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C133B" w:rsidRPr="00D838A2" w14:paraId="6B70A660" w14:textId="77777777" w:rsidTr="00351FB2">
        <w:trPr>
          <w:trHeight w:hRule="exact" w:val="2400"/>
          <w:jc w:val="center"/>
        </w:trPr>
        <w:tc>
          <w:tcPr>
            <w:tcW w:w="10773" w:type="dxa"/>
            <w:vAlign w:val="center"/>
          </w:tcPr>
          <w:p w14:paraId="67A97815" w14:textId="5AF81003" w:rsidR="005C133B" w:rsidRPr="00DC33EE" w:rsidRDefault="00DF3C0B" w:rsidP="004E125B">
            <w:pPr>
              <w:pStyle w:val="Ttulo"/>
              <w:ind w:left="0"/>
              <w:rPr>
                <w:b w:val="0"/>
                <w:color w:val="000000" w:themeColor="text1"/>
                <w:lang w:val="es-ES_tradnl"/>
              </w:rPr>
            </w:pPr>
            <w:r>
              <w:rPr>
                <w:color w:val="000000" w:themeColor="text1"/>
              </w:rPr>
              <w:t>A</w:t>
            </w:r>
            <w:r w:rsidRPr="00DF3C0B">
              <w:rPr>
                <w:color w:val="000000" w:themeColor="text1"/>
              </w:rPr>
              <w:t xml:space="preserve">cuerdo por el que se aprueba la declaración institucional por el </w:t>
            </w:r>
            <w:r>
              <w:rPr>
                <w:color w:val="000000" w:themeColor="text1"/>
              </w:rPr>
              <w:t>D</w:t>
            </w:r>
            <w:r w:rsidRPr="00DF3C0B">
              <w:rPr>
                <w:color w:val="000000" w:themeColor="text1"/>
              </w:rPr>
              <w:t xml:space="preserve">ía </w:t>
            </w:r>
            <w:r>
              <w:rPr>
                <w:color w:val="000000" w:themeColor="text1"/>
              </w:rPr>
              <w:t>N</w:t>
            </w:r>
            <w:r w:rsidRPr="00DF3C0B">
              <w:rPr>
                <w:color w:val="000000" w:themeColor="text1"/>
              </w:rPr>
              <w:t xml:space="preserve">acional de la </w:t>
            </w:r>
            <w:r>
              <w:rPr>
                <w:color w:val="000000" w:themeColor="text1"/>
              </w:rPr>
              <w:t>C</w:t>
            </w:r>
            <w:r w:rsidRPr="00DF3C0B">
              <w:rPr>
                <w:color w:val="000000" w:themeColor="text1"/>
              </w:rPr>
              <w:t xml:space="preserve">onvención </w:t>
            </w:r>
            <w:r>
              <w:rPr>
                <w:color w:val="000000" w:themeColor="text1"/>
              </w:rPr>
              <w:t>I</w:t>
            </w:r>
            <w:r w:rsidRPr="00DF3C0B">
              <w:rPr>
                <w:color w:val="000000" w:themeColor="text1"/>
              </w:rPr>
              <w:t xml:space="preserve">nternacional </w:t>
            </w:r>
            <w:r w:rsidR="004E125B">
              <w:rPr>
                <w:color w:val="000000" w:themeColor="text1"/>
              </w:rPr>
              <w:t>sobre los derechos de</w:t>
            </w:r>
            <w:r w:rsidR="004E125B" w:rsidRPr="00DF3C0B">
              <w:rPr>
                <w:color w:val="000000" w:themeColor="text1"/>
              </w:rPr>
              <w:t xml:space="preserve"> </w:t>
            </w:r>
            <w:r w:rsidRPr="00DF3C0B">
              <w:rPr>
                <w:color w:val="000000" w:themeColor="text1"/>
              </w:rPr>
              <w:t xml:space="preserve">las </w:t>
            </w:r>
            <w:r>
              <w:rPr>
                <w:color w:val="000000" w:themeColor="text1"/>
              </w:rPr>
              <w:t>P</w:t>
            </w:r>
            <w:r w:rsidRPr="00DF3C0B">
              <w:rPr>
                <w:color w:val="000000" w:themeColor="text1"/>
              </w:rPr>
              <w:t xml:space="preserve">ersonas con </w:t>
            </w:r>
            <w:r>
              <w:rPr>
                <w:color w:val="000000" w:themeColor="text1"/>
              </w:rPr>
              <w:t>D</w:t>
            </w:r>
            <w:r w:rsidRPr="00DF3C0B">
              <w:rPr>
                <w:color w:val="000000" w:themeColor="text1"/>
              </w:rPr>
              <w:t>iscapacidad</w:t>
            </w:r>
            <w:r w:rsidR="003533F5">
              <w:rPr>
                <w:color w:val="000000" w:themeColor="text1"/>
              </w:rPr>
              <w:t xml:space="preserve"> de Naciones Unidas</w:t>
            </w:r>
          </w:p>
        </w:tc>
      </w:tr>
    </w:tbl>
    <w:p w14:paraId="5BABAE87" w14:textId="77777777" w:rsidR="005C133B" w:rsidRPr="00D838A2" w:rsidRDefault="005C133B" w:rsidP="00BD12F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4536268" w14:textId="77777777" w:rsidR="005C133B" w:rsidRPr="00D838A2" w:rsidRDefault="005C133B" w:rsidP="00BD12F9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0000" w:themeColor="text1"/>
        </w:rPr>
      </w:pPr>
    </w:p>
    <w:p w14:paraId="44FF4468" w14:textId="77777777" w:rsidR="00663889" w:rsidRDefault="00663889" w:rsidP="00D838A2">
      <w:pPr>
        <w:pStyle w:val="Textoindependiente"/>
        <w:spacing w:line="288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053FB07" w14:textId="4F17B0B6" w:rsidR="00A11ED6" w:rsidRDefault="00A11ED6" w:rsidP="00663889">
      <w:pPr>
        <w:pStyle w:val="Textoindependiente"/>
        <w:spacing w:line="288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El Consejo de Ministros</w:t>
      </w:r>
      <w:r w:rsidR="00750816">
        <w:rPr>
          <w:rFonts w:ascii="Arial" w:hAnsi="Arial" w:cs="Arial"/>
          <w:color w:val="000000" w:themeColor="text1"/>
          <w:lang w:val="es-ES"/>
        </w:rPr>
        <w:t>,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 w:rsidRPr="00663889">
        <w:rPr>
          <w:rFonts w:ascii="Arial" w:hAnsi="Arial" w:cs="Arial"/>
          <w:color w:val="000000" w:themeColor="text1"/>
          <w:lang w:val="es-ES"/>
        </w:rPr>
        <w:t>en su reunión del 22 de febrero de 2019, adopt</w:t>
      </w:r>
      <w:r w:rsidR="00750816">
        <w:rPr>
          <w:rFonts w:ascii="Arial" w:hAnsi="Arial" w:cs="Arial"/>
          <w:color w:val="000000" w:themeColor="text1"/>
          <w:lang w:val="es-ES"/>
        </w:rPr>
        <w:t>ó</w:t>
      </w:r>
      <w:r w:rsidRPr="00663889">
        <w:rPr>
          <w:rFonts w:ascii="Arial" w:hAnsi="Arial" w:cs="Arial"/>
          <w:color w:val="000000" w:themeColor="text1"/>
          <w:lang w:val="es-ES"/>
        </w:rPr>
        <w:t xml:space="preserve"> un acuerdo por el que se establece el 3 de mayo como Día Nacional</w:t>
      </w:r>
      <w:r w:rsidR="00750816">
        <w:rPr>
          <w:rFonts w:ascii="Arial" w:hAnsi="Arial" w:cs="Arial"/>
          <w:color w:val="000000" w:themeColor="text1"/>
          <w:lang w:val="es-ES"/>
        </w:rPr>
        <w:t xml:space="preserve"> en España</w:t>
      </w:r>
      <w:r w:rsidRPr="00663889">
        <w:rPr>
          <w:rFonts w:ascii="Arial" w:hAnsi="Arial" w:cs="Arial"/>
          <w:color w:val="000000" w:themeColor="text1"/>
          <w:lang w:val="es-ES"/>
        </w:rPr>
        <w:t xml:space="preserve"> de la Convención Internacional sobre los Derechos de las Personas con Discapacidad de Naciones Unidas</w:t>
      </w:r>
      <w:r>
        <w:rPr>
          <w:rFonts w:ascii="Arial" w:hAnsi="Arial" w:cs="Arial"/>
          <w:color w:val="000000" w:themeColor="text1"/>
          <w:lang w:val="es-ES"/>
        </w:rPr>
        <w:t xml:space="preserve">, </w:t>
      </w:r>
      <w:r w:rsidR="00663889" w:rsidRPr="00663889">
        <w:rPr>
          <w:rFonts w:ascii="Arial" w:hAnsi="Arial" w:cs="Arial"/>
          <w:color w:val="000000" w:themeColor="text1"/>
          <w:lang w:val="es-ES"/>
        </w:rPr>
        <w:t>una norma jurídica de cumplimiento imperativo en España, como tratado internacional de derechos humanos.</w:t>
      </w:r>
    </w:p>
    <w:p w14:paraId="56247E80" w14:textId="01602DDC" w:rsidR="00C60CF6" w:rsidRPr="00663889" w:rsidRDefault="00C60CF6" w:rsidP="00663889">
      <w:pPr>
        <w:pStyle w:val="Textoindependiente"/>
        <w:spacing w:line="288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E</w:t>
      </w:r>
      <w:r w:rsidRPr="00C60CF6">
        <w:rPr>
          <w:rFonts w:ascii="Arial" w:hAnsi="Arial" w:cs="Arial"/>
          <w:color w:val="000000" w:themeColor="text1"/>
          <w:lang w:val="es-ES"/>
        </w:rPr>
        <w:t>ste instrumento jurídico</w:t>
      </w:r>
      <w:r w:rsidR="004E125B">
        <w:rPr>
          <w:rFonts w:ascii="Arial" w:hAnsi="Arial" w:cs="Arial"/>
          <w:color w:val="000000" w:themeColor="text1"/>
          <w:lang w:val="es-ES"/>
        </w:rPr>
        <w:t>, ratificado por España en 2007 e incorporado a nuestro ordenamiento el 3 de mayo de 2008,</w:t>
      </w:r>
      <w:r w:rsidRPr="00C60CF6">
        <w:rPr>
          <w:rFonts w:ascii="Arial" w:hAnsi="Arial" w:cs="Arial"/>
          <w:color w:val="000000" w:themeColor="text1"/>
          <w:lang w:val="es-ES"/>
        </w:rPr>
        <w:t xml:space="preserve"> ha supuesto importantes consecuencias para las personas con discapacidad</w:t>
      </w:r>
      <w:r w:rsidR="004E125B">
        <w:rPr>
          <w:rFonts w:ascii="Arial" w:hAnsi="Arial" w:cs="Arial"/>
          <w:color w:val="000000" w:themeColor="text1"/>
          <w:lang w:val="es-ES"/>
        </w:rPr>
        <w:t>. Entre</w:t>
      </w:r>
      <w:r w:rsidRPr="00C60CF6">
        <w:rPr>
          <w:rFonts w:ascii="Arial" w:hAnsi="Arial" w:cs="Arial"/>
          <w:color w:val="000000" w:themeColor="text1"/>
          <w:lang w:val="es-ES"/>
        </w:rPr>
        <w:t xml:space="preserve"> las principales</w:t>
      </w:r>
      <w:r w:rsidR="004E125B">
        <w:rPr>
          <w:rFonts w:ascii="Arial" w:hAnsi="Arial" w:cs="Arial"/>
          <w:color w:val="000000" w:themeColor="text1"/>
          <w:lang w:val="es-ES"/>
        </w:rPr>
        <w:t>,</w:t>
      </w:r>
      <w:r w:rsidRPr="00C60CF6">
        <w:rPr>
          <w:rFonts w:ascii="Arial" w:hAnsi="Arial" w:cs="Arial"/>
          <w:color w:val="000000" w:themeColor="text1"/>
          <w:lang w:val="es-ES"/>
        </w:rPr>
        <w:t xml:space="preserve"> se destaca la “visibilidad” de este </w:t>
      </w:r>
      <w:r w:rsidR="004E125B">
        <w:rPr>
          <w:rFonts w:ascii="Arial" w:hAnsi="Arial" w:cs="Arial"/>
          <w:color w:val="000000" w:themeColor="text1"/>
          <w:lang w:val="es-ES"/>
        </w:rPr>
        <w:t>colectivo</w:t>
      </w:r>
      <w:r w:rsidRPr="00C60CF6">
        <w:rPr>
          <w:rFonts w:ascii="Arial" w:hAnsi="Arial" w:cs="Arial"/>
          <w:color w:val="000000" w:themeColor="text1"/>
          <w:lang w:val="es-ES"/>
        </w:rPr>
        <w:t xml:space="preserve"> dentro del sistema de protección de derechos humanos de Naciones Unidas, la asunción irreversible del fenómeno de la discapacidad como una cuestión de derechos humanos, y </w:t>
      </w:r>
      <w:r w:rsidR="004E125B">
        <w:rPr>
          <w:rFonts w:ascii="Arial" w:hAnsi="Arial" w:cs="Arial"/>
          <w:color w:val="000000" w:themeColor="text1"/>
          <w:lang w:val="es-ES"/>
        </w:rPr>
        <w:t>el dotarse de</w:t>
      </w:r>
      <w:r w:rsidRPr="00C60CF6">
        <w:rPr>
          <w:rFonts w:ascii="Arial" w:hAnsi="Arial" w:cs="Arial"/>
          <w:color w:val="000000" w:themeColor="text1"/>
          <w:lang w:val="es-ES"/>
        </w:rPr>
        <w:t xml:space="preserve"> una herramienta jurídica vinculante a la hora de hacer valer los derechos de estas personas.</w:t>
      </w:r>
    </w:p>
    <w:p w14:paraId="560DA94C" w14:textId="082F505A" w:rsidR="00663889" w:rsidRPr="00663889" w:rsidRDefault="004E125B" w:rsidP="00663889">
      <w:pPr>
        <w:pStyle w:val="Textoindependiente"/>
        <w:spacing w:line="288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La conmemoración de esta fecha</w:t>
      </w:r>
      <w:r w:rsidR="00A11ED6">
        <w:rPr>
          <w:rFonts w:ascii="Arial" w:hAnsi="Arial" w:cs="Arial"/>
          <w:color w:val="000000" w:themeColor="text1"/>
          <w:lang w:val="es-ES"/>
        </w:rPr>
        <w:t xml:space="preserve"> se orienta a promover la toma de conciencia sobre el respeto a los tratados de derechos humanos ratificados por España y </w:t>
      </w:r>
      <w:r>
        <w:rPr>
          <w:rFonts w:ascii="Arial" w:hAnsi="Arial" w:cs="Arial"/>
          <w:color w:val="000000" w:themeColor="text1"/>
          <w:lang w:val="es-ES"/>
        </w:rPr>
        <w:t xml:space="preserve">a </w:t>
      </w:r>
      <w:r w:rsidR="00A11ED6">
        <w:rPr>
          <w:rFonts w:ascii="Arial" w:hAnsi="Arial" w:cs="Arial"/>
          <w:color w:val="000000" w:themeColor="text1"/>
          <w:lang w:val="es-ES"/>
        </w:rPr>
        <w:t>visibilizar e</w:t>
      </w:r>
      <w:r w:rsidR="00663889" w:rsidRPr="00663889">
        <w:rPr>
          <w:rFonts w:ascii="Arial" w:hAnsi="Arial" w:cs="Arial"/>
          <w:color w:val="000000" w:themeColor="text1"/>
          <w:lang w:val="es-ES"/>
        </w:rPr>
        <w:t>l potencial transformador de la Convenció</w:t>
      </w:r>
      <w:r>
        <w:rPr>
          <w:rFonts w:ascii="Arial" w:hAnsi="Arial" w:cs="Arial"/>
          <w:color w:val="000000" w:themeColor="text1"/>
          <w:lang w:val="es-ES"/>
        </w:rPr>
        <w:t xml:space="preserve">n como </w:t>
      </w:r>
      <w:r w:rsidR="00663889" w:rsidRPr="00663889">
        <w:rPr>
          <w:rFonts w:ascii="Arial" w:hAnsi="Arial" w:cs="Arial"/>
          <w:color w:val="000000" w:themeColor="text1"/>
          <w:lang w:val="es-ES"/>
        </w:rPr>
        <w:t xml:space="preserve">marco referencial y prescriptor ineludible de todas las políticas públicas y </w:t>
      </w:r>
      <w:r w:rsidR="002B355F">
        <w:rPr>
          <w:rFonts w:ascii="Arial" w:hAnsi="Arial" w:cs="Arial"/>
          <w:color w:val="000000" w:themeColor="text1"/>
          <w:lang w:val="es-ES"/>
        </w:rPr>
        <w:t xml:space="preserve">las </w:t>
      </w:r>
      <w:r>
        <w:rPr>
          <w:rFonts w:ascii="Arial" w:hAnsi="Arial" w:cs="Arial"/>
          <w:color w:val="000000" w:themeColor="text1"/>
          <w:lang w:val="es-ES"/>
        </w:rPr>
        <w:t>reformas legislativas</w:t>
      </w:r>
      <w:r w:rsidRPr="00663889">
        <w:rPr>
          <w:rFonts w:ascii="Arial" w:hAnsi="Arial" w:cs="Arial"/>
          <w:color w:val="000000" w:themeColor="text1"/>
          <w:lang w:val="es-ES"/>
        </w:rPr>
        <w:t xml:space="preserve"> </w:t>
      </w:r>
      <w:r w:rsidR="00663889" w:rsidRPr="00663889">
        <w:rPr>
          <w:rFonts w:ascii="Arial" w:hAnsi="Arial" w:cs="Arial"/>
          <w:color w:val="000000" w:themeColor="text1"/>
          <w:lang w:val="es-ES"/>
        </w:rPr>
        <w:t xml:space="preserve">que se lleven a cabo en España en </w:t>
      </w:r>
      <w:r>
        <w:rPr>
          <w:rFonts w:ascii="Arial" w:hAnsi="Arial" w:cs="Arial"/>
          <w:color w:val="000000" w:themeColor="text1"/>
          <w:lang w:val="es-ES"/>
        </w:rPr>
        <w:t>lo relativo a</w:t>
      </w:r>
      <w:r w:rsidR="00663889" w:rsidRPr="00663889">
        <w:rPr>
          <w:rFonts w:ascii="Arial" w:hAnsi="Arial" w:cs="Arial"/>
          <w:color w:val="000000" w:themeColor="text1"/>
          <w:lang w:val="es-ES"/>
        </w:rPr>
        <w:t xml:space="preserve"> las personas con discapacidad</w:t>
      </w:r>
      <w:r w:rsidR="002B355F">
        <w:rPr>
          <w:rFonts w:ascii="Arial" w:hAnsi="Arial" w:cs="Arial"/>
          <w:color w:val="000000" w:themeColor="text1"/>
          <w:lang w:val="es-ES"/>
        </w:rPr>
        <w:t>. Algo que se ve intensificado</w:t>
      </w:r>
      <w:r w:rsidR="00663889" w:rsidRPr="00663889">
        <w:rPr>
          <w:rFonts w:ascii="Arial" w:hAnsi="Arial" w:cs="Arial"/>
          <w:color w:val="000000" w:themeColor="text1"/>
          <w:lang w:val="es-ES"/>
        </w:rPr>
        <w:t xml:space="preserve"> si este tratado internacional se pone en conexión con los Objetivos de Desarrollo Sostenible (ODS) y la Agenda 2030 de Naciones Unidas.</w:t>
      </w:r>
    </w:p>
    <w:p w14:paraId="0FC7BDD3" w14:textId="32CD41CA" w:rsidR="00A11ED6" w:rsidRPr="00D838A2" w:rsidRDefault="00663889" w:rsidP="00D838A2">
      <w:pPr>
        <w:pStyle w:val="Textoindependiente"/>
        <w:spacing w:line="288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63889">
        <w:rPr>
          <w:rFonts w:ascii="Arial" w:hAnsi="Arial" w:cs="Arial"/>
          <w:color w:val="000000" w:themeColor="text1"/>
          <w:lang w:val="es-ES"/>
        </w:rPr>
        <w:t>Interpretar, desplegar y aplicar la Convención en clave de ODS y estos</w:t>
      </w:r>
      <w:r w:rsidR="002B355F">
        <w:rPr>
          <w:rFonts w:ascii="Arial" w:hAnsi="Arial" w:cs="Arial"/>
          <w:color w:val="000000" w:themeColor="text1"/>
          <w:lang w:val="es-ES"/>
        </w:rPr>
        <w:t>, a su vez,</w:t>
      </w:r>
      <w:r w:rsidRPr="00663889">
        <w:rPr>
          <w:rFonts w:ascii="Arial" w:hAnsi="Arial" w:cs="Arial"/>
          <w:color w:val="000000" w:themeColor="text1"/>
          <w:lang w:val="es-ES"/>
        </w:rPr>
        <w:t xml:space="preserve"> en clave de</w:t>
      </w:r>
      <w:r w:rsidR="002B355F">
        <w:rPr>
          <w:rFonts w:ascii="Arial" w:hAnsi="Arial" w:cs="Arial"/>
          <w:color w:val="000000" w:themeColor="text1"/>
          <w:lang w:val="es-ES"/>
        </w:rPr>
        <w:t xml:space="preserve"> la </w:t>
      </w:r>
      <w:r w:rsidRPr="00663889">
        <w:rPr>
          <w:rFonts w:ascii="Arial" w:hAnsi="Arial" w:cs="Arial"/>
          <w:color w:val="000000" w:themeColor="text1"/>
          <w:lang w:val="es-ES"/>
        </w:rPr>
        <w:t xml:space="preserve">Convención </w:t>
      </w:r>
      <w:r w:rsidR="002B355F">
        <w:rPr>
          <w:rFonts w:ascii="Arial" w:hAnsi="Arial" w:cs="Arial"/>
          <w:color w:val="000000" w:themeColor="text1"/>
          <w:lang w:val="es-ES"/>
        </w:rPr>
        <w:t>que ahora conmemoramos</w:t>
      </w:r>
      <w:r w:rsidRPr="00663889">
        <w:rPr>
          <w:rFonts w:ascii="Arial" w:hAnsi="Arial" w:cs="Arial"/>
          <w:color w:val="000000" w:themeColor="text1"/>
          <w:lang w:val="es-ES"/>
        </w:rPr>
        <w:t xml:space="preserve">, </w:t>
      </w:r>
      <w:r w:rsidR="002B355F">
        <w:rPr>
          <w:rFonts w:ascii="Arial" w:hAnsi="Arial" w:cs="Arial"/>
          <w:color w:val="000000" w:themeColor="text1"/>
          <w:lang w:val="es-ES"/>
        </w:rPr>
        <w:t>servirá para redoblar</w:t>
      </w:r>
      <w:r w:rsidRPr="00663889">
        <w:rPr>
          <w:rFonts w:ascii="Arial" w:hAnsi="Arial" w:cs="Arial"/>
          <w:color w:val="000000" w:themeColor="text1"/>
          <w:lang w:val="es-ES"/>
        </w:rPr>
        <w:t xml:space="preserve"> los efectos de cambio social que necesitan las mujeres y hombres con discapacidad para lograr entornos, relaciones y comunidades plenamente inclusivas, sostenibles</w:t>
      </w:r>
      <w:r w:rsidR="00DF3C0B">
        <w:rPr>
          <w:rFonts w:ascii="Arial" w:hAnsi="Arial" w:cs="Arial"/>
          <w:color w:val="000000" w:themeColor="text1"/>
          <w:lang w:val="es-ES"/>
        </w:rPr>
        <w:t xml:space="preserve"> </w:t>
      </w:r>
      <w:r w:rsidRPr="00663889">
        <w:rPr>
          <w:rFonts w:ascii="Arial" w:hAnsi="Arial" w:cs="Arial"/>
          <w:color w:val="000000" w:themeColor="text1"/>
          <w:lang w:val="es-ES"/>
        </w:rPr>
        <w:t>humana y socialmente, respetuosas y valedoras de la diversidad como bien de primera magnitud, digno de promoción y protección.</w:t>
      </w:r>
    </w:p>
    <w:p w14:paraId="5A048AC4" w14:textId="6027ADC9" w:rsidR="00D54052" w:rsidRDefault="00D54052" w:rsidP="00CA2E8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38A2">
        <w:rPr>
          <w:rFonts w:ascii="Arial" w:hAnsi="Arial" w:cs="Arial"/>
          <w:color w:val="000000" w:themeColor="text1"/>
        </w:rPr>
        <w:t>En este contexto, el Ministro de Derechos Sociales, Consumo y Agenda 2030</w:t>
      </w:r>
      <w:r w:rsidR="002E4A57">
        <w:rPr>
          <w:rFonts w:ascii="Arial" w:hAnsi="Arial" w:cs="Arial"/>
          <w:color w:val="000000" w:themeColor="text1"/>
        </w:rPr>
        <w:t xml:space="preserve"> y</w:t>
      </w:r>
      <w:r w:rsidRPr="00D838A2">
        <w:rPr>
          <w:rFonts w:ascii="Arial" w:hAnsi="Arial" w:cs="Arial"/>
          <w:color w:val="000000" w:themeColor="text1"/>
        </w:rPr>
        <w:t xml:space="preserve"> </w:t>
      </w:r>
      <w:r w:rsidR="00132F72" w:rsidRPr="00D838A2">
        <w:rPr>
          <w:rFonts w:ascii="Arial" w:hAnsi="Arial" w:cs="Arial"/>
          <w:color w:val="000000" w:themeColor="text1"/>
        </w:rPr>
        <w:t>el Ministro de Asuntos Exteriores, Unión Europea y Cooperación</w:t>
      </w:r>
      <w:r w:rsidR="00132F72">
        <w:rPr>
          <w:rFonts w:ascii="Arial" w:hAnsi="Arial" w:cs="Arial"/>
          <w:color w:val="000000" w:themeColor="text1"/>
        </w:rPr>
        <w:t xml:space="preserve"> </w:t>
      </w:r>
      <w:r w:rsidRPr="00D838A2">
        <w:rPr>
          <w:rFonts w:ascii="Arial" w:hAnsi="Arial" w:cs="Arial"/>
          <w:color w:val="000000" w:themeColor="text1"/>
        </w:rPr>
        <w:t>promueve</w:t>
      </w:r>
      <w:r w:rsidR="00132F72">
        <w:rPr>
          <w:rFonts w:ascii="Arial" w:hAnsi="Arial" w:cs="Arial"/>
          <w:color w:val="000000" w:themeColor="text1"/>
        </w:rPr>
        <w:t>n</w:t>
      </w:r>
      <w:r w:rsidRPr="00D838A2">
        <w:rPr>
          <w:rFonts w:ascii="Arial" w:hAnsi="Arial" w:cs="Arial"/>
          <w:color w:val="000000" w:themeColor="text1"/>
        </w:rPr>
        <w:t xml:space="preserve"> la adopción de la siguiente declaración institucional</w:t>
      </w:r>
      <w:r w:rsidRPr="00D838A2">
        <w:rPr>
          <w:rFonts w:ascii="Arial" w:hAnsi="Arial" w:cs="Arial"/>
          <w:color w:val="000000" w:themeColor="text1"/>
          <w:spacing w:val="-1"/>
        </w:rPr>
        <w:t xml:space="preserve"> </w:t>
      </w:r>
      <w:r w:rsidRPr="00D838A2">
        <w:rPr>
          <w:rFonts w:ascii="Arial" w:hAnsi="Arial" w:cs="Arial"/>
          <w:color w:val="000000" w:themeColor="text1"/>
        </w:rPr>
        <w:t>por parte del Consejo de Ministros:</w:t>
      </w:r>
    </w:p>
    <w:p w14:paraId="2141F71C" w14:textId="484FABCB" w:rsidR="00C60CF6" w:rsidRDefault="00C3710F" w:rsidP="00D838A2">
      <w:pPr>
        <w:pStyle w:val="Textoindependiente"/>
        <w:spacing w:before="255" w:line="288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D838A2">
        <w:rPr>
          <w:rFonts w:ascii="Arial" w:hAnsi="Arial" w:cs="Arial"/>
          <w:color w:val="000000" w:themeColor="text1"/>
          <w:lang w:val="es-ES"/>
        </w:rPr>
        <w:t>E</w:t>
      </w:r>
      <w:r w:rsidR="00750816">
        <w:rPr>
          <w:rFonts w:ascii="Arial" w:hAnsi="Arial" w:cs="Arial"/>
          <w:color w:val="000000" w:themeColor="text1"/>
          <w:lang w:val="es-ES"/>
        </w:rPr>
        <w:t>ste 3 de mayo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el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Gobierno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de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España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expresa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su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firme compromiso</w:t>
      </w:r>
      <w:r w:rsidR="00A11ED6">
        <w:rPr>
          <w:rFonts w:ascii="Arial" w:hAnsi="Arial" w:cs="Arial"/>
          <w:color w:val="000000" w:themeColor="text1"/>
          <w:lang w:val="es-ES"/>
        </w:rPr>
        <w:t xml:space="preserve"> con los mandatos que recoge</w:t>
      </w:r>
      <w:r w:rsidRPr="00D838A2">
        <w:rPr>
          <w:rFonts w:ascii="Arial" w:hAnsi="Arial" w:cs="Arial"/>
          <w:color w:val="000000" w:themeColor="text1"/>
          <w:lang w:val="es-ES"/>
        </w:rPr>
        <w:t xml:space="preserve"> </w:t>
      </w:r>
      <w:r w:rsidR="00DF3C0B">
        <w:rPr>
          <w:rFonts w:ascii="Arial" w:hAnsi="Arial" w:cs="Arial"/>
          <w:color w:val="000000" w:themeColor="text1"/>
          <w:lang w:val="es-ES"/>
        </w:rPr>
        <w:t>l</w:t>
      </w:r>
      <w:r w:rsidRPr="00D838A2">
        <w:rPr>
          <w:rFonts w:ascii="Arial" w:hAnsi="Arial" w:cs="Arial"/>
          <w:color w:val="000000" w:themeColor="text1"/>
          <w:lang w:val="es-ES"/>
        </w:rPr>
        <w:t>a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Convención Internacional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sobre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los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Derechos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de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las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Personas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con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Discapacidad</w:t>
      </w:r>
      <w:r w:rsidR="002B355F">
        <w:rPr>
          <w:rFonts w:ascii="Arial" w:hAnsi="Arial" w:cs="Arial"/>
          <w:color w:val="000000" w:themeColor="text1"/>
          <w:lang w:val="es-ES"/>
        </w:rPr>
        <w:t xml:space="preserve">, </w:t>
      </w:r>
      <w:r w:rsidR="00C60CF6">
        <w:rPr>
          <w:rFonts w:ascii="Arial" w:hAnsi="Arial" w:cs="Arial"/>
          <w:color w:val="000000" w:themeColor="text1"/>
          <w:lang w:val="es-ES"/>
        </w:rPr>
        <w:t xml:space="preserve">cuyo propósito </w:t>
      </w:r>
      <w:r w:rsidR="00C60CF6" w:rsidRPr="00C60CF6">
        <w:rPr>
          <w:rFonts w:ascii="Arial" w:hAnsi="Arial" w:cs="Arial"/>
          <w:color w:val="000000" w:themeColor="text1"/>
          <w:lang w:val="es-ES"/>
        </w:rPr>
        <w:t>es promover, proteger y asegurar el goce pleno y en condiciones de igualdad de todos los derechos humanos y libertades fundamentales por todas las personas con discapacidad, y promover el respeto de su dignidad.</w:t>
      </w:r>
    </w:p>
    <w:p w14:paraId="50291E63" w14:textId="64CFCBF3" w:rsidR="00C60CF6" w:rsidRDefault="00C60CF6" w:rsidP="00D838A2">
      <w:pPr>
        <w:pStyle w:val="Textoindependiente"/>
        <w:spacing w:before="255" w:line="288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Este compromiso </w:t>
      </w:r>
      <w:r w:rsidR="00FB49EF">
        <w:rPr>
          <w:rFonts w:ascii="Arial" w:hAnsi="Arial" w:cs="Arial"/>
          <w:color w:val="000000" w:themeColor="text1"/>
          <w:lang w:val="es-ES"/>
        </w:rPr>
        <w:t>se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 w:rsidR="00750816">
        <w:rPr>
          <w:rFonts w:ascii="Arial" w:hAnsi="Arial" w:cs="Arial"/>
          <w:color w:val="000000" w:themeColor="text1"/>
          <w:lang w:val="es-ES"/>
        </w:rPr>
        <w:t xml:space="preserve">ha </w:t>
      </w:r>
      <w:r w:rsidR="00FB49EF">
        <w:rPr>
          <w:rFonts w:ascii="Arial" w:hAnsi="Arial" w:cs="Arial"/>
          <w:color w:val="000000" w:themeColor="text1"/>
          <w:lang w:val="es-ES"/>
        </w:rPr>
        <w:t xml:space="preserve">materializado </w:t>
      </w:r>
      <w:r>
        <w:rPr>
          <w:rFonts w:ascii="Arial" w:hAnsi="Arial" w:cs="Arial"/>
          <w:color w:val="000000" w:themeColor="text1"/>
          <w:lang w:val="es-ES"/>
        </w:rPr>
        <w:t xml:space="preserve">al máximo nivel normativo a través </w:t>
      </w:r>
      <w:r w:rsidR="002B355F">
        <w:rPr>
          <w:rFonts w:ascii="Arial" w:hAnsi="Arial" w:cs="Arial"/>
          <w:color w:val="000000" w:themeColor="text1"/>
          <w:lang w:val="es-ES"/>
        </w:rPr>
        <w:t xml:space="preserve">de </w:t>
      </w:r>
      <w:r>
        <w:rPr>
          <w:rFonts w:ascii="Arial" w:hAnsi="Arial" w:cs="Arial"/>
          <w:color w:val="000000" w:themeColor="text1"/>
          <w:lang w:val="es-ES"/>
        </w:rPr>
        <w:t>la primera reforma social de la Constitución Española,</w:t>
      </w:r>
      <w:r w:rsidR="002B355F">
        <w:rPr>
          <w:rFonts w:ascii="Arial" w:hAnsi="Arial" w:cs="Arial"/>
          <w:color w:val="000000" w:themeColor="text1"/>
          <w:lang w:val="es-ES"/>
        </w:rPr>
        <w:t xml:space="preserve"> con la modificación del artículo 49</w:t>
      </w:r>
      <w:r w:rsidR="00444BBF">
        <w:rPr>
          <w:rFonts w:ascii="Arial" w:hAnsi="Arial" w:cs="Arial"/>
          <w:color w:val="000000" w:themeColor="text1"/>
          <w:lang w:val="es-ES"/>
        </w:rPr>
        <w:t>,</w:t>
      </w:r>
      <w:r w:rsidR="002B355F">
        <w:rPr>
          <w:rFonts w:ascii="Arial" w:hAnsi="Arial" w:cs="Arial"/>
          <w:color w:val="000000" w:themeColor="text1"/>
          <w:lang w:val="es-ES"/>
        </w:rPr>
        <w:t xml:space="preserve"> aprobada el pasado 17 de febrero de 2024,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 w:rsidR="00FB49EF">
        <w:rPr>
          <w:rFonts w:ascii="Arial" w:hAnsi="Arial" w:cs="Arial"/>
          <w:color w:val="000000" w:themeColor="text1"/>
          <w:lang w:val="es-ES"/>
        </w:rPr>
        <w:t xml:space="preserve">que expresa que los derechos de las personas con discapacidad son derechos humanos, y </w:t>
      </w:r>
      <w:r w:rsidR="008B26D7">
        <w:rPr>
          <w:rFonts w:ascii="Arial" w:hAnsi="Arial" w:cs="Arial"/>
          <w:color w:val="000000" w:themeColor="text1"/>
          <w:lang w:val="es-ES"/>
        </w:rPr>
        <w:t xml:space="preserve">esto implica garantizar </w:t>
      </w:r>
      <w:r w:rsidR="002B355F">
        <w:rPr>
          <w:rFonts w:ascii="Arial" w:hAnsi="Arial" w:cs="Arial"/>
          <w:color w:val="000000" w:themeColor="text1"/>
          <w:lang w:val="es-ES"/>
        </w:rPr>
        <w:t xml:space="preserve">y </w:t>
      </w:r>
      <w:r w:rsidR="00FB49EF">
        <w:rPr>
          <w:rFonts w:ascii="Arial" w:hAnsi="Arial" w:cs="Arial"/>
          <w:color w:val="000000" w:themeColor="text1"/>
          <w:lang w:val="es-ES"/>
        </w:rPr>
        <w:t>promover la autonomía y la inclusión de las personas con discapacidad e</w:t>
      </w:r>
      <w:r w:rsidR="008B26D7">
        <w:rPr>
          <w:rFonts w:ascii="Arial" w:hAnsi="Arial" w:cs="Arial"/>
          <w:color w:val="000000" w:themeColor="text1"/>
          <w:lang w:val="es-ES"/>
        </w:rPr>
        <w:t>n un país accesible.</w:t>
      </w:r>
    </w:p>
    <w:p w14:paraId="44CDEB86" w14:textId="4AC3F808" w:rsidR="00E1713B" w:rsidRDefault="00E1713B" w:rsidP="00132F72">
      <w:pPr>
        <w:pStyle w:val="Textoindependiente"/>
        <w:tabs>
          <w:tab w:val="left" w:pos="915"/>
          <w:tab w:val="left" w:pos="3315"/>
        </w:tabs>
        <w:spacing w:before="255" w:line="288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E1713B">
        <w:rPr>
          <w:rFonts w:ascii="Arial" w:hAnsi="Arial" w:cs="Arial"/>
          <w:color w:val="000000" w:themeColor="text1"/>
          <w:lang w:val="es-ES"/>
        </w:rPr>
        <w:t>En la nueva Carta Magna tienen nombre propio las mujeres y la infancia con discapacidad, pero no como mero aspecto enunciativo sino como resorte para que sus voces se escuchen y se respeten y sus cuerpos se protejan ante todas las formas de violencias, en particular, la violencia de género y las violencias sexuales. El feminismo seguirá siendo el elemento inspirador y vertebrador de las políticas de discapacidad para liberar a las mujeres y niñas con discapacidad de opresiones machistas y capacitistas.</w:t>
      </w:r>
    </w:p>
    <w:p w14:paraId="12B20EC5" w14:textId="548EE827" w:rsidR="008B26D7" w:rsidRDefault="001468BC" w:rsidP="00D838A2">
      <w:pPr>
        <w:pStyle w:val="Textoindependiente"/>
        <w:spacing w:before="255" w:line="288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L</w:t>
      </w:r>
      <w:r w:rsidRPr="008B26D7">
        <w:rPr>
          <w:rFonts w:ascii="Arial" w:hAnsi="Arial" w:cs="Arial"/>
          <w:color w:val="000000" w:themeColor="text1"/>
          <w:lang w:val="es-ES"/>
        </w:rPr>
        <w:t xml:space="preserve">os derechos humanos se erigen como instrumentos que protegen </w:t>
      </w:r>
      <w:r w:rsidR="00DC4A0B">
        <w:rPr>
          <w:rFonts w:ascii="Arial" w:hAnsi="Arial" w:cs="Arial"/>
          <w:color w:val="000000" w:themeColor="text1"/>
          <w:lang w:val="es-ES"/>
        </w:rPr>
        <w:t>y</w:t>
      </w:r>
      <w:r w:rsidR="00DC4A0B" w:rsidRPr="008B26D7">
        <w:rPr>
          <w:rFonts w:ascii="Arial" w:hAnsi="Arial" w:cs="Arial"/>
          <w:color w:val="000000" w:themeColor="text1"/>
          <w:lang w:val="es-ES"/>
        </w:rPr>
        <w:t xml:space="preserve"> </w:t>
      </w:r>
      <w:r w:rsidRPr="008B26D7">
        <w:rPr>
          <w:rFonts w:ascii="Arial" w:hAnsi="Arial" w:cs="Arial"/>
          <w:color w:val="000000" w:themeColor="text1"/>
          <w:lang w:val="es-ES"/>
        </w:rPr>
        <w:t>facilitan bienes para el desarrollo de una vida humana digna</w:t>
      </w:r>
      <w:r w:rsidR="00DC4A0B">
        <w:rPr>
          <w:rFonts w:ascii="Arial" w:hAnsi="Arial" w:cs="Arial"/>
          <w:color w:val="000000" w:themeColor="text1"/>
          <w:lang w:val="es-ES"/>
        </w:rPr>
        <w:t>. E</w:t>
      </w:r>
      <w:r w:rsidR="00750816">
        <w:rPr>
          <w:rFonts w:ascii="Arial" w:hAnsi="Arial" w:cs="Arial"/>
          <w:color w:val="000000" w:themeColor="text1"/>
          <w:lang w:val="es-ES"/>
        </w:rPr>
        <w:t>st</w:t>
      </w:r>
      <w:r w:rsidR="00911E8D">
        <w:rPr>
          <w:rFonts w:ascii="Arial" w:hAnsi="Arial" w:cs="Arial"/>
          <w:color w:val="000000" w:themeColor="text1"/>
          <w:lang w:val="es-ES"/>
        </w:rPr>
        <w:t xml:space="preserve">a es la premisa que preside el </w:t>
      </w:r>
      <w:r w:rsidR="00750816">
        <w:rPr>
          <w:rFonts w:ascii="Arial" w:hAnsi="Arial" w:cs="Arial"/>
          <w:color w:val="000000" w:themeColor="text1"/>
          <w:lang w:val="es-ES"/>
        </w:rPr>
        <w:t>II Plan Nacional de Derechos Humanos, con el objetivo seguir</w:t>
      </w:r>
      <w:r w:rsidR="008B26D7">
        <w:rPr>
          <w:rFonts w:ascii="Arial" w:hAnsi="Arial" w:cs="Arial"/>
          <w:color w:val="000000" w:themeColor="text1"/>
          <w:lang w:val="es-ES"/>
        </w:rPr>
        <w:t xml:space="preserve"> celebra</w:t>
      </w:r>
      <w:r w:rsidR="00750816">
        <w:rPr>
          <w:rFonts w:ascii="Arial" w:hAnsi="Arial" w:cs="Arial"/>
          <w:color w:val="000000" w:themeColor="text1"/>
          <w:lang w:val="es-ES"/>
        </w:rPr>
        <w:t>ndo</w:t>
      </w:r>
      <w:r w:rsidR="008B26D7">
        <w:rPr>
          <w:rFonts w:ascii="Arial" w:hAnsi="Arial" w:cs="Arial"/>
          <w:color w:val="000000" w:themeColor="text1"/>
          <w:lang w:val="es-ES"/>
        </w:rPr>
        <w:t xml:space="preserve"> la diversidad,</w:t>
      </w:r>
      <w:r w:rsidR="00833B3D">
        <w:rPr>
          <w:rFonts w:ascii="Arial" w:hAnsi="Arial" w:cs="Arial"/>
          <w:color w:val="000000" w:themeColor="text1"/>
          <w:lang w:val="es-ES"/>
        </w:rPr>
        <w:t xml:space="preserve"> promoviendo la solidaridad y la tolerancia,</w:t>
      </w:r>
      <w:r w:rsidR="008B26D7">
        <w:rPr>
          <w:rFonts w:ascii="Arial" w:hAnsi="Arial" w:cs="Arial"/>
          <w:color w:val="000000" w:themeColor="text1"/>
          <w:lang w:val="es-ES"/>
        </w:rPr>
        <w:t xml:space="preserve"> </w:t>
      </w:r>
      <w:r w:rsidR="00750816">
        <w:rPr>
          <w:rFonts w:ascii="Arial" w:hAnsi="Arial" w:cs="Arial"/>
          <w:color w:val="000000" w:themeColor="text1"/>
          <w:lang w:val="es-ES"/>
        </w:rPr>
        <w:t>cuidando y ensanchando</w:t>
      </w:r>
      <w:r w:rsidR="008B26D7">
        <w:rPr>
          <w:rFonts w:ascii="Arial" w:hAnsi="Arial" w:cs="Arial"/>
          <w:color w:val="000000" w:themeColor="text1"/>
          <w:lang w:val="es-ES"/>
        </w:rPr>
        <w:t xml:space="preserve"> nuestra democracia, </w:t>
      </w:r>
      <w:r w:rsidR="00750816">
        <w:rPr>
          <w:rFonts w:ascii="Arial" w:hAnsi="Arial" w:cs="Arial"/>
          <w:color w:val="000000" w:themeColor="text1"/>
          <w:lang w:val="es-ES"/>
        </w:rPr>
        <w:t xml:space="preserve">respetando </w:t>
      </w:r>
      <w:r w:rsidR="00BB2CCB">
        <w:rPr>
          <w:rFonts w:ascii="Arial" w:hAnsi="Arial" w:cs="Arial"/>
          <w:color w:val="000000" w:themeColor="text1"/>
          <w:lang w:val="es-ES"/>
        </w:rPr>
        <w:t>nuestra</w:t>
      </w:r>
      <w:r w:rsidR="00750816">
        <w:rPr>
          <w:rFonts w:ascii="Arial" w:hAnsi="Arial" w:cs="Arial"/>
          <w:color w:val="000000" w:themeColor="text1"/>
          <w:lang w:val="es-ES"/>
        </w:rPr>
        <w:t xml:space="preserve"> memoria</w:t>
      </w:r>
      <w:r>
        <w:rPr>
          <w:rFonts w:ascii="Arial" w:hAnsi="Arial" w:cs="Arial"/>
          <w:color w:val="000000" w:themeColor="text1"/>
          <w:lang w:val="es-ES"/>
        </w:rPr>
        <w:t>, valor</w:t>
      </w:r>
      <w:r w:rsidR="00911E8D">
        <w:rPr>
          <w:rFonts w:ascii="Arial" w:hAnsi="Arial" w:cs="Arial"/>
          <w:color w:val="000000" w:themeColor="text1"/>
          <w:lang w:val="es-ES"/>
        </w:rPr>
        <w:t>ando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 w:rsidR="00911E8D">
        <w:rPr>
          <w:rFonts w:ascii="Arial" w:hAnsi="Arial" w:cs="Arial"/>
          <w:color w:val="000000" w:themeColor="text1"/>
          <w:lang w:val="es-ES"/>
        </w:rPr>
        <w:t>nuestra</w:t>
      </w:r>
      <w:r>
        <w:rPr>
          <w:rFonts w:ascii="Arial" w:hAnsi="Arial" w:cs="Arial"/>
          <w:color w:val="000000" w:themeColor="text1"/>
          <w:lang w:val="es-ES"/>
        </w:rPr>
        <w:t xml:space="preserve"> pluralidad, </w:t>
      </w:r>
      <w:r w:rsidR="00911E8D">
        <w:rPr>
          <w:rFonts w:ascii="Arial" w:hAnsi="Arial" w:cs="Arial"/>
          <w:color w:val="000000" w:themeColor="text1"/>
          <w:lang w:val="es-ES"/>
        </w:rPr>
        <w:t>protegiendo nuestra</w:t>
      </w:r>
      <w:r>
        <w:rPr>
          <w:rFonts w:ascii="Arial" w:hAnsi="Arial" w:cs="Arial"/>
          <w:color w:val="000000" w:themeColor="text1"/>
          <w:lang w:val="es-ES"/>
        </w:rPr>
        <w:t xml:space="preserve"> naturaleza</w:t>
      </w:r>
      <w:r w:rsidR="00911E8D">
        <w:rPr>
          <w:rFonts w:ascii="Arial" w:hAnsi="Arial" w:cs="Arial"/>
          <w:color w:val="000000" w:themeColor="text1"/>
          <w:lang w:val="es-ES"/>
        </w:rPr>
        <w:t xml:space="preserve"> y garantizando</w:t>
      </w:r>
      <w:r>
        <w:rPr>
          <w:rFonts w:ascii="Arial" w:hAnsi="Arial" w:cs="Arial"/>
          <w:color w:val="000000" w:themeColor="text1"/>
          <w:lang w:val="es-ES"/>
        </w:rPr>
        <w:t xml:space="preserve"> la justicia social y la paz</w:t>
      </w:r>
      <w:r w:rsidR="00911E8D">
        <w:rPr>
          <w:rFonts w:ascii="Arial" w:hAnsi="Arial" w:cs="Arial"/>
          <w:color w:val="000000" w:themeColor="text1"/>
          <w:lang w:val="es-ES"/>
        </w:rPr>
        <w:t>.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47CCBAB8" w14:textId="2578B1F4" w:rsidR="00942B3F" w:rsidRPr="00D838A2" w:rsidRDefault="00BD12F9" w:rsidP="00132F72">
      <w:pPr>
        <w:pStyle w:val="Textoindependiente"/>
        <w:spacing w:before="255" w:line="288" w:lineRule="auto"/>
        <w:jc w:val="both"/>
        <w:rPr>
          <w:rFonts w:ascii="Arial" w:hAnsi="Arial"/>
          <w:color w:val="000000" w:themeColor="text1"/>
        </w:rPr>
      </w:pPr>
      <w:r w:rsidRPr="00D838A2">
        <w:rPr>
          <w:rFonts w:ascii="Arial" w:hAnsi="Arial" w:cs="Arial"/>
          <w:color w:val="000000" w:themeColor="text1"/>
          <w:lang w:val="es-ES"/>
        </w:rPr>
        <w:t xml:space="preserve">A este respecto, y en aras de poder </w:t>
      </w:r>
      <w:r w:rsidR="001468BC">
        <w:rPr>
          <w:rFonts w:ascii="Arial" w:hAnsi="Arial" w:cs="Arial"/>
          <w:color w:val="000000" w:themeColor="text1"/>
          <w:lang w:val="es-ES"/>
        </w:rPr>
        <w:t>extender el valor de la Convención Internacional sobre los Derechos de las Personas con Discapacidad</w:t>
      </w:r>
      <w:r w:rsidRPr="00D838A2">
        <w:rPr>
          <w:rFonts w:ascii="Arial" w:hAnsi="Arial" w:cs="Arial"/>
          <w:color w:val="000000" w:themeColor="text1"/>
          <w:lang w:val="es-ES"/>
        </w:rPr>
        <w:t>, se</w:t>
      </w:r>
      <w:r w:rsidR="00750816">
        <w:rPr>
          <w:rFonts w:ascii="Arial" w:hAnsi="Arial" w:cs="Arial"/>
          <w:color w:val="000000" w:themeColor="text1"/>
          <w:lang w:val="es-ES"/>
        </w:rPr>
        <w:t xml:space="preserve"> insta</w:t>
      </w:r>
      <w:r w:rsidRPr="00D838A2">
        <w:rPr>
          <w:rFonts w:ascii="Arial" w:hAnsi="Arial" w:cs="Arial"/>
          <w:color w:val="000000" w:themeColor="text1"/>
          <w:lang w:val="es-ES"/>
        </w:rPr>
        <w:t xml:space="preserve"> a las</w:t>
      </w:r>
      <w:r w:rsidR="001468BC">
        <w:rPr>
          <w:rFonts w:ascii="Arial" w:hAnsi="Arial" w:cs="Arial"/>
          <w:color w:val="000000" w:themeColor="text1"/>
          <w:lang w:val="es-ES"/>
        </w:rPr>
        <w:t xml:space="preserve"> Administraciones </w:t>
      </w:r>
      <w:r w:rsidR="00750816">
        <w:rPr>
          <w:rFonts w:ascii="Arial" w:hAnsi="Arial" w:cs="Arial"/>
          <w:color w:val="000000" w:themeColor="text1"/>
          <w:lang w:val="es-ES"/>
        </w:rPr>
        <w:t>Públicas</w:t>
      </w:r>
      <w:r w:rsidR="001468BC">
        <w:rPr>
          <w:rFonts w:ascii="Arial" w:hAnsi="Arial" w:cs="Arial"/>
          <w:color w:val="000000" w:themeColor="text1"/>
          <w:lang w:val="es-ES"/>
        </w:rPr>
        <w:t xml:space="preserve">, </w:t>
      </w:r>
      <w:r w:rsidR="00750816">
        <w:rPr>
          <w:rFonts w:ascii="Arial" w:hAnsi="Arial" w:cs="Arial"/>
          <w:color w:val="000000" w:themeColor="text1"/>
          <w:lang w:val="es-ES"/>
        </w:rPr>
        <w:t xml:space="preserve">los </w:t>
      </w:r>
      <w:r w:rsidR="001468BC">
        <w:rPr>
          <w:rFonts w:ascii="Arial" w:hAnsi="Arial" w:cs="Arial"/>
          <w:color w:val="000000" w:themeColor="text1"/>
          <w:lang w:val="es-ES"/>
        </w:rPr>
        <w:t xml:space="preserve">Poderes del Estado, </w:t>
      </w:r>
      <w:r w:rsidR="00750816">
        <w:rPr>
          <w:rFonts w:ascii="Arial" w:hAnsi="Arial" w:cs="Arial"/>
          <w:color w:val="000000" w:themeColor="text1"/>
          <w:lang w:val="es-ES"/>
        </w:rPr>
        <w:t xml:space="preserve">la </w:t>
      </w:r>
      <w:r w:rsidR="001468BC">
        <w:rPr>
          <w:rFonts w:ascii="Arial" w:hAnsi="Arial" w:cs="Arial"/>
          <w:color w:val="000000" w:themeColor="text1"/>
          <w:lang w:val="es-ES"/>
        </w:rPr>
        <w:t xml:space="preserve">Sociedad Civil, </w:t>
      </w:r>
      <w:r w:rsidR="00750816">
        <w:rPr>
          <w:rFonts w:ascii="Arial" w:hAnsi="Arial" w:cs="Arial"/>
          <w:color w:val="000000" w:themeColor="text1"/>
          <w:lang w:val="es-ES"/>
        </w:rPr>
        <w:t xml:space="preserve">la </w:t>
      </w:r>
      <w:r w:rsidR="001468BC">
        <w:rPr>
          <w:rFonts w:ascii="Arial" w:hAnsi="Arial" w:cs="Arial"/>
          <w:color w:val="000000" w:themeColor="text1"/>
          <w:lang w:val="es-ES"/>
        </w:rPr>
        <w:t>Academia</w:t>
      </w:r>
      <w:r w:rsidR="00750816">
        <w:rPr>
          <w:rFonts w:ascii="Arial" w:hAnsi="Arial" w:cs="Arial"/>
          <w:color w:val="000000" w:themeColor="text1"/>
          <w:lang w:val="es-ES"/>
        </w:rPr>
        <w:t xml:space="preserve">, la </w:t>
      </w:r>
      <w:r w:rsidR="001468BC">
        <w:rPr>
          <w:rFonts w:ascii="Arial" w:hAnsi="Arial" w:cs="Arial"/>
          <w:color w:val="000000" w:themeColor="text1"/>
          <w:lang w:val="es-ES"/>
        </w:rPr>
        <w:t xml:space="preserve">Empresa y </w:t>
      </w:r>
      <w:r w:rsidR="00750816">
        <w:rPr>
          <w:rFonts w:ascii="Arial" w:hAnsi="Arial" w:cs="Arial"/>
          <w:color w:val="000000" w:themeColor="text1"/>
          <w:lang w:val="es-ES"/>
        </w:rPr>
        <w:t>la Prensa</w:t>
      </w:r>
      <w:r w:rsidR="001468BC">
        <w:rPr>
          <w:rFonts w:ascii="Arial" w:hAnsi="Arial" w:cs="Arial"/>
          <w:color w:val="000000" w:themeColor="text1"/>
          <w:lang w:val="es-ES"/>
        </w:rPr>
        <w:t xml:space="preserve"> a integrarla y a desplegarla, precisamente para avanzar en una España en la que las personas con discapacidad sean respetadas y respetables.  </w:t>
      </w:r>
      <w:r w:rsidRPr="00D838A2">
        <w:rPr>
          <w:rFonts w:ascii="Arial" w:hAnsi="Arial" w:cs="Arial"/>
          <w:color w:val="000000" w:themeColor="text1"/>
          <w:lang w:val="es-ES"/>
        </w:rPr>
        <w:t xml:space="preserve"> </w:t>
      </w:r>
      <w:r w:rsidR="00351FB2" w:rsidRPr="00D838A2">
        <w:rPr>
          <w:rFonts w:ascii="Arial" w:hAnsi="Arial"/>
          <w:color w:val="000000" w:themeColor="text1"/>
        </w:rPr>
        <w:tab/>
      </w:r>
    </w:p>
    <w:p w14:paraId="14240CEC" w14:textId="760A0E89" w:rsidR="00942B3F" w:rsidRPr="00D838A2" w:rsidRDefault="00942B3F" w:rsidP="00942B3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  <w:color w:val="000000" w:themeColor="text1"/>
        </w:rPr>
      </w:pPr>
      <w:r w:rsidRPr="00D838A2">
        <w:rPr>
          <w:rFonts w:ascii="Arial" w:hAnsi="Arial"/>
          <w:color w:val="000000" w:themeColor="text1"/>
        </w:rPr>
        <w:t>ELÉVESE AL CONSEJO DE MINISTROS</w:t>
      </w:r>
      <w:r w:rsidR="00911E8D">
        <w:rPr>
          <w:rFonts w:ascii="Arial" w:hAnsi="Arial"/>
          <w:color w:val="000000" w:themeColor="text1"/>
        </w:rPr>
        <w:t xml:space="preserve"> </w:t>
      </w:r>
    </w:p>
    <w:p w14:paraId="461078AD" w14:textId="77777777" w:rsidR="00942B3F" w:rsidRPr="00D838A2" w:rsidRDefault="00942B3F" w:rsidP="00942B3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  <w:color w:val="000000" w:themeColor="text1"/>
        </w:rPr>
      </w:pPr>
    </w:p>
    <w:p w14:paraId="00F24E82" w14:textId="0A34A638" w:rsidR="00942B3F" w:rsidRPr="00D838A2" w:rsidRDefault="00AF6BE8" w:rsidP="009F5590">
      <w:pPr>
        <w:tabs>
          <w:tab w:val="left" w:pos="1080"/>
        </w:tabs>
        <w:ind w:left="357" w:right="170"/>
        <w:jc w:val="center"/>
        <w:rPr>
          <w:rFonts w:ascii="Arial" w:hAnsi="Arial"/>
          <w:color w:val="000000" w:themeColor="text1"/>
        </w:rPr>
      </w:pPr>
      <w:r w:rsidRPr="00D838A2">
        <w:rPr>
          <w:rFonts w:ascii="Arial" w:hAnsi="Arial"/>
          <w:color w:val="000000" w:themeColor="text1"/>
        </w:rPr>
        <w:t xml:space="preserve">Madrid, </w:t>
      </w:r>
      <w:r w:rsidR="00A82F16" w:rsidRPr="00D838A2">
        <w:rPr>
          <w:rFonts w:ascii="Arial" w:hAnsi="Arial"/>
          <w:color w:val="000000" w:themeColor="text1"/>
        </w:rPr>
        <w:t xml:space="preserve">    </w:t>
      </w:r>
      <w:r w:rsidR="00942B3F" w:rsidRPr="00D838A2">
        <w:rPr>
          <w:rFonts w:ascii="Arial" w:hAnsi="Arial"/>
          <w:color w:val="000000" w:themeColor="text1"/>
        </w:rPr>
        <w:t>de</w:t>
      </w:r>
      <w:r w:rsidR="00A82F16" w:rsidRPr="00D838A2">
        <w:rPr>
          <w:rFonts w:ascii="Arial" w:hAnsi="Arial"/>
          <w:color w:val="000000" w:themeColor="text1"/>
        </w:rPr>
        <w:t xml:space="preserve">  </w:t>
      </w:r>
      <w:r w:rsidR="00FD5F5C">
        <w:rPr>
          <w:rFonts w:ascii="Arial" w:hAnsi="Arial"/>
        </w:rPr>
        <w:t xml:space="preserve">mayo </w:t>
      </w:r>
      <w:r w:rsidR="00FD5F5C" w:rsidRPr="00022907">
        <w:rPr>
          <w:rFonts w:ascii="Arial" w:hAnsi="Arial"/>
        </w:rPr>
        <w:t>de 202</w:t>
      </w:r>
      <w:r w:rsidR="00FD5F5C">
        <w:rPr>
          <w:rFonts w:ascii="Arial" w:hAnsi="Arial"/>
        </w:rPr>
        <w:t>4</w:t>
      </w:r>
      <w:r w:rsidR="00A82F16" w:rsidRPr="00D838A2">
        <w:rPr>
          <w:rFonts w:ascii="Arial" w:hAnsi="Arial"/>
          <w:color w:val="000000" w:themeColor="text1"/>
        </w:rPr>
        <w:t xml:space="preserve">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24"/>
      </w:tblGrid>
      <w:tr w:rsidR="00A610F4" w:rsidRPr="00D838A2" w14:paraId="4348C203" w14:textId="77777777" w:rsidTr="00C72253">
        <w:trPr>
          <w:trHeight w:val="3403"/>
        </w:trPr>
        <w:tc>
          <w:tcPr>
            <w:tcW w:w="5098" w:type="dxa"/>
          </w:tcPr>
          <w:p w14:paraId="2A93CA42" w14:textId="77777777" w:rsidR="00A610F4" w:rsidRPr="00D838A2" w:rsidRDefault="00A610F4" w:rsidP="00C72253">
            <w:pPr>
              <w:pStyle w:val="Textoindependiente"/>
              <w:spacing w:before="255" w:line="276" w:lineRule="auto"/>
              <w:ind w:right="302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D838A2">
              <w:rPr>
                <w:rFonts w:ascii="Arial" w:hAnsi="Arial" w:cs="Arial"/>
                <w:color w:val="000000" w:themeColor="text1"/>
                <w:lang w:val="es-ES"/>
              </w:rPr>
              <w:t>EL MINISTRO DE DERECHOS SOCIALES, CONSUMO Y AGENDA 2030</w:t>
            </w:r>
          </w:p>
          <w:p w14:paraId="02C30BD0" w14:textId="77777777" w:rsidR="00A610F4" w:rsidRPr="00D838A2" w:rsidRDefault="00A610F4" w:rsidP="00C72253">
            <w:pPr>
              <w:pStyle w:val="Textoindependiente"/>
              <w:spacing w:before="255" w:line="276" w:lineRule="auto"/>
              <w:ind w:right="302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0FA8E922" w14:textId="77777777" w:rsidR="00A610F4" w:rsidRPr="00D838A2" w:rsidRDefault="00A610F4" w:rsidP="00C72253">
            <w:pPr>
              <w:pStyle w:val="Textoindependiente"/>
              <w:spacing w:before="255" w:line="276" w:lineRule="auto"/>
              <w:ind w:right="302"/>
              <w:jc w:val="center"/>
              <w:rPr>
                <w:rFonts w:ascii="Arial" w:hAnsi="Arial" w:cs="Arial"/>
                <w:color w:val="000000" w:themeColor="text1"/>
              </w:rPr>
            </w:pPr>
            <w:r w:rsidRPr="00D838A2">
              <w:rPr>
                <w:rFonts w:ascii="Arial" w:hAnsi="Arial" w:cs="Arial"/>
                <w:color w:val="000000" w:themeColor="text1"/>
              </w:rPr>
              <w:t>Pablo Bustinduy Amador</w:t>
            </w:r>
          </w:p>
          <w:p w14:paraId="5E04642A" w14:textId="4693030E" w:rsidR="00A610F4" w:rsidRPr="00132F72" w:rsidRDefault="00A610F4" w:rsidP="00132F72">
            <w:pPr>
              <w:tabs>
                <w:tab w:val="left" w:pos="3443"/>
              </w:tabs>
            </w:pPr>
          </w:p>
        </w:tc>
        <w:tc>
          <w:tcPr>
            <w:tcW w:w="5324" w:type="dxa"/>
          </w:tcPr>
          <w:p w14:paraId="243519E9" w14:textId="77777777" w:rsidR="00A610F4" w:rsidRPr="00D838A2" w:rsidRDefault="00A610F4" w:rsidP="00C72253">
            <w:pPr>
              <w:rPr>
                <w:color w:val="000000" w:themeColor="text1"/>
              </w:rPr>
            </w:pPr>
          </w:p>
          <w:p w14:paraId="242FB8D1" w14:textId="77777777" w:rsidR="00A610F4" w:rsidRPr="00D838A2" w:rsidRDefault="00A610F4" w:rsidP="00C7225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  <w:lang w:val="es-ES_tradnl"/>
              </w:rPr>
            </w:pPr>
            <w:r w:rsidRPr="00D838A2">
              <w:rPr>
                <w:rFonts w:ascii="Arial" w:hAnsi="Arial" w:cs="Arial"/>
                <w:color w:val="000000" w:themeColor="text1"/>
                <w:szCs w:val="22"/>
                <w:lang w:val="es-ES_tradnl"/>
              </w:rPr>
              <w:t xml:space="preserve">EL MINISTRO DE ASUNTOS EXTERIORES, UNIÓN EUROPEA Y COOPERACIÓN </w:t>
            </w:r>
          </w:p>
          <w:p w14:paraId="55D1F41B" w14:textId="77777777" w:rsidR="00A610F4" w:rsidRPr="00D838A2" w:rsidRDefault="00A610F4" w:rsidP="00C7225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  <w:lang w:val="es-ES_tradnl"/>
              </w:rPr>
            </w:pPr>
          </w:p>
          <w:p w14:paraId="6040C29D" w14:textId="77777777" w:rsidR="00A610F4" w:rsidRPr="00D838A2" w:rsidRDefault="00A610F4" w:rsidP="00C7225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  <w:lang w:val="es-ES_tradnl"/>
              </w:rPr>
            </w:pPr>
          </w:p>
          <w:p w14:paraId="2F76F40D" w14:textId="77777777" w:rsidR="00A610F4" w:rsidRPr="00D838A2" w:rsidRDefault="00A610F4" w:rsidP="00C7225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  <w:lang w:val="es-ES_tradnl"/>
              </w:rPr>
            </w:pPr>
            <w:r w:rsidRPr="00D838A2">
              <w:rPr>
                <w:rFonts w:ascii="Arial" w:hAnsi="Arial" w:cs="Arial"/>
                <w:color w:val="000000" w:themeColor="text1"/>
                <w:szCs w:val="22"/>
              </w:rPr>
              <w:t>José Manuel Albares Bueno</w:t>
            </w:r>
          </w:p>
          <w:p w14:paraId="017D6999" w14:textId="77777777" w:rsidR="00A610F4" w:rsidRPr="00D838A2" w:rsidRDefault="00A610F4" w:rsidP="00C7225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14:paraId="4C8D70F6" w14:textId="77777777" w:rsidR="00656DE2" w:rsidRPr="00D838A2" w:rsidRDefault="00656DE2" w:rsidP="00A610F4">
      <w:pPr>
        <w:tabs>
          <w:tab w:val="left" w:pos="3882"/>
        </w:tabs>
        <w:rPr>
          <w:color w:val="000000" w:themeColor="text1"/>
        </w:rPr>
      </w:pPr>
    </w:p>
    <w:sectPr w:rsidR="00656DE2" w:rsidRPr="00D838A2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701" w:right="737" w:bottom="726" w:left="73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E8E4" w14:textId="77777777" w:rsidR="000550B0" w:rsidRDefault="000550B0" w:rsidP="005C133B">
      <w:pPr>
        <w:pStyle w:val="Encabezado"/>
      </w:pPr>
      <w:r>
        <w:separator/>
      </w:r>
    </w:p>
  </w:endnote>
  <w:endnote w:type="continuationSeparator" w:id="0">
    <w:p w14:paraId="4395881A" w14:textId="77777777" w:rsidR="000550B0" w:rsidRDefault="000550B0" w:rsidP="005C133B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G Times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3F06" w14:textId="77777777" w:rsidR="005C133B" w:rsidRDefault="005C13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94CCC2" w14:textId="77777777" w:rsidR="005C133B" w:rsidRDefault="005C133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A1E6" w14:textId="028DF08A" w:rsidR="005C133B" w:rsidRDefault="005C13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559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E99D3A4" w14:textId="77777777" w:rsidR="005C133B" w:rsidRDefault="005C133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72BB" w14:textId="77777777" w:rsidR="000550B0" w:rsidRDefault="000550B0" w:rsidP="005C133B">
      <w:pPr>
        <w:pStyle w:val="Encabezado"/>
      </w:pPr>
      <w:r>
        <w:separator/>
      </w:r>
    </w:p>
  </w:footnote>
  <w:footnote w:type="continuationSeparator" w:id="0">
    <w:p w14:paraId="29FC24CD" w14:textId="77777777" w:rsidR="000550B0" w:rsidRDefault="000550B0" w:rsidP="005C133B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26"/>
      <w:gridCol w:w="1843"/>
    </w:tblGrid>
    <w:tr w:rsidR="005C133B" w14:paraId="42D492E2" w14:textId="77777777">
      <w:trPr>
        <w:cantSplit/>
        <w:trHeight w:val="991"/>
        <w:jc w:val="center"/>
      </w:trPr>
      <w:tc>
        <w:tcPr>
          <w:tcW w:w="1346" w:type="dxa"/>
        </w:tcPr>
        <w:p w14:paraId="1BDCA85D" w14:textId="77777777" w:rsidR="005C133B" w:rsidRDefault="005C133B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7726" w:type="dxa"/>
        </w:tcPr>
        <w:p w14:paraId="7B33B140" w14:textId="77777777" w:rsidR="005C133B" w:rsidRDefault="005C133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bookmarkStart w:id="0" w:name="_MON_1030527131"/>
      <w:bookmarkEnd w:id="0"/>
      <w:tc>
        <w:tcPr>
          <w:tcW w:w="1843" w:type="dxa"/>
        </w:tcPr>
        <w:p w14:paraId="0923F0AB" w14:textId="77777777" w:rsidR="005C133B" w:rsidRDefault="00575ACF">
          <w:pPr>
            <w:pStyle w:val="Encabezado"/>
            <w:tabs>
              <w:tab w:val="clear" w:pos="4252"/>
              <w:tab w:val="left" w:pos="6521"/>
            </w:tabs>
            <w:spacing w:before="120" w:after="120"/>
            <w:jc w:val="right"/>
            <w:rPr>
              <w:rFonts w:ascii="Gill Sans MT" w:hAnsi="Gill Sans MT"/>
              <w:sz w:val="10"/>
            </w:rPr>
          </w:pPr>
          <w:r>
            <w:rPr>
              <w:noProof/>
            </w:rPr>
          </w:r>
          <w:r w:rsidR="00575ACF">
            <w:rPr>
              <w:noProof/>
            </w:rPr>
            <w:object w:dxaOrig="1081" w:dyaOrig="1141" w14:anchorId="28C761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4pt;height:44.65pt" o:ole="" fillcolor="window">
                <v:imagedata r:id="rId1" o:title=""/>
              </v:shape>
              <o:OLEObject Type="Embed" ProgID="Word.Picture.8" ShapeID="_x0000_i1025" DrawAspect="Content" ObjectID="_1776499244" r:id="rId2"/>
            </w:object>
          </w:r>
        </w:p>
      </w:tc>
    </w:tr>
  </w:tbl>
  <w:p w14:paraId="7013BBDE" w14:textId="77777777" w:rsidR="005C133B" w:rsidRDefault="00A82F16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E9D2B5" wp14:editId="3C450BB2">
              <wp:simplePos x="0" y="0"/>
              <wp:positionH relativeFrom="margin">
                <wp:posOffset>-107950</wp:posOffset>
              </wp:positionH>
              <wp:positionV relativeFrom="page">
                <wp:posOffset>1306830</wp:posOffset>
              </wp:positionV>
              <wp:extent cx="6840220" cy="8820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882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F0C85" w14:textId="77777777" w:rsidR="005C133B" w:rsidRDefault="005C133B"/>
                        <w:p w14:paraId="2A08D0EE" w14:textId="77777777" w:rsidR="00C3710F" w:rsidRDefault="00C3710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9D2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102.9pt;width:538.6pt;height:69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" o:allowincell="f">
              <v:textbox>
                <w:txbxContent>
                  <w:p w14:paraId="615F0C85" w14:textId="77777777" w:rsidR="005C133B" w:rsidRDefault="005C133B"/>
                  <w:p w14:paraId="2A08D0EE" w14:textId="77777777" w:rsidR="00C3710F" w:rsidRDefault="00C3710F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5"/>
      <w:gridCol w:w="3417"/>
      <w:gridCol w:w="2479"/>
      <w:gridCol w:w="3592"/>
    </w:tblGrid>
    <w:tr w:rsidR="005C133B" w14:paraId="125656E6" w14:textId="77777777">
      <w:trPr>
        <w:cantSplit/>
        <w:trHeight w:val="427"/>
        <w:jc w:val="center"/>
      </w:trPr>
      <w:tc>
        <w:tcPr>
          <w:tcW w:w="1305" w:type="dxa"/>
          <w:vMerge w:val="restart"/>
        </w:tcPr>
        <w:bookmarkStart w:id="1" w:name="_MON_1030352108"/>
        <w:bookmarkStart w:id="2" w:name="_MON_1085909527"/>
        <w:bookmarkEnd w:id="1"/>
        <w:bookmarkEnd w:id="2"/>
        <w:bookmarkStart w:id="3" w:name="_MON_1085910410"/>
        <w:bookmarkEnd w:id="3"/>
        <w:p w14:paraId="77941F85" w14:textId="77777777" w:rsidR="005C133B" w:rsidRDefault="00575ACF">
          <w:pPr>
            <w:pStyle w:val="Encabezado"/>
            <w:tabs>
              <w:tab w:val="clear" w:pos="4252"/>
              <w:tab w:val="clear" w:pos="8504"/>
            </w:tabs>
            <w:ind w:left="-41" w:right="1318"/>
          </w:pPr>
          <w:r>
            <w:rPr>
              <w:noProof/>
            </w:rPr>
          </w:r>
          <w:r w:rsidR="00575ACF">
            <w:rPr>
              <w:noProof/>
            </w:rPr>
            <w:object w:dxaOrig="1081" w:dyaOrig="1141" w14:anchorId="3FDE90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pt;height:59.65pt" o:ole="" fillcolor="window">
                <v:imagedata r:id="rId1" o:title=""/>
              </v:shape>
              <o:OLEObject Type="Embed" ProgID="Word.Picture.8" ShapeID="_x0000_i1026" DrawAspect="Content" ObjectID="_1776499245" r:id="rId2"/>
            </w:object>
          </w:r>
        </w:p>
      </w:tc>
      <w:tc>
        <w:tcPr>
          <w:tcW w:w="3417" w:type="dxa"/>
          <w:vMerge w:val="restart"/>
        </w:tcPr>
        <w:p w14:paraId="793F496F" w14:textId="77777777" w:rsidR="00FA2730" w:rsidRDefault="00FA2730" w:rsidP="00C929FE">
          <w:pPr>
            <w:pStyle w:val="Encabezado"/>
            <w:tabs>
              <w:tab w:val="clear" w:pos="4252"/>
              <w:tab w:val="left" w:pos="-819"/>
              <w:tab w:val="left" w:pos="6521"/>
            </w:tabs>
            <w:ind w:right="-7"/>
            <w:jc w:val="both"/>
            <w:rPr>
              <w:rFonts w:ascii="Arial" w:hAnsi="Arial" w:cs="Arial"/>
              <w:sz w:val="22"/>
              <w:szCs w:val="22"/>
            </w:rPr>
          </w:pPr>
        </w:p>
        <w:p w14:paraId="3CF960DC" w14:textId="6821F19F" w:rsidR="00F73833" w:rsidRPr="00132F72" w:rsidRDefault="00C929FE" w:rsidP="00C929FE">
          <w:pPr>
            <w:pStyle w:val="Encabezado"/>
            <w:tabs>
              <w:tab w:val="clear" w:pos="4252"/>
              <w:tab w:val="left" w:pos="-819"/>
              <w:tab w:val="left" w:pos="6521"/>
            </w:tabs>
            <w:ind w:right="-7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132F72">
            <w:rPr>
              <w:rFonts w:asciiTheme="minorHAnsi" w:hAnsiTheme="minorHAnsi" w:cstheme="minorHAnsi"/>
              <w:sz w:val="20"/>
              <w:szCs w:val="20"/>
            </w:rPr>
            <w:t xml:space="preserve">MINISTERIO DE </w:t>
          </w:r>
          <w:r w:rsidR="00ED3054" w:rsidRPr="00132F72">
            <w:rPr>
              <w:rFonts w:asciiTheme="minorHAnsi" w:hAnsiTheme="minorHAnsi" w:cstheme="minorHAnsi"/>
              <w:sz w:val="20"/>
              <w:szCs w:val="20"/>
            </w:rPr>
            <w:t>DERECHOS SOCIALES, CONSUMO Y AGENDA 2030</w:t>
          </w:r>
        </w:p>
        <w:p w14:paraId="633BFCD7" w14:textId="77777777" w:rsidR="00A610F4" w:rsidRPr="00132F72" w:rsidRDefault="00A610F4" w:rsidP="00A610F4">
          <w:pPr>
            <w:pStyle w:val="Encabezado"/>
            <w:tabs>
              <w:tab w:val="clear" w:pos="4252"/>
              <w:tab w:val="left" w:pos="-819"/>
              <w:tab w:val="left" w:pos="6521"/>
            </w:tabs>
            <w:ind w:right="-7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132F72">
            <w:rPr>
              <w:rFonts w:asciiTheme="minorHAnsi" w:hAnsiTheme="minorHAnsi" w:cstheme="minorHAnsi"/>
              <w:sz w:val="20"/>
              <w:szCs w:val="20"/>
            </w:rPr>
            <w:t>MINISTERIO DE ASUNTOS EXTERIORES, UNIÓN EUROPEA Y COOPERACIÓN</w:t>
          </w:r>
        </w:p>
        <w:p w14:paraId="77B9C7AC" w14:textId="77777777" w:rsidR="00A610F4" w:rsidRPr="00DC33EE" w:rsidRDefault="00A610F4" w:rsidP="00C929FE">
          <w:pPr>
            <w:pStyle w:val="Encabezado"/>
            <w:tabs>
              <w:tab w:val="clear" w:pos="4252"/>
              <w:tab w:val="left" w:pos="-819"/>
              <w:tab w:val="left" w:pos="6521"/>
            </w:tabs>
            <w:ind w:right="-7"/>
            <w:jc w:val="both"/>
            <w:rPr>
              <w:rFonts w:ascii="Arial" w:hAnsi="Arial" w:cs="Arial"/>
              <w:sz w:val="22"/>
              <w:szCs w:val="22"/>
            </w:rPr>
          </w:pPr>
        </w:p>
        <w:p w14:paraId="543C24B0" w14:textId="77777777" w:rsidR="00656DE2" w:rsidRPr="00656DE2" w:rsidRDefault="00656DE2" w:rsidP="00C929FE">
          <w:pPr>
            <w:pStyle w:val="Encabezado"/>
            <w:tabs>
              <w:tab w:val="clear" w:pos="4252"/>
              <w:tab w:val="left" w:pos="-819"/>
              <w:tab w:val="left" w:pos="6521"/>
            </w:tabs>
            <w:ind w:right="-7"/>
            <w:jc w:val="both"/>
            <w:rPr>
              <w:sz w:val="12"/>
              <w:szCs w:val="12"/>
            </w:rPr>
          </w:pPr>
        </w:p>
        <w:p w14:paraId="6FA12FB6" w14:textId="77777777" w:rsidR="005C133B" w:rsidRPr="00C929FE" w:rsidRDefault="005C133B" w:rsidP="00E260BD">
          <w:pPr>
            <w:pStyle w:val="Encabezado"/>
            <w:tabs>
              <w:tab w:val="clear" w:pos="4252"/>
              <w:tab w:val="left" w:pos="-819"/>
              <w:tab w:val="left" w:pos="6521"/>
            </w:tabs>
            <w:ind w:right="-7"/>
            <w:jc w:val="both"/>
            <w:rPr>
              <w:rFonts w:ascii="Gill Sans MT" w:hAnsi="Gill Sans MT"/>
              <w:sz w:val="18"/>
              <w:szCs w:val="18"/>
            </w:rPr>
          </w:pPr>
        </w:p>
      </w:tc>
      <w:tc>
        <w:tcPr>
          <w:tcW w:w="2479" w:type="dxa"/>
          <w:vMerge w:val="restart"/>
        </w:tcPr>
        <w:p w14:paraId="15B04E88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592" w:type="dxa"/>
          <w:shd w:val="pct12" w:color="auto" w:fill="FFFFFF"/>
        </w:tcPr>
        <w:p w14:paraId="27C18329" w14:textId="77777777" w:rsidR="005C133B" w:rsidRDefault="005C133B">
          <w:pPr>
            <w:pStyle w:val="Encabezado"/>
            <w:shd w:val="pct12" w:color="auto" w:fill="FFFFFF"/>
            <w:tabs>
              <w:tab w:val="clear" w:pos="4252"/>
              <w:tab w:val="left" w:pos="6521"/>
            </w:tabs>
            <w:spacing w:before="100"/>
          </w:pPr>
        </w:p>
        <w:p w14:paraId="45D187DF" w14:textId="77777777" w:rsidR="005C133B" w:rsidRDefault="005C133B">
          <w:pPr>
            <w:pStyle w:val="Encabezado"/>
            <w:shd w:val="pct12" w:color="auto" w:fill="FFFFFF"/>
            <w:tabs>
              <w:tab w:val="clear" w:pos="4252"/>
              <w:tab w:val="left" w:pos="6521"/>
            </w:tabs>
            <w:spacing w:before="100"/>
          </w:pPr>
        </w:p>
      </w:tc>
    </w:tr>
    <w:tr w:rsidR="005C133B" w14:paraId="6FA08B07" w14:textId="77777777">
      <w:trPr>
        <w:cantSplit/>
        <w:trHeight w:hRule="exact" w:val="100"/>
        <w:jc w:val="center"/>
      </w:trPr>
      <w:tc>
        <w:tcPr>
          <w:tcW w:w="1305" w:type="dxa"/>
          <w:vMerge/>
        </w:tcPr>
        <w:p w14:paraId="155063B7" w14:textId="77777777" w:rsidR="005C133B" w:rsidRDefault="005C133B">
          <w:pPr>
            <w:pStyle w:val="Encabezado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417" w:type="dxa"/>
          <w:vMerge/>
        </w:tcPr>
        <w:p w14:paraId="480E12C3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479" w:type="dxa"/>
          <w:vMerge/>
        </w:tcPr>
        <w:p w14:paraId="5EF28DEB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592" w:type="dxa"/>
        </w:tcPr>
        <w:p w14:paraId="1A3B4A5D" w14:textId="77777777" w:rsidR="005C133B" w:rsidRDefault="005C133B">
          <w:pPr>
            <w:pStyle w:val="Encabezado"/>
            <w:tabs>
              <w:tab w:val="clear" w:pos="4252"/>
              <w:tab w:val="left" w:pos="6521"/>
            </w:tabs>
            <w:ind w:right="782"/>
            <w:rPr>
              <w:rFonts w:ascii="Gill Sans MT" w:hAnsi="Gill Sans MT"/>
              <w:sz w:val="14"/>
            </w:rPr>
          </w:pPr>
        </w:p>
      </w:tc>
    </w:tr>
    <w:tr w:rsidR="005C133B" w14:paraId="65B361EB" w14:textId="77777777">
      <w:trPr>
        <w:cantSplit/>
        <w:trHeight w:hRule="exact" w:val="427"/>
        <w:jc w:val="center"/>
      </w:trPr>
      <w:tc>
        <w:tcPr>
          <w:tcW w:w="1305" w:type="dxa"/>
          <w:vMerge/>
        </w:tcPr>
        <w:p w14:paraId="7D02830D" w14:textId="77777777" w:rsidR="005C133B" w:rsidRDefault="005C133B">
          <w:pPr>
            <w:pStyle w:val="Encabezado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417" w:type="dxa"/>
          <w:vMerge/>
        </w:tcPr>
        <w:p w14:paraId="646A7F22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479" w:type="dxa"/>
          <w:vMerge/>
        </w:tcPr>
        <w:p w14:paraId="649C2D77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892092" w14:textId="77777777" w:rsidR="005C133B" w:rsidRDefault="005C133B">
          <w:pPr>
            <w:pStyle w:val="Encabezado"/>
            <w:tabs>
              <w:tab w:val="clear" w:pos="4252"/>
              <w:tab w:val="left" w:pos="6521"/>
            </w:tabs>
            <w:spacing w:before="100"/>
            <w:ind w:right="782"/>
            <w:rPr>
              <w:lang w:val="en-GB"/>
            </w:rPr>
          </w:pPr>
          <w:r>
            <w:rPr>
              <w:rFonts w:ascii="Gill Sans MT" w:hAnsi="Gill Sans MT"/>
              <w:sz w:val="14"/>
              <w:lang w:val="en-GB"/>
            </w:rPr>
            <w:t>REF.:</w:t>
          </w:r>
        </w:p>
      </w:tc>
    </w:tr>
    <w:tr w:rsidR="005C133B" w14:paraId="369EE483" w14:textId="77777777">
      <w:trPr>
        <w:cantSplit/>
        <w:trHeight w:hRule="exact" w:val="524"/>
        <w:jc w:val="center"/>
      </w:trPr>
      <w:tc>
        <w:tcPr>
          <w:tcW w:w="1305" w:type="dxa"/>
          <w:vMerge/>
          <w:tcBorders>
            <w:bottom w:val="nil"/>
          </w:tcBorders>
        </w:tcPr>
        <w:p w14:paraId="2DC06F41" w14:textId="77777777" w:rsidR="005C133B" w:rsidRDefault="005C133B">
          <w:pPr>
            <w:pStyle w:val="Encabezado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417" w:type="dxa"/>
          <w:vMerge/>
          <w:tcBorders>
            <w:bottom w:val="nil"/>
          </w:tcBorders>
        </w:tcPr>
        <w:p w14:paraId="4A78E642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479" w:type="dxa"/>
          <w:vMerge/>
          <w:tcBorders>
            <w:bottom w:val="nil"/>
          </w:tcBorders>
        </w:tcPr>
        <w:p w14:paraId="1B263D0F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011C14" w14:textId="77777777" w:rsidR="005C133B" w:rsidRDefault="005C133B">
          <w:pPr>
            <w:pStyle w:val="Encabezado"/>
            <w:tabs>
              <w:tab w:val="clear" w:pos="4252"/>
              <w:tab w:val="left" w:pos="6521"/>
            </w:tabs>
            <w:spacing w:before="100"/>
            <w:ind w:right="782"/>
            <w:rPr>
              <w:lang w:val="en-GB"/>
            </w:rPr>
          </w:pPr>
          <w:r>
            <w:rPr>
              <w:rFonts w:ascii="Gill Sans MT" w:hAnsi="Gill Sans MT"/>
              <w:sz w:val="14"/>
              <w:lang w:val="en-GB"/>
            </w:rPr>
            <w:t>REF.C.M.:</w:t>
          </w:r>
        </w:p>
      </w:tc>
    </w:tr>
  </w:tbl>
  <w:p w14:paraId="08B146BE" w14:textId="77777777" w:rsidR="005C133B" w:rsidRDefault="00A82F16">
    <w:pPr>
      <w:pStyle w:val="Encabezado"/>
      <w:rPr>
        <w:lang w:val="en-GB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5544C8" wp14:editId="5A3C964E">
              <wp:simplePos x="0" y="0"/>
              <wp:positionH relativeFrom="margin">
                <wp:posOffset>-102235</wp:posOffset>
              </wp:positionH>
              <wp:positionV relativeFrom="page">
                <wp:posOffset>3566160</wp:posOffset>
              </wp:positionV>
              <wp:extent cx="6840220" cy="6675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667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22EDD" w14:textId="77777777" w:rsidR="005C133B" w:rsidRDefault="005C133B">
                          <w:pPr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544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.05pt;margin-top:280.8pt;width:538.6pt;height:525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" o:allowincell="f">
              <v:textbox>
                <w:txbxContent>
                  <w:p w14:paraId="69022EDD" w14:textId="77777777" w:rsidR="005C133B" w:rsidRDefault="005C133B">
                    <w:pPr>
                      <w:rPr>
                        <w:lang w:val="es-ES_tradn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68A9"/>
    <w:multiLevelType w:val="hybridMultilevel"/>
    <w:tmpl w:val="AF142176"/>
    <w:lvl w:ilvl="0" w:tplc="0C0A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 w16cid:durableId="153357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31"/>
    <w:rsid w:val="000022B1"/>
    <w:rsid w:val="00006DB6"/>
    <w:rsid w:val="000550B0"/>
    <w:rsid w:val="000C117F"/>
    <w:rsid w:val="000D6DAC"/>
    <w:rsid w:val="001129F0"/>
    <w:rsid w:val="001252F6"/>
    <w:rsid w:val="00132F72"/>
    <w:rsid w:val="001468BC"/>
    <w:rsid w:val="002044B4"/>
    <w:rsid w:val="00283687"/>
    <w:rsid w:val="002B355F"/>
    <w:rsid w:val="002C2127"/>
    <w:rsid w:val="002D6A07"/>
    <w:rsid w:val="002E4A57"/>
    <w:rsid w:val="00315459"/>
    <w:rsid w:val="003510BD"/>
    <w:rsid w:val="00351FB2"/>
    <w:rsid w:val="003533F5"/>
    <w:rsid w:val="00374B31"/>
    <w:rsid w:val="003827BC"/>
    <w:rsid w:val="00444BBF"/>
    <w:rsid w:val="004547EA"/>
    <w:rsid w:val="004E125B"/>
    <w:rsid w:val="00575ACF"/>
    <w:rsid w:val="005C133B"/>
    <w:rsid w:val="00656DE2"/>
    <w:rsid w:val="00663889"/>
    <w:rsid w:val="00745932"/>
    <w:rsid w:val="00750816"/>
    <w:rsid w:val="007518C8"/>
    <w:rsid w:val="008069AC"/>
    <w:rsid w:val="00833B3D"/>
    <w:rsid w:val="008668F2"/>
    <w:rsid w:val="008A09FF"/>
    <w:rsid w:val="008B26D7"/>
    <w:rsid w:val="008B66BC"/>
    <w:rsid w:val="008B73EC"/>
    <w:rsid w:val="008E6F11"/>
    <w:rsid w:val="00911E8D"/>
    <w:rsid w:val="00915531"/>
    <w:rsid w:val="00942B3F"/>
    <w:rsid w:val="009F5590"/>
    <w:rsid w:val="00A11ED6"/>
    <w:rsid w:val="00A564FE"/>
    <w:rsid w:val="00A610F4"/>
    <w:rsid w:val="00A82F16"/>
    <w:rsid w:val="00AB4CB7"/>
    <w:rsid w:val="00AF549C"/>
    <w:rsid w:val="00AF6BE8"/>
    <w:rsid w:val="00B05461"/>
    <w:rsid w:val="00B30AB9"/>
    <w:rsid w:val="00B74C50"/>
    <w:rsid w:val="00BB2CCB"/>
    <w:rsid w:val="00BD12F9"/>
    <w:rsid w:val="00BD4E15"/>
    <w:rsid w:val="00BF6C15"/>
    <w:rsid w:val="00C32FDA"/>
    <w:rsid w:val="00C3710F"/>
    <w:rsid w:val="00C445BC"/>
    <w:rsid w:val="00C60CF6"/>
    <w:rsid w:val="00C929FE"/>
    <w:rsid w:val="00CA2E8E"/>
    <w:rsid w:val="00CB6513"/>
    <w:rsid w:val="00D051ED"/>
    <w:rsid w:val="00D37AEA"/>
    <w:rsid w:val="00D54052"/>
    <w:rsid w:val="00D564B6"/>
    <w:rsid w:val="00D838A2"/>
    <w:rsid w:val="00DC33EE"/>
    <w:rsid w:val="00DC4A0B"/>
    <w:rsid w:val="00DF3C0B"/>
    <w:rsid w:val="00E1713B"/>
    <w:rsid w:val="00E260BD"/>
    <w:rsid w:val="00ED3054"/>
    <w:rsid w:val="00F102B0"/>
    <w:rsid w:val="00F73833"/>
    <w:rsid w:val="00F946BD"/>
    <w:rsid w:val="00FA2730"/>
    <w:rsid w:val="00FB49EF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/>
    <o:shapelayout v:ext="edit">
      <o:idmap v:ext="edit" data="1"/>
    </o:shapelayout>
  </w:shapeDefaults>
  <w:decimalSymbol w:val=","/>
  <w:listSeparator w:val=";"/>
  <w14:docId w14:val="62D3ED99"/>
  <w15:docId w15:val="{9C2892FC-2FAE-4FC5-9287-065D5B43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before="120"/>
      <w:ind w:left="72"/>
      <w:jc w:val="both"/>
    </w:pPr>
    <w:rPr>
      <w:rFonts w:ascii="Gill Sans MT" w:hAnsi="Gill Sans MT"/>
      <w:sz w:val="16"/>
      <w:szCs w:val="20"/>
    </w:rPr>
  </w:style>
  <w:style w:type="paragraph" w:styleId="Textoindependiente">
    <w:name w:val="Body Text"/>
    <w:basedOn w:val="Normal"/>
    <w:link w:val="TextoindependienteCar"/>
    <w:pPr>
      <w:widowControl w:val="0"/>
      <w:spacing w:after="120"/>
    </w:pPr>
    <w:rPr>
      <w:rFonts w:ascii="CG Times" w:hAnsi="CG Times"/>
      <w:snapToGrid w:val="0"/>
      <w:lang w:val="en-US"/>
    </w:rPr>
  </w:style>
  <w:style w:type="character" w:customStyle="1" w:styleId="1">
    <w:name w:val="1"/>
    <w:rPr>
      <w:rFonts w:ascii="CG Times" w:hAnsi="CG Times"/>
      <w:sz w:val="20"/>
    </w:rPr>
  </w:style>
  <w:style w:type="character" w:customStyle="1" w:styleId="BodyTextIn">
    <w:name w:val="Body Text In"/>
    <w:rPr>
      <w:rFonts w:ascii="CG Times" w:hAnsi="CG Times"/>
      <w:sz w:val="20"/>
    </w:rPr>
  </w:style>
  <w:style w:type="paragraph" w:styleId="Textoindependiente2">
    <w:name w:val="Body Text 2"/>
    <w:basedOn w:val="Normal"/>
    <w:pPr>
      <w:widowControl w:val="0"/>
      <w:tabs>
        <w:tab w:val="left" w:pos="-32"/>
        <w:tab w:val="left" w:pos="688"/>
        <w:tab w:val="left" w:pos="1408"/>
        <w:tab w:val="left" w:pos="2128"/>
        <w:tab w:val="left" w:pos="2848"/>
        <w:tab w:val="left" w:pos="3568"/>
        <w:tab w:val="left" w:pos="4288"/>
        <w:tab w:val="left" w:pos="5008"/>
        <w:tab w:val="left" w:pos="5728"/>
        <w:tab w:val="left" w:pos="6448"/>
        <w:tab w:val="left" w:pos="7168"/>
        <w:tab w:val="left" w:pos="7888"/>
        <w:tab w:val="left" w:pos="8608"/>
        <w:tab w:val="left" w:pos="9328"/>
      </w:tabs>
      <w:spacing w:line="264" w:lineRule="auto"/>
      <w:jc w:val="both"/>
    </w:pPr>
    <w:rPr>
      <w:rFonts w:ascii="Arial" w:hAnsi="Arial"/>
      <w:snapToGrid w:val="0"/>
      <w:sz w:val="20"/>
      <w:lang w:val="es-ES_tradnl"/>
    </w:rPr>
  </w:style>
  <w:style w:type="paragraph" w:styleId="Sangra2detindependiente">
    <w:name w:val="Body Text Indent 2"/>
    <w:basedOn w:val="Normal"/>
    <w:pPr>
      <w:ind w:left="1416" w:hanging="708"/>
      <w:jc w:val="both"/>
    </w:pPr>
    <w:rPr>
      <w:rFonts w:ascii="Book Antiqua" w:hAnsi="Book Antiqua"/>
      <w:sz w:val="22"/>
      <w:lang w:val="es-ES_tradnl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link w:val="TtuloCar"/>
    <w:uiPriority w:val="10"/>
    <w:qFormat/>
    <w:rsid w:val="00BD12F9"/>
    <w:pPr>
      <w:widowControl w:val="0"/>
      <w:autoSpaceDE w:val="0"/>
      <w:autoSpaceDN w:val="0"/>
      <w:ind w:left="176" w:right="193"/>
      <w:jc w:val="both"/>
    </w:pPr>
    <w:rPr>
      <w:rFonts w:ascii="Arial" w:eastAsia="Arial" w:hAnsi="Arial" w:cs="Arial"/>
      <w:b/>
      <w:bCs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D12F9"/>
    <w:rPr>
      <w:rFonts w:ascii="Arial" w:eastAsia="Arial" w:hAnsi="Arial" w:cs="Arial"/>
      <w:b/>
      <w:bCs/>
      <w:sz w:val="24"/>
      <w:szCs w:val="24"/>
      <w:lang w:eastAsia="en-US"/>
    </w:rPr>
  </w:style>
  <w:style w:type="table" w:styleId="Tablaconcuadrcula">
    <w:name w:val="Table Grid"/>
    <w:basedOn w:val="Tablanormal"/>
    <w:rsid w:val="00C92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C32F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32FD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F549C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A610F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610F4"/>
    <w:rPr>
      <w:rFonts w:ascii="CG Times" w:hAnsi="CG Times"/>
      <w:snapToGrid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2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oter" Target="footer2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 /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FBUENDIA\Configuraci&#243;n%20local\Archivos%20temporales%20de%20Internet\Content.IE5\X8173K7E\PLANTILLA_acuerdo%5b1%5d.dot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Gui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5E425D3694C54FA04BB28B0E86A0B5" ma:contentTypeVersion="1" ma:contentTypeDescription="Crear nuevo documento." ma:contentTypeScope="" ma:versionID="4896fc8289d5c9ff3baaf3b7fa9e02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4cd4c911ceb1ff6ba0340fcd8aa58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View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iewGuid" ma:index="8" nillable="true" ma:displayName="Ver GUID" ma:description="GUID de la vista" ma:internalName="View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672ED-291C-446E-A59A-03715C0F8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A2A4A-2389-4A80-9ABE-453A308CEAAB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95D8440F-7128-4252-81A3-4DE5C51AEDB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PLANTILLA_acuerdo%5b1%5d.dot</Template>
  <TotalTime>0</TotalTime>
  <Pages>1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DENOMINACIÓN</vt:lpstr>
    </vt:vector>
  </TitlesOfParts>
  <Company>Ministerio de la presidencia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DENOMINACIÓN</dc:title>
  <dc:creator>PFBUENDIA</dc:creator>
  <cp:lastModifiedBy>jmartinb@age.gob.es</cp:lastModifiedBy>
  <cp:revision>2</cp:revision>
  <cp:lastPrinted>2024-05-06T08:24:00Z</cp:lastPrinted>
  <dcterms:created xsi:type="dcterms:W3CDTF">2024-05-06T09:14:00Z</dcterms:created>
  <dcterms:modified xsi:type="dcterms:W3CDTF">2024-05-06T09:14:00Z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0x010100335E425D3694C54FA04BB28B0E86A0B5</vt:lpwstr>
  </property>
</Properties>
</file>