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40"/>
      </w:tblGrid>
      <w:tr w:rsidR="00BE2A84" w:rsidRPr="00D60C81" w14:paraId="6B70A660" w14:textId="77777777" w:rsidTr="00B1052B">
        <w:trPr>
          <w:trHeight w:hRule="exact" w:val="1320"/>
          <w:jc w:val="center"/>
        </w:trPr>
        <w:tc>
          <w:tcPr>
            <w:tcW w:w="10740" w:type="dxa"/>
            <w:tcBorders>
              <w:top w:val="single" w:sz="4" w:space="0" w:color="auto"/>
              <w:left w:val="single" w:sz="4" w:space="0" w:color="auto"/>
              <w:bottom w:val="single" w:sz="4" w:space="0" w:color="auto"/>
              <w:right w:val="single" w:sz="4" w:space="0" w:color="auto"/>
            </w:tcBorders>
            <w:vAlign w:val="center"/>
          </w:tcPr>
          <w:p w14:paraId="2C97FB8B" w14:textId="4C9454D7" w:rsidR="00946831" w:rsidRPr="00D60C81" w:rsidRDefault="005D4917" w:rsidP="0056676D">
            <w:pPr>
              <w:spacing w:before="1" w:line="242" w:lineRule="auto"/>
              <w:ind w:left="64" w:right="220"/>
              <w:jc w:val="both"/>
              <w:rPr>
                <w:rFonts w:ascii="Arial" w:hAnsi="Arial" w:cs="Arial"/>
                <w:bCs/>
              </w:rPr>
            </w:pPr>
            <w:r w:rsidRPr="00D60C81">
              <w:rPr>
                <w:rFonts w:ascii="Arial" w:hAnsi="Arial" w:cs="Arial"/>
              </w:rPr>
              <w:t xml:space="preserve">                                                                                                                                                  </w:t>
            </w:r>
            <w:r w:rsidR="0056676D" w:rsidRPr="00D60C81">
              <w:rPr>
                <w:rFonts w:ascii="Arial" w:hAnsi="Arial" w:cs="Arial"/>
                <w:bCs/>
                <w:spacing w:val="-4"/>
              </w:rPr>
              <w:t>Acuerdo</w:t>
            </w:r>
            <w:r w:rsidR="0056676D" w:rsidRPr="00D60C81">
              <w:rPr>
                <w:rFonts w:ascii="Arial" w:hAnsi="Arial" w:cs="Arial"/>
                <w:bCs/>
                <w:spacing w:val="-11"/>
              </w:rPr>
              <w:t xml:space="preserve"> </w:t>
            </w:r>
            <w:r w:rsidR="0056676D" w:rsidRPr="00D60C81">
              <w:rPr>
                <w:rFonts w:ascii="Arial" w:hAnsi="Arial" w:cs="Arial"/>
                <w:bCs/>
                <w:spacing w:val="-4"/>
              </w:rPr>
              <w:t>por</w:t>
            </w:r>
            <w:r w:rsidR="0056676D" w:rsidRPr="00D60C81">
              <w:rPr>
                <w:rFonts w:ascii="Arial" w:hAnsi="Arial" w:cs="Arial"/>
                <w:bCs/>
                <w:spacing w:val="-11"/>
              </w:rPr>
              <w:t xml:space="preserve"> </w:t>
            </w:r>
            <w:r w:rsidR="0056676D" w:rsidRPr="00D60C81">
              <w:rPr>
                <w:rFonts w:ascii="Arial" w:hAnsi="Arial" w:cs="Arial"/>
                <w:bCs/>
                <w:spacing w:val="-4"/>
              </w:rPr>
              <w:t>el</w:t>
            </w:r>
            <w:r w:rsidR="0056676D" w:rsidRPr="00D60C81">
              <w:rPr>
                <w:rFonts w:ascii="Arial" w:hAnsi="Arial" w:cs="Arial"/>
                <w:bCs/>
                <w:spacing w:val="-10"/>
              </w:rPr>
              <w:t xml:space="preserve"> </w:t>
            </w:r>
            <w:r w:rsidR="0056676D" w:rsidRPr="00D60C81">
              <w:rPr>
                <w:rFonts w:ascii="Arial" w:hAnsi="Arial" w:cs="Arial"/>
                <w:bCs/>
                <w:spacing w:val="-4"/>
              </w:rPr>
              <w:t>que</w:t>
            </w:r>
            <w:r w:rsidR="0056676D" w:rsidRPr="00D60C81">
              <w:rPr>
                <w:rFonts w:ascii="Arial" w:hAnsi="Arial" w:cs="Arial"/>
                <w:bCs/>
                <w:spacing w:val="-11"/>
              </w:rPr>
              <w:t xml:space="preserve"> </w:t>
            </w:r>
            <w:r w:rsidR="0056676D" w:rsidRPr="00D60C81">
              <w:rPr>
                <w:rFonts w:ascii="Arial" w:hAnsi="Arial" w:cs="Arial"/>
                <w:bCs/>
                <w:spacing w:val="-4"/>
              </w:rPr>
              <w:t>se</w:t>
            </w:r>
            <w:r w:rsidR="0056676D" w:rsidRPr="00D60C81">
              <w:rPr>
                <w:rFonts w:ascii="Arial" w:hAnsi="Arial" w:cs="Arial"/>
                <w:bCs/>
                <w:spacing w:val="-10"/>
              </w:rPr>
              <w:t xml:space="preserve"> </w:t>
            </w:r>
            <w:r w:rsidR="0056676D" w:rsidRPr="00D60C81">
              <w:rPr>
                <w:rFonts w:ascii="Arial" w:hAnsi="Arial" w:cs="Arial"/>
                <w:bCs/>
                <w:spacing w:val="-4"/>
              </w:rPr>
              <w:t>aprueba</w:t>
            </w:r>
            <w:r w:rsidR="0056676D" w:rsidRPr="00D60C81">
              <w:rPr>
                <w:rFonts w:ascii="Arial" w:hAnsi="Arial" w:cs="Arial"/>
                <w:bCs/>
                <w:spacing w:val="-11"/>
              </w:rPr>
              <w:t xml:space="preserve"> </w:t>
            </w:r>
            <w:r w:rsidR="0056676D" w:rsidRPr="00D60C81">
              <w:rPr>
                <w:rFonts w:ascii="Arial" w:hAnsi="Arial" w:cs="Arial"/>
                <w:bCs/>
                <w:spacing w:val="-4"/>
              </w:rPr>
              <w:t>la</w:t>
            </w:r>
            <w:r w:rsidR="0056676D" w:rsidRPr="00D60C81">
              <w:rPr>
                <w:rFonts w:ascii="Arial" w:hAnsi="Arial" w:cs="Arial"/>
                <w:bCs/>
                <w:spacing w:val="-11"/>
              </w:rPr>
              <w:t xml:space="preserve"> </w:t>
            </w:r>
            <w:r w:rsidR="0056676D" w:rsidRPr="00D60C81">
              <w:rPr>
                <w:rFonts w:ascii="Arial" w:hAnsi="Arial" w:cs="Arial"/>
                <w:bCs/>
                <w:spacing w:val="-4"/>
              </w:rPr>
              <w:t>declaración</w:t>
            </w:r>
            <w:r w:rsidR="0056676D" w:rsidRPr="00D60C81">
              <w:rPr>
                <w:rFonts w:ascii="Arial" w:hAnsi="Arial" w:cs="Arial"/>
                <w:bCs/>
                <w:spacing w:val="-10"/>
              </w:rPr>
              <w:t xml:space="preserve"> </w:t>
            </w:r>
            <w:r w:rsidR="0056676D" w:rsidRPr="00D60C81">
              <w:rPr>
                <w:rFonts w:ascii="Arial" w:hAnsi="Arial" w:cs="Arial"/>
                <w:bCs/>
                <w:spacing w:val="-4"/>
              </w:rPr>
              <w:t>institucional</w:t>
            </w:r>
            <w:r w:rsidR="0056676D" w:rsidRPr="00D60C81">
              <w:rPr>
                <w:rFonts w:ascii="Arial" w:hAnsi="Arial" w:cs="Arial"/>
                <w:bCs/>
                <w:spacing w:val="-2"/>
              </w:rPr>
              <w:t xml:space="preserve"> </w:t>
            </w:r>
            <w:r w:rsidR="0056676D" w:rsidRPr="00D60C81">
              <w:rPr>
                <w:rFonts w:ascii="Arial" w:hAnsi="Arial" w:cs="Arial"/>
                <w:bCs/>
                <w:spacing w:val="-4"/>
              </w:rPr>
              <w:t>por</w:t>
            </w:r>
            <w:r w:rsidR="0056676D" w:rsidRPr="00D60C81">
              <w:rPr>
                <w:rFonts w:ascii="Arial" w:hAnsi="Arial" w:cs="Arial"/>
                <w:bCs/>
                <w:spacing w:val="-10"/>
              </w:rPr>
              <w:t xml:space="preserve"> </w:t>
            </w:r>
            <w:r w:rsidR="0056676D" w:rsidRPr="00D60C81">
              <w:rPr>
                <w:rFonts w:ascii="Arial" w:hAnsi="Arial" w:cs="Arial"/>
                <w:bCs/>
                <w:spacing w:val="-4"/>
              </w:rPr>
              <w:t>el</w:t>
            </w:r>
            <w:r w:rsidR="0056676D" w:rsidRPr="00D60C81">
              <w:rPr>
                <w:rFonts w:ascii="Arial" w:hAnsi="Arial" w:cs="Arial"/>
                <w:bCs/>
                <w:spacing w:val="-8"/>
              </w:rPr>
              <w:t xml:space="preserve"> D</w:t>
            </w:r>
            <w:r w:rsidR="0056676D" w:rsidRPr="00D60C81">
              <w:rPr>
                <w:rFonts w:ascii="Arial" w:hAnsi="Arial" w:cs="Arial"/>
                <w:bCs/>
                <w:spacing w:val="-4"/>
              </w:rPr>
              <w:t>ía</w:t>
            </w:r>
            <w:r w:rsidR="0056676D" w:rsidRPr="00D60C81">
              <w:rPr>
                <w:rFonts w:ascii="Arial" w:hAnsi="Arial" w:cs="Arial"/>
                <w:bCs/>
              </w:rPr>
              <w:t xml:space="preserve"> </w:t>
            </w:r>
            <w:r w:rsidR="0056676D" w:rsidRPr="00D60C81">
              <w:rPr>
                <w:rFonts w:ascii="Arial" w:hAnsi="Arial" w:cs="Arial"/>
                <w:bCs/>
                <w:spacing w:val="-4"/>
              </w:rPr>
              <w:t>Internacional</w:t>
            </w:r>
            <w:r w:rsidR="0056676D" w:rsidRPr="00D60C81">
              <w:rPr>
                <w:rFonts w:ascii="Arial" w:hAnsi="Arial" w:cs="Arial"/>
                <w:bCs/>
                <w:spacing w:val="-8"/>
              </w:rPr>
              <w:t xml:space="preserve"> </w:t>
            </w:r>
            <w:r w:rsidR="0056676D" w:rsidRPr="00D60C81">
              <w:rPr>
                <w:rFonts w:ascii="Arial" w:hAnsi="Arial" w:cs="Arial"/>
                <w:bCs/>
                <w:spacing w:val="-4"/>
              </w:rPr>
              <w:t>y</w:t>
            </w:r>
            <w:r w:rsidR="0056676D" w:rsidRPr="00D60C81">
              <w:rPr>
                <w:rFonts w:ascii="Arial" w:hAnsi="Arial" w:cs="Arial"/>
                <w:bCs/>
                <w:spacing w:val="-11"/>
              </w:rPr>
              <w:t xml:space="preserve"> </w:t>
            </w:r>
            <w:r w:rsidR="0056676D" w:rsidRPr="00D60C81">
              <w:rPr>
                <w:rFonts w:ascii="Arial" w:hAnsi="Arial" w:cs="Arial"/>
                <w:bCs/>
                <w:spacing w:val="-4"/>
              </w:rPr>
              <w:t xml:space="preserve">Europeo </w:t>
            </w:r>
            <w:r w:rsidR="0056676D" w:rsidRPr="00D60C81">
              <w:rPr>
                <w:rFonts w:ascii="Arial" w:hAnsi="Arial" w:cs="Arial"/>
                <w:bCs/>
              </w:rPr>
              <w:t>de</w:t>
            </w:r>
            <w:r w:rsidR="0056676D" w:rsidRPr="00D60C81">
              <w:rPr>
                <w:rFonts w:ascii="Arial" w:hAnsi="Arial" w:cs="Arial"/>
                <w:bCs/>
                <w:spacing w:val="-15"/>
              </w:rPr>
              <w:t xml:space="preserve"> </w:t>
            </w:r>
            <w:r w:rsidR="0056676D" w:rsidRPr="00D60C81">
              <w:rPr>
                <w:rFonts w:ascii="Arial" w:hAnsi="Arial" w:cs="Arial"/>
                <w:bCs/>
              </w:rPr>
              <w:t>las</w:t>
            </w:r>
            <w:r w:rsidR="0056676D" w:rsidRPr="00D60C81">
              <w:rPr>
                <w:rFonts w:ascii="Arial" w:hAnsi="Arial" w:cs="Arial"/>
                <w:bCs/>
                <w:spacing w:val="-15"/>
              </w:rPr>
              <w:t xml:space="preserve"> </w:t>
            </w:r>
            <w:r w:rsidR="0056676D" w:rsidRPr="00D60C81">
              <w:rPr>
                <w:rFonts w:ascii="Arial" w:hAnsi="Arial" w:cs="Arial"/>
                <w:bCs/>
              </w:rPr>
              <w:t>Personas</w:t>
            </w:r>
            <w:r w:rsidR="0056676D" w:rsidRPr="00D60C81">
              <w:rPr>
                <w:rFonts w:ascii="Arial" w:hAnsi="Arial" w:cs="Arial"/>
                <w:bCs/>
                <w:spacing w:val="-14"/>
              </w:rPr>
              <w:t xml:space="preserve"> </w:t>
            </w:r>
            <w:r w:rsidR="0056676D" w:rsidRPr="00D60C81">
              <w:rPr>
                <w:rFonts w:ascii="Arial" w:hAnsi="Arial" w:cs="Arial"/>
                <w:bCs/>
              </w:rPr>
              <w:t>con</w:t>
            </w:r>
            <w:r w:rsidR="0056676D" w:rsidRPr="00D60C81">
              <w:rPr>
                <w:rFonts w:ascii="Arial" w:hAnsi="Arial" w:cs="Arial"/>
                <w:bCs/>
                <w:spacing w:val="-15"/>
              </w:rPr>
              <w:t xml:space="preserve"> </w:t>
            </w:r>
            <w:r w:rsidR="0056676D" w:rsidRPr="00D60C81">
              <w:rPr>
                <w:rFonts w:ascii="Arial" w:hAnsi="Arial" w:cs="Arial"/>
                <w:bCs/>
              </w:rPr>
              <w:t>Discapacidad</w:t>
            </w:r>
            <w:r w:rsidR="00AF52E8" w:rsidRPr="00D60C81">
              <w:rPr>
                <w:rFonts w:ascii="Arial" w:hAnsi="Arial" w:cs="Arial"/>
                <w:bCs/>
              </w:rPr>
              <w:t>:</w:t>
            </w:r>
            <w:r w:rsidR="0056676D" w:rsidRPr="00D60C81">
              <w:rPr>
                <w:rFonts w:ascii="Arial" w:hAnsi="Arial" w:cs="Arial"/>
                <w:bCs/>
                <w:spacing w:val="-14"/>
              </w:rPr>
              <w:t xml:space="preserve"> </w:t>
            </w:r>
            <w:r w:rsidR="0056676D" w:rsidRPr="00D60C81">
              <w:rPr>
                <w:rFonts w:ascii="Arial" w:hAnsi="Arial" w:cs="Arial"/>
                <w:bCs/>
              </w:rPr>
              <w:t>desplegar los mandatos del</w:t>
            </w:r>
            <w:r w:rsidR="0056676D" w:rsidRPr="00D60C81">
              <w:rPr>
                <w:rFonts w:ascii="Arial" w:hAnsi="Arial" w:cs="Arial"/>
                <w:bCs/>
                <w:spacing w:val="-14"/>
              </w:rPr>
              <w:t xml:space="preserve"> </w:t>
            </w:r>
            <w:r w:rsidR="0056676D" w:rsidRPr="00D60C81">
              <w:rPr>
                <w:rFonts w:ascii="Arial" w:hAnsi="Arial" w:cs="Arial"/>
                <w:bCs/>
              </w:rPr>
              <w:t>artículo</w:t>
            </w:r>
            <w:r w:rsidR="0056676D" w:rsidRPr="00D60C81">
              <w:rPr>
                <w:rFonts w:ascii="Arial" w:hAnsi="Arial" w:cs="Arial"/>
                <w:bCs/>
                <w:spacing w:val="-15"/>
              </w:rPr>
              <w:t xml:space="preserve"> </w:t>
            </w:r>
            <w:r w:rsidR="0056676D" w:rsidRPr="00D60C81">
              <w:rPr>
                <w:rFonts w:ascii="Arial" w:hAnsi="Arial" w:cs="Arial"/>
                <w:bCs/>
              </w:rPr>
              <w:t>49</w:t>
            </w:r>
            <w:r w:rsidR="0056676D" w:rsidRPr="00D60C81">
              <w:rPr>
                <w:rFonts w:ascii="Arial" w:hAnsi="Arial" w:cs="Arial"/>
                <w:bCs/>
                <w:spacing w:val="-14"/>
              </w:rPr>
              <w:t xml:space="preserve"> </w:t>
            </w:r>
            <w:r w:rsidR="0056676D" w:rsidRPr="00D60C81">
              <w:rPr>
                <w:rFonts w:ascii="Arial" w:hAnsi="Arial" w:cs="Arial"/>
                <w:bCs/>
              </w:rPr>
              <w:t>de</w:t>
            </w:r>
            <w:r w:rsidR="0056676D" w:rsidRPr="00D60C81">
              <w:rPr>
                <w:rFonts w:ascii="Arial" w:hAnsi="Arial" w:cs="Arial"/>
                <w:bCs/>
                <w:spacing w:val="-15"/>
              </w:rPr>
              <w:t xml:space="preserve"> </w:t>
            </w:r>
            <w:r w:rsidR="0056676D" w:rsidRPr="00D60C81">
              <w:rPr>
                <w:rFonts w:ascii="Arial" w:hAnsi="Arial" w:cs="Arial"/>
                <w:bCs/>
              </w:rPr>
              <w:t>la</w:t>
            </w:r>
            <w:r w:rsidR="0056676D" w:rsidRPr="00D60C81">
              <w:rPr>
                <w:rFonts w:ascii="Arial" w:hAnsi="Arial" w:cs="Arial"/>
                <w:bCs/>
                <w:spacing w:val="-15"/>
              </w:rPr>
              <w:t xml:space="preserve"> </w:t>
            </w:r>
            <w:r w:rsidR="0056676D" w:rsidRPr="00D60C81">
              <w:rPr>
                <w:rFonts w:ascii="Arial" w:hAnsi="Arial" w:cs="Arial"/>
                <w:bCs/>
              </w:rPr>
              <w:t>Constitución</w:t>
            </w:r>
            <w:r w:rsidR="0056676D" w:rsidRPr="00D60C81">
              <w:rPr>
                <w:rFonts w:ascii="Arial" w:hAnsi="Arial" w:cs="Arial"/>
                <w:bCs/>
                <w:spacing w:val="-14"/>
              </w:rPr>
              <w:t xml:space="preserve"> </w:t>
            </w:r>
            <w:r w:rsidR="0056676D" w:rsidRPr="00D60C81">
              <w:rPr>
                <w:rFonts w:ascii="Arial" w:hAnsi="Arial" w:cs="Arial"/>
                <w:bCs/>
              </w:rPr>
              <w:t>Española en las leyes ordinarias de España</w:t>
            </w:r>
            <w:r w:rsidR="00AC6515" w:rsidRPr="00D60C81">
              <w:rPr>
                <w:rFonts w:ascii="Arial" w:hAnsi="Arial" w:cs="Arial"/>
                <w:bCs/>
              </w:rPr>
              <w:t>.</w:t>
            </w:r>
          </w:p>
          <w:p w14:paraId="314DB939" w14:textId="5D99DA43" w:rsidR="006B19DB" w:rsidRPr="00D60C81" w:rsidRDefault="006B19DB" w:rsidP="00B1052B">
            <w:pPr>
              <w:spacing w:before="100" w:beforeAutospacing="1" w:after="100" w:afterAutospacing="1"/>
              <w:jc w:val="both"/>
              <w:rPr>
                <w:rFonts w:ascii="Arial" w:hAnsi="Arial" w:cs="Arial"/>
              </w:rPr>
            </w:pPr>
          </w:p>
          <w:p w14:paraId="10A19B4F" w14:textId="77777777" w:rsidR="005D4917" w:rsidRPr="00D60C81" w:rsidRDefault="005D4917" w:rsidP="002D6AE4">
            <w:pPr>
              <w:spacing w:before="100" w:beforeAutospacing="1" w:after="100" w:afterAutospacing="1" w:line="288" w:lineRule="auto"/>
              <w:jc w:val="both"/>
              <w:rPr>
                <w:rFonts w:ascii="Arial" w:hAnsi="Arial" w:cs="Arial"/>
              </w:rPr>
            </w:pPr>
          </w:p>
          <w:p w14:paraId="67A97815" w14:textId="77777777" w:rsidR="005C133B" w:rsidRPr="00D60C81" w:rsidRDefault="005C133B" w:rsidP="002D6AE4">
            <w:pPr>
              <w:pStyle w:val="Ttulo"/>
              <w:spacing w:before="100" w:beforeAutospacing="1" w:after="100" w:afterAutospacing="1" w:line="288" w:lineRule="auto"/>
              <w:ind w:left="0"/>
              <w:rPr>
                <w:b w:val="0"/>
                <w:lang w:val="es-ES_tradnl"/>
              </w:rPr>
            </w:pPr>
          </w:p>
        </w:tc>
      </w:tr>
    </w:tbl>
    <w:p w14:paraId="1A8B20EC" w14:textId="77777777" w:rsidR="00296106" w:rsidRPr="00D60C81" w:rsidRDefault="00296106" w:rsidP="0056676D">
      <w:pPr>
        <w:pStyle w:val="Textoindependiente"/>
        <w:spacing w:after="0" w:line="288" w:lineRule="auto"/>
        <w:contextualSpacing/>
        <w:jc w:val="both"/>
        <w:rPr>
          <w:rFonts w:ascii="Arial" w:hAnsi="Arial" w:cs="Arial"/>
          <w:lang w:val="es-ES"/>
        </w:rPr>
      </w:pPr>
    </w:p>
    <w:p w14:paraId="74D3B685" w14:textId="4457F4CE" w:rsidR="00946831" w:rsidRPr="00D60C81" w:rsidRDefault="00946831" w:rsidP="0056676D">
      <w:pPr>
        <w:pStyle w:val="Textoindependiente"/>
        <w:spacing w:after="0" w:line="288" w:lineRule="auto"/>
        <w:contextualSpacing/>
        <w:jc w:val="both"/>
        <w:rPr>
          <w:rFonts w:ascii="Arial" w:hAnsi="Arial" w:cs="Arial"/>
          <w:spacing w:val="-2"/>
          <w:lang w:val="es-ES"/>
        </w:rPr>
      </w:pPr>
      <w:r w:rsidRPr="00D60C81">
        <w:rPr>
          <w:rFonts w:ascii="Arial" w:hAnsi="Arial" w:cs="Arial"/>
          <w:lang w:val="es-ES"/>
        </w:rPr>
        <w:t>Con motivo de la conmemoración del Día Internacional</w:t>
      </w:r>
      <w:r w:rsidRPr="00D60C81">
        <w:rPr>
          <w:rFonts w:ascii="Arial" w:hAnsi="Arial" w:cs="Arial"/>
          <w:spacing w:val="40"/>
          <w:lang w:val="es-ES"/>
        </w:rPr>
        <w:t xml:space="preserve"> </w:t>
      </w:r>
      <w:r w:rsidRPr="00D60C81">
        <w:rPr>
          <w:rFonts w:ascii="Arial" w:hAnsi="Arial" w:cs="Arial"/>
          <w:lang w:val="es-ES"/>
        </w:rPr>
        <w:t xml:space="preserve">de las Personas con Discapacidad, </w:t>
      </w:r>
      <w:r w:rsidRPr="00D60C81">
        <w:rPr>
          <w:rFonts w:ascii="Arial" w:hAnsi="Arial" w:cs="Arial"/>
          <w:spacing w:val="-2"/>
          <w:lang w:val="es-ES"/>
        </w:rPr>
        <w:t>instituido</w:t>
      </w:r>
      <w:r w:rsidRPr="00D60C81">
        <w:rPr>
          <w:rFonts w:ascii="Arial" w:hAnsi="Arial" w:cs="Arial"/>
          <w:spacing w:val="-13"/>
          <w:lang w:val="es-ES"/>
        </w:rPr>
        <w:t xml:space="preserve"> </w:t>
      </w:r>
      <w:r w:rsidRPr="00D60C81">
        <w:rPr>
          <w:rFonts w:ascii="Arial" w:hAnsi="Arial" w:cs="Arial"/>
          <w:spacing w:val="-2"/>
          <w:lang w:val="es-ES"/>
        </w:rPr>
        <w:t>en</w:t>
      </w:r>
      <w:r w:rsidRPr="00D60C81">
        <w:rPr>
          <w:rFonts w:ascii="Arial" w:hAnsi="Arial" w:cs="Arial"/>
          <w:spacing w:val="-13"/>
          <w:lang w:val="es-ES"/>
        </w:rPr>
        <w:t xml:space="preserve"> </w:t>
      </w:r>
      <w:r w:rsidRPr="00D60C81">
        <w:rPr>
          <w:rFonts w:ascii="Arial" w:hAnsi="Arial" w:cs="Arial"/>
          <w:spacing w:val="-2"/>
          <w:lang w:val="es-ES"/>
        </w:rPr>
        <w:t>1992</w:t>
      </w:r>
      <w:r w:rsidRPr="00D60C81">
        <w:rPr>
          <w:rFonts w:ascii="Arial" w:hAnsi="Arial" w:cs="Arial"/>
          <w:spacing w:val="-12"/>
          <w:lang w:val="es-ES"/>
        </w:rPr>
        <w:t xml:space="preserve"> </w:t>
      </w:r>
      <w:r w:rsidRPr="00D60C81">
        <w:rPr>
          <w:rFonts w:ascii="Arial" w:hAnsi="Arial" w:cs="Arial"/>
          <w:spacing w:val="-2"/>
          <w:lang w:val="es-ES"/>
        </w:rPr>
        <w:t>por</w:t>
      </w:r>
      <w:r w:rsidRPr="00D60C81">
        <w:rPr>
          <w:rFonts w:ascii="Arial" w:hAnsi="Arial" w:cs="Arial"/>
          <w:spacing w:val="-13"/>
          <w:lang w:val="es-ES"/>
        </w:rPr>
        <w:t xml:space="preserve"> </w:t>
      </w:r>
      <w:r w:rsidRPr="00D60C81">
        <w:rPr>
          <w:rFonts w:ascii="Arial" w:hAnsi="Arial" w:cs="Arial"/>
          <w:spacing w:val="-2"/>
          <w:lang w:val="es-ES"/>
        </w:rPr>
        <w:t>la</w:t>
      </w:r>
      <w:r w:rsidRPr="00D60C81">
        <w:rPr>
          <w:rFonts w:ascii="Arial" w:hAnsi="Arial" w:cs="Arial"/>
          <w:spacing w:val="-12"/>
          <w:lang w:val="es-ES"/>
        </w:rPr>
        <w:t xml:space="preserve"> </w:t>
      </w:r>
      <w:r w:rsidRPr="00D60C81">
        <w:rPr>
          <w:rFonts w:ascii="Arial" w:hAnsi="Arial" w:cs="Arial"/>
          <w:spacing w:val="-2"/>
          <w:lang w:val="es-ES"/>
        </w:rPr>
        <w:t>Asamblea</w:t>
      </w:r>
      <w:r w:rsidRPr="00D60C81">
        <w:rPr>
          <w:rFonts w:ascii="Arial" w:hAnsi="Arial" w:cs="Arial"/>
          <w:spacing w:val="-13"/>
          <w:lang w:val="es-ES"/>
        </w:rPr>
        <w:t xml:space="preserve"> </w:t>
      </w:r>
      <w:r w:rsidRPr="00D60C81">
        <w:rPr>
          <w:rFonts w:ascii="Arial" w:hAnsi="Arial" w:cs="Arial"/>
          <w:spacing w:val="-2"/>
          <w:lang w:val="es-ES"/>
        </w:rPr>
        <w:t>General</w:t>
      </w:r>
      <w:r w:rsidRPr="00D60C81">
        <w:rPr>
          <w:rFonts w:ascii="Arial" w:hAnsi="Arial" w:cs="Arial"/>
          <w:spacing w:val="-13"/>
          <w:lang w:val="es-ES"/>
        </w:rPr>
        <w:t xml:space="preserve"> </w:t>
      </w:r>
      <w:r w:rsidRPr="00D60C81">
        <w:rPr>
          <w:rFonts w:ascii="Arial" w:hAnsi="Arial" w:cs="Arial"/>
          <w:spacing w:val="-2"/>
          <w:lang w:val="es-ES"/>
        </w:rPr>
        <w:t>de</w:t>
      </w:r>
      <w:r w:rsidRPr="00D60C81">
        <w:rPr>
          <w:rFonts w:ascii="Arial" w:hAnsi="Arial" w:cs="Arial"/>
          <w:spacing w:val="-12"/>
          <w:lang w:val="es-ES"/>
        </w:rPr>
        <w:t xml:space="preserve"> </w:t>
      </w:r>
      <w:r w:rsidRPr="00D60C81">
        <w:rPr>
          <w:rFonts w:ascii="Arial" w:hAnsi="Arial" w:cs="Arial"/>
          <w:spacing w:val="-2"/>
          <w:lang w:val="es-ES"/>
        </w:rPr>
        <w:t>las</w:t>
      </w:r>
      <w:r w:rsidRPr="00D60C81">
        <w:rPr>
          <w:rFonts w:ascii="Arial" w:hAnsi="Arial" w:cs="Arial"/>
          <w:spacing w:val="-13"/>
          <w:lang w:val="es-ES"/>
        </w:rPr>
        <w:t xml:space="preserve"> </w:t>
      </w:r>
      <w:r w:rsidRPr="00D60C81">
        <w:rPr>
          <w:rFonts w:ascii="Arial" w:hAnsi="Arial" w:cs="Arial"/>
          <w:spacing w:val="-2"/>
          <w:lang w:val="es-ES"/>
        </w:rPr>
        <w:t>Naciones</w:t>
      </w:r>
      <w:r w:rsidRPr="00D60C81">
        <w:rPr>
          <w:rFonts w:ascii="Arial" w:hAnsi="Arial" w:cs="Arial"/>
          <w:spacing w:val="-12"/>
          <w:lang w:val="es-ES"/>
        </w:rPr>
        <w:t xml:space="preserve"> </w:t>
      </w:r>
      <w:r w:rsidRPr="00D60C81">
        <w:rPr>
          <w:rFonts w:ascii="Arial" w:hAnsi="Arial" w:cs="Arial"/>
          <w:spacing w:val="-2"/>
          <w:lang w:val="es-ES"/>
        </w:rPr>
        <w:t>Unidas</w:t>
      </w:r>
      <w:r w:rsidRPr="00D60C81">
        <w:rPr>
          <w:rFonts w:ascii="Arial" w:hAnsi="Arial" w:cs="Arial"/>
          <w:spacing w:val="-13"/>
          <w:lang w:val="es-ES"/>
        </w:rPr>
        <w:t xml:space="preserve"> </w:t>
      </w:r>
      <w:r w:rsidRPr="00D60C81">
        <w:rPr>
          <w:rFonts w:ascii="Arial" w:hAnsi="Arial" w:cs="Arial"/>
          <w:spacing w:val="-2"/>
          <w:lang w:val="es-ES"/>
        </w:rPr>
        <w:t>mediante</w:t>
      </w:r>
      <w:r w:rsidRPr="00D60C81">
        <w:rPr>
          <w:rFonts w:ascii="Arial" w:hAnsi="Arial" w:cs="Arial"/>
          <w:spacing w:val="-10"/>
          <w:lang w:val="es-ES"/>
        </w:rPr>
        <w:t xml:space="preserve"> </w:t>
      </w:r>
      <w:r w:rsidRPr="00D60C81">
        <w:rPr>
          <w:rFonts w:ascii="Arial" w:hAnsi="Arial" w:cs="Arial"/>
          <w:spacing w:val="-2"/>
          <w:lang w:val="es-ES"/>
        </w:rPr>
        <w:t>la</w:t>
      </w:r>
      <w:r w:rsidRPr="00D60C81">
        <w:rPr>
          <w:rFonts w:ascii="Arial" w:hAnsi="Arial" w:cs="Arial"/>
          <w:spacing w:val="-7"/>
          <w:lang w:val="es-ES"/>
        </w:rPr>
        <w:t xml:space="preserve"> </w:t>
      </w:r>
      <w:r w:rsidRPr="00D60C81">
        <w:rPr>
          <w:rFonts w:ascii="Arial" w:hAnsi="Arial" w:cs="Arial"/>
          <w:spacing w:val="-2"/>
          <w:lang w:val="es-ES"/>
        </w:rPr>
        <w:t>resolución</w:t>
      </w:r>
      <w:r w:rsidRPr="00D60C81">
        <w:rPr>
          <w:rFonts w:ascii="Arial" w:hAnsi="Arial" w:cs="Arial"/>
          <w:spacing w:val="-5"/>
          <w:lang w:val="es-ES"/>
        </w:rPr>
        <w:t xml:space="preserve"> </w:t>
      </w:r>
      <w:r w:rsidRPr="00D60C81">
        <w:rPr>
          <w:rFonts w:ascii="Arial" w:hAnsi="Arial" w:cs="Arial"/>
          <w:spacing w:val="-2"/>
          <w:lang w:val="es-ES"/>
        </w:rPr>
        <w:t>47/3,</w:t>
      </w:r>
      <w:r w:rsidRPr="00D60C81">
        <w:rPr>
          <w:rFonts w:ascii="Arial" w:hAnsi="Arial" w:cs="Arial"/>
          <w:spacing w:val="-13"/>
          <w:lang w:val="es-ES"/>
        </w:rPr>
        <w:t xml:space="preserve"> </w:t>
      </w:r>
      <w:r w:rsidRPr="00D60C81">
        <w:rPr>
          <w:rFonts w:ascii="Arial" w:hAnsi="Arial" w:cs="Arial"/>
          <w:spacing w:val="-2"/>
          <w:lang w:val="es-ES"/>
        </w:rPr>
        <w:t xml:space="preserve">el </w:t>
      </w:r>
      <w:r w:rsidRPr="00D60C81">
        <w:rPr>
          <w:rFonts w:ascii="Arial" w:hAnsi="Arial" w:cs="Arial"/>
          <w:lang w:val="es-ES"/>
        </w:rPr>
        <w:t>Gobierno</w:t>
      </w:r>
      <w:r w:rsidRPr="00D60C81">
        <w:rPr>
          <w:rFonts w:ascii="Arial" w:hAnsi="Arial" w:cs="Arial"/>
          <w:spacing w:val="-6"/>
          <w:lang w:val="es-ES"/>
        </w:rPr>
        <w:t xml:space="preserve"> </w:t>
      </w:r>
      <w:r w:rsidRPr="00D60C81">
        <w:rPr>
          <w:rFonts w:ascii="Arial" w:hAnsi="Arial" w:cs="Arial"/>
          <w:lang w:val="es-ES"/>
        </w:rPr>
        <w:t>de</w:t>
      </w:r>
      <w:r w:rsidRPr="00D60C81">
        <w:rPr>
          <w:rFonts w:ascii="Arial" w:hAnsi="Arial" w:cs="Arial"/>
          <w:spacing w:val="-15"/>
          <w:lang w:val="es-ES"/>
        </w:rPr>
        <w:t xml:space="preserve"> </w:t>
      </w:r>
      <w:r w:rsidRPr="00D60C81">
        <w:rPr>
          <w:rFonts w:ascii="Arial" w:hAnsi="Arial" w:cs="Arial"/>
          <w:lang w:val="es-ES"/>
        </w:rPr>
        <w:t>España</w:t>
      </w:r>
      <w:r w:rsidRPr="00D60C81">
        <w:rPr>
          <w:rFonts w:ascii="Arial" w:hAnsi="Arial" w:cs="Arial"/>
          <w:spacing w:val="-5"/>
          <w:lang w:val="es-ES"/>
        </w:rPr>
        <w:t xml:space="preserve"> </w:t>
      </w:r>
      <w:r w:rsidRPr="00D60C81">
        <w:rPr>
          <w:rFonts w:ascii="Arial" w:hAnsi="Arial" w:cs="Arial"/>
          <w:lang w:val="es-ES"/>
        </w:rPr>
        <w:t>desea</w:t>
      </w:r>
      <w:r w:rsidRPr="00D60C81">
        <w:rPr>
          <w:rFonts w:ascii="Arial" w:hAnsi="Arial" w:cs="Arial"/>
          <w:spacing w:val="-15"/>
          <w:lang w:val="es-ES"/>
        </w:rPr>
        <w:t xml:space="preserve"> </w:t>
      </w:r>
      <w:r w:rsidRPr="00D60C81">
        <w:rPr>
          <w:rFonts w:ascii="Arial" w:hAnsi="Arial" w:cs="Arial"/>
          <w:lang w:val="es-ES"/>
        </w:rPr>
        <w:t>reiterar</w:t>
      </w:r>
      <w:r w:rsidRPr="00D60C81">
        <w:rPr>
          <w:rFonts w:ascii="Arial" w:hAnsi="Arial" w:cs="Arial"/>
          <w:spacing w:val="-9"/>
          <w:lang w:val="es-ES"/>
        </w:rPr>
        <w:t xml:space="preserve"> su </w:t>
      </w:r>
      <w:r w:rsidRPr="00D60C81">
        <w:rPr>
          <w:rFonts w:ascii="Arial" w:hAnsi="Arial" w:cs="Arial"/>
          <w:lang w:val="es-ES"/>
        </w:rPr>
        <w:t>determinación con</w:t>
      </w:r>
      <w:r w:rsidRPr="00D60C81">
        <w:rPr>
          <w:rFonts w:ascii="Arial" w:hAnsi="Arial" w:cs="Arial"/>
          <w:spacing w:val="-14"/>
          <w:lang w:val="es-ES"/>
        </w:rPr>
        <w:t xml:space="preserve"> </w:t>
      </w:r>
      <w:r w:rsidRPr="00D60C81">
        <w:rPr>
          <w:rFonts w:ascii="Arial" w:hAnsi="Arial" w:cs="Arial"/>
          <w:lang w:val="es-ES"/>
        </w:rPr>
        <w:t>el</w:t>
      </w:r>
      <w:r w:rsidRPr="00D60C81">
        <w:rPr>
          <w:rFonts w:ascii="Arial" w:hAnsi="Arial" w:cs="Arial"/>
          <w:spacing w:val="-12"/>
          <w:lang w:val="es-ES"/>
        </w:rPr>
        <w:t xml:space="preserve"> </w:t>
      </w:r>
      <w:r w:rsidRPr="00D60C81">
        <w:rPr>
          <w:rFonts w:ascii="Arial" w:hAnsi="Arial" w:cs="Arial"/>
          <w:lang w:val="es-ES"/>
        </w:rPr>
        <w:t>reconocimiento de</w:t>
      </w:r>
      <w:r w:rsidRPr="00D60C81">
        <w:rPr>
          <w:rFonts w:ascii="Arial" w:hAnsi="Arial" w:cs="Arial"/>
          <w:spacing w:val="-15"/>
          <w:lang w:val="es-ES"/>
        </w:rPr>
        <w:t xml:space="preserve"> </w:t>
      </w:r>
      <w:r w:rsidRPr="00D60C81">
        <w:rPr>
          <w:rFonts w:ascii="Arial" w:hAnsi="Arial" w:cs="Arial"/>
          <w:lang w:val="es-ES"/>
        </w:rPr>
        <w:t>los</w:t>
      </w:r>
      <w:r w:rsidRPr="00D60C81">
        <w:rPr>
          <w:rFonts w:ascii="Arial" w:hAnsi="Arial" w:cs="Arial"/>
          <w:spacing w:val="-6"/>
          <w:lang w:val="es-ES"/>
        </w:rPr>
        <w:t xml:space="preserve"> </w:t>
      </w:r>
      <w:r w:rsidRPr="00D60C81">
        <w:rPr>
          <w:rFonts w:ascii="Arial" w:hAnsi="Arial" w:cs="Arial"/>
          <w:lang w:val="es-ES"/>
        </w:rPr>
        <w:t>derechos de</w:t>
      </w:r>
      <w:r w:rsidRPr="00D60C81">
        <w:rPr>
          <w:rFonts w:ascii="Arial" w:hAnsi="Arial" w:cs="Arial"/>
          <w:spacing w:val="-15"/>
          <w:lang w:val="es-ES"/>
        </w:rPr>
        <w:t xml:space="preserve"> </w:t>
      </w:r>
      <w:r w:rsidRPr="00D60C81">
        <w:rPr>
          <w:rFonts w:ascii="Arial" w:hAnsi="Arial" w:cs="Arial"/>
          <w:lang w:val="es-ES"/>
        </w:rPr>
        <w:t>las</w:t>
      </w:r>
      <w:r w:rsidRPr="00D60C81">
        <w:rPr>
          <w:rFonts w:ascii="Arial" w:hAnsi="Arial" w:cs="Arial"/>
          <w:spacing w:val="-3"/>
          <w:lang w:val="es-ES"/>
        </w:rPr>
        <w:t xml:space="preserve"> </w:t>
      </w:r>
      <w:r w:rsidRPr="00D60C81">
        <w:rPr>
          <w:rFonts w:ascii="Arial" w:hAnsi="Arial" w:cs="Arial"/>
          <w:lang w:val="es-ES"/>
        </w:rPr>
        <w:t>personas</w:t>
      </w:r>
      <w:r w:rsidRPr="00D60C81">
        <w:rPr>
          <w:rFonts w:ascii="Arial" w:hAnsi="Arial" w:cs="Arial"/>
          <w:spacing w:val="-4"/>
          <w:lang w:val="es-ES"/>
        </w:rPr>
        <w:t xml:space="preserve"> </w:t>
      </w:r>
      <w:r w:rsidRPr="00D60C81">
        <w:rPr>
          <w:rFonts w:ascii="Arial" w:hAnsi="Arial" w:cs="Arial"/>
          <w:lang w:val="es-ES"/>
        </w:rPr>
        <w:t>con</w:t>
      </w:r>
      <w:r w:rsidRPr="00D60C81">
        <w:rPr>
          <w:rFonts w:ascii="Arial" w:hAnsi="Arial" w:cs="Arial"/>
          <w:spacing w:val="-3"/>
          <w:lang w:val="es-ES"/>
        </w:rPr>
        <w:t xml:space="preserve"> </w:t>
      </w:r>
      <w:r w:rsidRPr="00D60C81">
        <w:rPr>
          <w:rFonts w:ascii="Arial" w:hAnsi="Arial" w:cs="Arial"/>
          <w:lang w:val="es-ES"/>
        </w:rPr>
        <w:t xml:space="preserve">discapacidad tal y como establece el renovado artículo 49 de </w:t>
      </w:r>
      <w:r w:rsidR="004D6095" w:rsidRPr="00D60C81">
        <w:rPr>
          <w:rFonts w:ascii="Arial" w:hAnsi="Arial" w:cs="Arial"/>
          <w:lang w:val="es-ES"/>
        </w:rPr>
        <w:t xml:space="preserve">la </w:t>
      </w:r>
      <w:r w:rsidRPr="00D60C81">
        <w:rPr>
          <w:rFonts w:ascii="Arial" w:hAnsi="Arial" w:cs="Arial"/>
          <w:lang w:val="es-ES"/>
        </w:rPr>
        <w:t xml:space="preserve">Constitución Española, aprobado </w:t>
      </w:r>
      <w:r w:rsidR="00522573" w:rsidRPr="00D60C81">
        <w:rPr>
          <w:rFonts w:ascii="Arial" w:hAnsi="Arial" w:cs="Arial"/>
          <w:lang w:val="es-ES"/>
        </w:rPr>
        <w:t xml:space="preserve">en sesiones plenarias del Congreso de los Diputados y del Senado de 18 y 25 de enero de 2024, respectivamente, </w:t>
      </w:r>
      <w:r w:rsidR="00221AA4" w:rsidRPr="00D60C81">
        <w:rPr>
          <w:rFonts w:ascii="Arial" w:hAnsi="Arial" w:cs="Arial"/>
          <w:lang w:val="es-ES"/>
        </w:rPr>
        <w:t>y con entrada en vigor el</w:t>
      </w:r>
      <w:r w:rsidR="00296106" w:rsidRPr="00D60C81">
        <w:rPr>
          <w:rFonts w:ascii="Arial" w:hAnsi="Arial" w:cs="Arial"/>
          <w:lang w:val="es-ES"/>
        </w:rPr>
        <w:t xml:space="preserve"> </w:t>
      </w:r>
      <w:r w:rsidR="00221AA4" w:rsidRPr="00D60C81">
        <w:rPr>
          <w:rFonts w:ascii="Arial" w:hAnsi="Arial" w:cs="Arial"/>
          <w:lang w:val="es-ES"/>
        </w:rPr>
        <w:t xml:space="preserve">17 de febrero de 2024. </w:t>
      </w:r>
    </w:p>
    <w:p w14:paraId="790E02C6" w14:textId="77777777" w:rsidR="00946831" w:rsidRPr="00D60C81" w:rsidRDefault="00946831" w:rsidP="0056676D">
      <w:pPr>
        <w:pStyle w:val="Textoindependiente"/>
        <w:spacing w:after="0" w:line="288" w:lineRule="auto"/>
        <w:contextualSpacing/>
        <w:jc w:val="both"/>
        <w:rPr>
          <w:rFonts w:ascii="Arial" w:hAnsi="Arial" w:cs="Arial"/>
          <w:spacing w:val="-2"/>
          <w:lang w:val="es-ES"/>
        </w:rPr>
      </w:pPr>
    </w:p>
    <w:p w14:paraId="298D6CE1" w14:textId="530084C1" w:rsidR="00946831" w:rsidRPr="00D60C81" w:rsidRDefault="00946831" w:rsidP="0056676D">
      <w:pPr>
        <w:pStyle w:val="Textoindependiente"/>
        <w:spacing w:after="0" w:line="288" w:lineRule="auto"/>
        <w:contextualSpacing/>
        <w:jc w:val="both"/>
        <w:rPr>
          <w:rFonts w:ascii="Arial" w:hAnsi="Arial" w:cs="Arial"/>
          <w:lang w:val="es-ES"/>
        </w:rPr>
      </w:pPr>
      <w:r w:rsidRPr="00D60C81">
        <w:rPr>
          <w:rFonts w:ascii="Arial" w:hAnsi="Arial" w:cs="Arial"/>
          <w:spacing w:val="-2"/>
          <w:lang w:val="es-ES"/>
        </w:rPr>
        <w:t>Esta reforma</w:t>
      </w:r>
      <w:r w:rsidR="00864861" w:rsidRPr="00D60C81">
        <w:rPr>
          <w:rFonts w:ascii="Arial" w:hAnsi="Arial" w:cs="Arial"/>
          <w:spacing w:val="-2"/>
          <w:lang w:val="es-ES"/>
        </w:rPr>
        <w:t>, la primera</w:t>
      </w:r>
      <w:r w:rsidRPr="00D60C81">
        <w:rPr>
          <w:rFonts w:ascii="Arial" w:hAnsi="Arial" w:cs="Arial"/>
          <w:spacing w:val="-2"/>
          <w:lang w:val="es-ES"/>
        </w:rPr>
        <w:t xml:space="preserve"> </w:t>
      </w:r>
      <w:r w:rsidR="00AF52E8" w:rsidRPr="00D60C81">
        <w:rPr>
          <w:rFonts w:ascii="Arial" w:hAnsi="Arial" w:cs="Arial"/>
          <w:spacing w:val="-2"/>
          <w:lang w:val="es-ES"/>
        </w:rPr>
        <w:t xml:space="preserve">de ámbito social </w:t>
      </w:r>
      <w:r w:rsidRPr="00D60C81">
        <w:rPr>
          <w:rFonts w:ascii="Arial" w:hAnsi="Arial" w:cs="Arial"/>
          <w:spacing w:val="-2"/>
          <w:lang w:val="es-ES"/>
        </w:rPr>
        <w:t>de nuestra Carta Magna</w:t>
      </w:r>
      <w:r w:rsidR="00E43AB4" w:rsidRPr="00D60C81">
        <w:rPr>
          <w:rFonts w:ascii="Arial" w:hAnsi="Arial" w:cs="Arial"/>
          <w:spacing w:val="-2"/>
          <w:lang w:val="es-ES"/>
        </w:rPr>
        <w:t>,</w:t>
      </w:r>
      <w:r w:rsidRPr="00D60C81">
        <w:rPr>
          <w:rFonts w:ascii="Arial" w:hAnsi="Arial" w:cs="Arial"/>
          <w:spacing w:val="-2"/>
          <w:lang w:val="es-ES"/>
        </w:rPr>
        <w:t xml:space="preserve"> es un punto de partida que exige un trabajo de despliegue de sus mandatos a través de las leyes ordinarias, precisamente para que los preceptos constitucionales de inclusión, autonomía y accesibilidad universal se erijan en preceptos irrenunciables para que las personas con discapacidad disfruten de todos los derechos y libertades fundamentales. Pero también para ofrecer certezas y una protección reforzada a las mujeres</w:t>
      </w:r>
      <w:r w:rsidR="00D1038B" w:rsidRPr="00D60C81">
        <w:rPr>
          <w:rFonts w:ascii="Arial" w:hAnsi="Arial" w:cs="Arial"/>
          <w:spacing w:val="-2"/>
          <w:lang w:val="es-ES"/>
        </w:rPr>
        <w:t xml:space="preserve"> y la infancia </w:t>
      </w:r>
      <w:r w:rsidRPr="00D60C81">
        <w:rPr>
          <w:rFonts w:ascii="Arial" w:hAnsi="Arial" w:cs="Arial"/>
          <w:spacing w:val="-2"/>
          <w:lang w:val="es-ES"/>
        </w:rPr>
        <w:t>con discapacidad, frente a la discriminación y a las violencias.</w:t>
      </w:r>
    </w:p>
    <w:p w14:paraId="3196AC76" w14:textId="77777777" w:rsidR="00946831" w:rsidRPr="00D60C81" w:rsidRDefault="00946831" w:rsidP="0056676D">
      <w:pPr>
        <w:pStyle w:val="Textoindependiente"/>
        <w:spacing w:after="0" w:line="288" w:lineRule="auto"/>
        <w:contextualSpacing/>
        <w:jc w:val="both"/>
        <w:rPr>
          <w:rFonts w:ascii="Arial" w:hAnsi="Arial" w:cs="Arial"/>
          <w:lang w:val="es-ES"/>
        </w:rPr>
      </w:pPr>
    </w:p>
    <w:p w14:paraId="7C62F199" w14:textId="42E2F54C" w:rsidR="00946831" w:rsidRPr="00D60C81" w:rsidRDefault="00946831" w:rsidP="0056676D">
      <w:pPr>
        <w:pStyle w:val="Textoindependiente"/>
        <w:spacing w:after="0" w:line="288" w:lineRule="auto"/>
        <w:contextualSpacing/>
        <w:jc w:val="both"/>
        <w:rPr>
          <w:rFonts w:ascii="Arial" w:hAnsi="Arial" w:cs="Arial"/>
          <w:lang w:val="es-ES"/>
        </w:rPr>
      </w:pPr>
      <w:r w:rsidRPr="00D60C81">
        <w:rPr>
          <w:rFonts w:ascii="Arial" w:hAnsi="Arial" w:cs="Arial"/>
          <w:lang w:val="es-ES"/>
        </w:rPr>
        <w:t>En el marco del Día Internacional y Europeo de las Personas con Discapacidad,</w:t>
      </w:r>
      <w:r w:rsidR="006C39E4" w:rsidRPr="00D60C81">
        <w:rPr>
          <w:rFonts w:ascii="Arial" w:hAnsi="Arial" w:cs="Arial"/>
          <w:lang w:val="es-ES"/>
        </w:rPr>
        <w:t xml:space="preserve"> </w:t>
      </w:r>
      <w:r w:rsidR="00076A75" w:rsidRPr="00D60C81">
        <w:rPr>
          <w:rFonts w:ascii="Arial" w:hAnsi="Arial" w:cs="Arial"/>
          <w:lang w:val="es-ES"/>
        </w:rPr>
        <w:t>que se celebra</w:t>
      </w:r>
      <w:r w:rsidR="006C39E4" w:rsidRPr="00D60C81">
        <w:rPr>
          <w:rFonts w:ascii="Arial" w:hAnsi="Arial" w:cs="Arial"/>
          <w:lang w:val="es-ES"/>
        </w:rPr>
        <w:t xml:space="preserve"> el 3 de diciembre,</w:t>
      </w:r>
      <w:r w:rsidRPr="00D60C81">
        <w:rPr>
          <w:rFonts w:ascii="Arial" w:hAnsi="Arial" w:cs="Arial"/>
          <w:lang w:val="es-ES"/>
        </w:rPr>
        <w:t xml:space="preserve"> el </w:t>
      </w:r>
      <w:r w:rsidR="00221AA4" w:rsidRPr="00D60C81">
        <w:rPr>
          <w:rFonts w:ascii="Arial" w:hAnsi="Arial" w:cs="Arial"/>
          <w:lang w:val="es-ES"/>
        </w:rPr>
        <w:t>M</w:t>
      </w:r>
      <w:r w:rsidRPr="00D60C81">
        <w:rPr>
          <w:rFonts w:ascii="Arial" w:hAnsi="Arial" w:cs="Arial"/>
          <w:lang w:val="es-ES"/>
        </w:rPr>
        <w:t>inistro de Derechos Sociales, Consumo y Agenda 2030</w:t>
      </w:r>
      <w:r w:rsidR="00870C48" w:rsidRPr="00D60C81">
        <w:rPr>
          <w:rFonts w:ascii="Arial" w:hAnsi="Arial" w:cs="Arial"/>
          <w:lang w:val="es-ES"/>
        </w:rPr>
        <w:t>;</w:t>
      </w:r>
      <w:r w:rsidR="00585541" w:rsidRPr="00D60C81">
        <w:rPr>
          <w:rFonts w:ascii="Arial" w:hAnsi="Arial" w:cs="Arial"/>
          <w:lang w:val="es-ES"/>
        </w:rPr>
        <w:t xml:space="preserve"> </w:t>
      </w:r>
      <w:r w:rsidR="004E60ED" w:rsidRPr="00D60C81">
        <w:rPr>
          <w:rFonts w:ascii="Arial" w:hAnsi="Arial" w:cs="Arial"/>
          <w:lang w:val="es-ES"/>
        </w:rPr>
        <w:t>el Ministro de Asuntos Exteriores, Unión Europea y Cooperació</w:t>
      </w:r>
      <w:r w:rsidR="00870C48" w:rsidRPr="00D60C81">
        <w:rPr>
          <w:rFonts w:ascii="Arial" w:hAnsi="Arial" w:cs="Arial"/>
          <w:lang w:val="es-ES"/>
        </w:rPr>
        <w:t>n;</w:t>
      </w:r>
      <w:r w:rsidR="00585541" w:rsidRPr="00D60C81">
        <w:rPr>
          <w:rFonts w:ascii="Arial" w:hAnsi="Arial" w:cs="Arial"/>
          <w:lang w:val="es-ES"/>
        </w:rPr>
        <w:t xml:space="preserve"> la Ministra de Igualdad</w:t>
      </w:r>
      <w:r w:rsidR="00870C48" w:rsidRPr="00D60C81">
        <w:rPr>
          <w:rFonts w:ascii="Arial" w:hAnsi="Arial" w:cs="Arial"/>
          <w:lang w:val="es-ES"/>
        </w:rPr>
        <w:t>; y, la Ministra de Inclusión, Seguridad Social y Migraciones</w:t>
      </w:r>
      <w:r w:rsidR="00585541" w:rsidRPr="00D60C81">
        <w:rPr>
          <w:rFonts w:ascii="Arial" w:hAnsi="Arial" w:cs="Arial"/>
          <w:lang w:val="es-ES"/>
        </w:rPr>
        <w:t xml:space="preserve"> </w:t>
      </w:r>
      <w:r w:rsidRPr="00D60C81">
        <w:rPr>
          <w:rFonts w:ascii="Arial" w:hAnsi="Arial" w:cs="Arial"/>
          <w:lang w:val="es-ES"/>
        </w:rPr>
        <w:t>promueve</w:t>
      </w:r>
      <w:r w:rsidR="004E60ED" w:rsidRPr="00D60C81">
        <w:rPr>
          <w:rFonts w:ascii="Arial" w:hAnsi="Arial" w:cs="Arial"/>
          <w:lang w:val="es-ES"/>
        </w:rPr>
        <w:t>n</w:t>
      </w:r>
      <w:r w:rsidRPr="00D60C81">
        <w:rPr>
          <w:rFonts w:ascii="Arial" w:hAnsi="Arial" w:cs="Arial"/>
          <w:lang w:val="es-ES"/>
        </w:rPr>
        <w:t xml:space="preserve"> la adopción de la siguiente declaración institucional por parte del Consejo de Ministros y Ministras:</w:t>
      </w:r>
    </w:p>
    <w:p w14:paraId="7ADB6667" w14:textId="77777777" w:rsidR="00946831" w:rsidRPr="00D60C81" w:rsidRDefault="00946831" w:rsidP="0056676D">
      <w:pPr>
        <w:pStyle w:val="Textoindependiente"/>
        <w:spacing w:after="0" w:line="288" w:lineRule="auto"/>
        <w:contextualSpacing/>
        <w:jc w:val="both"/>
        <w:rPr>
          <w:rFonts w:ascii="Arial" w:hAnsi="Arial" w:cs="Arial"/>
          <w:lang w:val="es-ES"/>
        </w:rPr>
      </w:pPr>
    </w:p>
    <w:p w14:paraId="7BAD702B" w14:textId="551748C4" w:rsidR="00E9645C" w:rsidRPr="00D60C81" w:rsidRDefault="00221AA4" w:rsidP="00AC6515">
      <w:pPr>
        <w:pStyle w:val="Textoindependiente"/>
        <w:spacing w:after="0" w:line="288" w:lineRule="auto"/>
        <w:contextualSpacing/>
        <w:jc w:val="both"/>
        <w:rPr>
          <w:rFonts w:ascii="Arial" w:hAnsi="Arial" w:cs="Arial"/>
          <w:spacing w:val="-2"/>
          <w:lang w:val="es-ES"/>
        </w:rPr>
      </w:pPr>
      <w:r w:rsidRPr="00D60C81">
        <w:rPr>
          <w:rFonts w:ascii="Arial" w:hAnsi="Arial" w:cs="Arial"/>
          <w:spacing w:val="-2"/>
          <w:lang w:val="es-ES"/>
        </w:rPr>
        <w:t>“</w:t>
      </w:r>
      <w:r w:rsidR="00946831" w:rsidRPr="00D60C81">
        <w:rPr>
          <w:rFonts w:ascii="Arial" w:hAnsi="Arial" w:cs="Arial"/>
          <w:spacing w:val="-2"/>
          <w:lang w:val="es-ES"/>
        </w:rPr>
        <w:t xml:space="preserve">El Gobierno de España, en respeto a los postulados que emanan de la Constitución, ha sido diligente para que el artículo 49 se positivice </w:t>
      </w:r>
      <w:r w:rsidR="0059543F" w:rsidRPr="00D60C81">
        <w:rPr>
          <w:rFonts w:ascii="Arial" w:hAnsi="Arial" w:cs="Arial"/>
          <w:spacing w:val="-2"/>
          <w:lang w:val="es-ES"/>
        </w:rPr>
        <w:t xml:space="preserve">y acomode </w:t>
      </w:r>
      <w:r w:rsidR="00610B2F" w:rsidRPr="00D60C81">
        <w:rPr>
          <w:rFonts w:ascii="Arial" w:hAnsi="Arial" w:cs="Arial"/>
          <w:spacing w:val="-2"/>
          <w:lang w:val="es-ES"/>
        </w:rPr>
        <w:t xml:space="preserve">a </w:t>
      </w:r>
      <w:r w:rsidR="00946831" w:rsidRPr="00D60C81">
        <w:rPr>
          <w:rFonts w:ascii="Arial" w:hAnsi="Arial" w:cs="Arial"/>
          <w:spacing w:val="-2"/>
          <w:lang w:val="es-ES"/>
        </w:rPr>
        <w:t xml:space="preserve">las leyes que más impacto tienen en la vida de personas con discapacidad y sus familias. En este sentido, ha emprendido una reforma profunda </w:t>
      </w:r>
      <w:r w:rsidR="00E9645C" w:rsidRPr="00D60C81">
        <w:rPr>
          <w:rFonts w:ascii="Arial" w:hAnsi="Arial" w:cs="Arial"/>
          <w:spacing w:val="-2"/>
          <w:lang w:val="es-ES"/>
        </w:rPr>
        <w:t xml:space="preserve">de dos leyes esenciales para la plena </w:t>
      </w:r>
      <w:r w:rsidR="00E43AB4" w:rsidRPr="00D60C81">
        <w:rPr>
          <w:rFonts w:ascii="Arial" w:hAnsi="Arial" w:cs="Arial"/>
          <w:spacing w:val="-2"/>
          <w:lang w:val="es-ES"/>
        </w:rPr>
        <w:t>inclusión</w:t>
      </w:r>
      <w:r w:rsidR="00E9645C" w:rsidRPr="00D60C81">
        <w:rPr>
          <w:rFonts w:ascii="Arial" w:hAnsi="Arial" w:cs="Arial"/>
          <w:spacing w:val="-2"/>
          <w:lang w:val="es-ES"/>
        </w:rPr>
        <w:t xml:space="preserve"> y autonomía de las personas con </w:t>
      </w:r>
      <w:r w:rsidR="009A2E4D" w:rsidRPr="00D60C81">
        <w:rPr>
          <w:rFonts w:ascii="Arial" w:hAnsi="Arial" w:cs="Arial"/>
          <w:spacing w:val="-2"/>
          <w:lang w:val="es-ES"/>
        </w:rPr>
        <w:t>d</w:t>
      </w:r>
      <w:r w:rsidR="00E9645C" w:rsidRPr="00D60C81">
        <w:rPr>
          <w:rFonts w:ascii="Arial" w:hAnsi="Arial" w:cs="Arial"/>
          <w:spacing w:val="-2"/>
          <w:lang w:val="es-ES"/>
        </w:rPr>
        <w:t xml:space="preserve">iscapacidad: </w:t>
      </w:r>
      <w:r w:rsidR="00E43AB4" w:rsidRPr="00D60C81">
        <w:rPr>
          <w:rFonts w:ascii="Arial" w:hAnsi="Arial" w:cs="Arial"/>
          <w:spacing w:val="-2"/>
          <w:lang w:val="es-ES"/>
        </w:rPr>
        <w:t>la</w:t>
      </w:r>
      <w:r w:rsidR="00E9645C" w:rsidRPr="00D60C81">
        <w:rPr>
          <w:rFonts w:ascii="Arial" w:hAnsi="Arial" w:cs="Arial"/>
          <w:spacing w:val="-2"/>
          <w:lang w:val="es-ES"/>
        </w:rPr>
        <w:t xml:space="preserve"> </w:t>
      </w:r>
      <w:r w:rsidR="00946831" w:rsidRPr="00D60C81">
        <w:rPr>
          <w:rFonts w:ascii="Arial" w:hAnsi="Arial" w:cs="Arial"/>
          <w:spacing w:val="-2"/>
          <w:lang w:val="es-ES"/>
        </w:rPr>
        <w:t>Ley General de derechos de las personas con discapacidad y de su inclusión social</w:t>
      </w:r>
      <w:r w:rsidRPr="00D60C81">
        <w:rPr>
          <w:rFonts w:ascii="Arial" w:hAnsi="Arial" w:cs="Arial"/>
          <w:spacing w:val="-2"/>
          <w:lang w:val="es-ES"/>
        </w:rPr>
        <w:t xml:space="preserve">, </w:t>
      </w:r>
      <w:r w:rsidR="00946831" w:rsidRPr="00D60C81">
        <w:rPr>
          <w:rFonts w:ascii="Arial" w:hAnsi="Arial" w:cs="Arial"/>
          <w:spacing w:val="-2"/>
          <w:lang w:val="es-ES"/>
        </w:rPr>
        <w:t xml:space="preserve">y </w:t>
      </w:r>
      <w:r w:rsidR="009A2E4D" w:rsidRPr="00D60C81">
        <w:rPr>
          <w:rFonts w:ascii="Arial" w:hAnsi="Arial" w:cs="Arial"/>
          <w:spacing w:val="-2"/>
          <w:lang w:val="es-ES"/>
        </w:rPr>
        <w:t xml:space="preserve">la conocida como </w:t>
      </w:r>
      <w:r w:rsidR="00E9645C" w:rsidRPr="00D60C81">
        <w:rPr>
          <w:rFonts w:ascii="Arial" w:hAnsi="Arial" w:cs="Arial"/>
          <w:spacing w:val="-2"/>
          <w:lang w:val="es-ES"/>
        </w:rPr>
        <w:t>Ley de Dependencia</w:t>
      </w:r>
      <w:r w:rsidR="00946831" w:rsidRPr="00D60C81">
        <w:rPr>
          <w:rFonts w:ascii="Arial" w:hAnsi="Arial" w:cs="Arial"/>
          <w:spacing w:val="-2"/>
          <w:lang w:val="es-ES"/>
        </w:rPr>
        <w:t xml:space="preserve">. </w:t>
      </w:r>
    </w:p>
    <w:p w14:paraId="67E6275F" w14:textId="77777777" w:rsidR="00444AE7" w:rsidRPr="00D60C81" w:rsidRDefault="00444AE7" w:rsidP="0056676D">
      <w:pPr>
        <w:pStyle w:val="Textoindependiente"/>
        <w:spacing w:after="0" w:line="288" w:lineRule="auto"/>
        <w:contextualSpacing/>
        <w:jc w:val="both"/>
        <w:rPr>
          <w:rFonts w:ascii="Arial" w:hAnsi="Arial" w:cs="Arial"/>
          <w:spacing w:val="-2"/>
          <w:lang w:val="es-ES"/>
        </w:rPr>
      </w:pPr>
    </w:p>
    <w:p w14:paraId="1750AB3C" w14:textId="239CB1DE" w:rsidR="00AC6515" w:rsidRPr="00D60C81" w:rsidRDefault="00946831" w:rsidP="0056676D">
      <w:pPr>
        <w:pStyle w:val="Textoindependiente"/>
        <w:spacing w:after="0" w:line="288" w:lineRule="auto"/>
        <w:contextualSpacing/>
        <w:jc w:val="both"/>
        <w:rPr>
          <w:rFonts w:ascii="Arial" w:hAnsi="Arial" w:cs="Arial"/>
          <w:spacing w:val="-2"/>
          <w:lang w:val="es-ES"/>
        </w:rPr>
      </w:pPr>
      <w:r w:rsidRPr="00D60C81">
        <w:rPr>
          <w:rFonts w:ascii="Arial" w:hAnsi="Arial" w:cs="Arial"/>
          <w:spacing w:val="-2"/>
          <w:lang w:val="es-ES"/>
        </w:rPr>
        <w:t xml:space="preserve">En definitiva, este proyecto de </w:t>
      </w:r>
      <w:r w:rsidR="00610B2F" w:rsidRPr="00D60C81">
        <w:rPr>
          <w:rFonts w:ascii="Arial" w:hAnsi="Arial" w:cs="Arial"/>
          <w:spacing w:val="-2"/>
          <w:lang w:val="es-ES"/>
        </w:rPr>
        <w:t>l</w:t>
      </w:r>
      <w:r w:rsidRPr="00D60C81">
        <w:rPr>
          <w:rFonts w:ascii="Arial" w:hAnsi="Arial" w:cs="Arial"/>
          <w:spacing w:val="-2"/>
          <w:lang w:val="es-ES"/>
        </w:rPr>
        <w:t xml:space="preserve">ey </w:t>
      </w:r>
      <w:r w:rsidR="00E43AB4" w:rsidRPr="00D60C81">
        <w:rPr>
          <w:rFonts w:ascii="Arial" w:hAnsi="Arial" w:cs="Arial"/>
          <w:spacing w:val="-2"/>
          <w:lang w:val="es-ES"/>
        </w:rPr>
        <w:t>materializa</w:t>
      </w:r>
      <w:r w:rsidRPr="00D60C81">
        <w:rPr>
          <w:rFonts w:ascii="Arial" w:hAnsi="Arial" w:cs="Arial"/>
          <w:spacing w:val="-2"/>
          <w:lang w:val="es-ES"/>
        </w:rPr>
        <w:t xml:space="preserve"> los cuatro pilares en los que se sustenta la reforma constitucional de 2024</w:t>
      </w:r>
      <w:r w:rsidR="00221AA4" w:rsidRPr="00D60C81">
        <w:rPr>
          <w:rFonts w:ascii="Arial" w:hAnsi="Arial" w:cs="Arial"/>
          <w:spacing w:val="-2"/>
          <w:lang w:val="es-ES"/>
        </w:rPr>
        <w:t>:</w:t>
      </w:r>
      <w:r w:rsidR="001A7FC8" w:rsidRPr="00D60C81">
        <w:rPr>
          <w:rFonts w:ascii="Arial" w:hAnsi="Arial" w:cs="Arial"/>
          <w:spacing w:val="-2"/>
          <w:lang w:val="es-ES"/>
        </w:rPr>
        <w:t xml:space="preserve"> </w:t>
      </w:r>
      <w:r w:rsidR="00E43AB4" w:rsidRPr="00D60C81">
        <w:rPr>
          <w:rFonts w:ascii="Arial" w:hAnsi="Arial" w:cs="Arial"/>
          <w:spacing w:val="-2"/>
          <w:lang w:val="es-ES"/>
        </w:rPr>
        <w:t>i</w:t>
      </w:r>
      <w:r w:rsidR="001A7FC8" w:rsidRPr="00D60C81">
        <w:rPr>
          <w:rFonts w:ascii="Arial" w:hAnsi="Arial" w:cs="Arial"/>
          <w:spacing w:val="-2"/>
          <w:lang w:val="es-ES"/>
        </w:rPr>
        <w:t>nclusi</w:t>
      </w:r>
      <w:r w:rsidR="00E43AB4" w:rsidRPr="00D60C81">
        <w:rPr>
          <w:rFonts w:ascii="Arial" w:hAnsi="Arial" w:cs="Arial"/>
          <w:spacing w:val="-2"/>
          <w:lang w:val="es-ES"/>
        </w:rPr>
        <w:t>ó</w:t>
      </w:r>
      <w:r w:rsidR="001A7FC8" w:rsidRPr="00D60C81">
        <w:rPr>
          <w:rFonts w:ascii="Arial" w:hAnsi="Arial" w:cs="Arial"/>
          <w:spacing w:val="-2"/>
          <w:lang w:val="es-ES"/>
        </w:rPr>
        <w:t>n, autonomía y accesibilidad universal, prestando especial atención a las situaciones de mayor vulnerabilidad que enfrentan la</w:t>
      </w:r>
      <w:r w:rsidR="00E43AB4" w:rsidRPr="00D60C81">
        <w:rPr>
          <w:rFonts w:ascii="Arial" w:hAnsi="Arial" w:cs="Arial"/>
          <w:spacing w:val="-2"/>
          <w:lang w:val="es-ES"/>
        </w:rPr>
        <w:t>s</w:t>
      </w:r>
      <w:r w:rsidR="001A7FC8" w:rsidRPr="00D60C81">
        <w:rPr>
          <w:rFonts w:ascii="Arial" w:hAnsi="Arial" w:cs="Arial"/>
          <w:spacing w:val="-2"/>
          <w:lang w:val="es-ES"/>
        </w:rPr>
        <w:t xml:space="preserve"> mujeres</w:t>
      </w:r>
      <w:r w:rsidR="00AF0F95" w:rsidRPr="00D60C81">
        <w:rPr>
          <w:rFonts w:ascii="Arial" w:hAnsi="Arial" w:cs="Arial"/>
          <w:spacing w:val="-2"/>
          <w:lang w:val="es-ES"/>
        </w:rPr>
        <w:t xml:space="preserve"> y la infancia </w:t>
      </w:r>
      <w:r w:rsidR="001A7FC8" w:rsidRPr="00D60C81">
        <w:rPr>
          <w:rFonts w:ascii="Arial" w:hAnsi="Arial" w:cs="Arial"/>
          <w:spacing w:val="-2"/>
          <w:lang w:val="es-ES"/>
        </w:rPr>
        <w:t>con discapacidad</w:t>
      </w:r>
      <w:r w:rsidR="00585541" w:rsidRPr="00D60C81">
        <w:rPr>
          <w:rFonts w:ascii="Arial" w:hAnsi="Arial" w:cs="Arial"/>
          <w:spacing w:val="-2"/>
          <w:lang w:val="es-ES"/>
        </w:rPr>
        <w:t>,</w:t>
      </w:r>
      <w:r w:rsidR="00585541" w:rsidRPr="00D60C81">
        <w:rPr>
          <w:rFonts w:ascii="Arial" w:hAnsi="Arial" w:cs="Arial"/>
          <w:i/>
          <w:iCs/>
          <w:spacing w:val="-2"/>
          <w:lang w:val="es-ES"/>
        </w:rPr>
        <w:t xml:space="preserve"> </w:t>
      </w:r>
      <w:r w:rsidR="00585541" w:rsidRPr="00D60C81">
        <w:rPr>
          <w:rFonts w:ascii="Arial" w:hAnsi="Arial" w:cs="Arial"/>
          <w:spacing w:val="-2"/>
          <w:lang w:val="es-ES"/>
        </w:rPr>
        <w:t>eliminando las barreras institucionales, culturales y estructurales que perpetúan la discriminación múltiple e interseccional</w:t>
      </w:r>
      <w:r w:rsidR="001A7FC8" w:rsidRPr="00D60C81">
        <w:rPr>
          <w:rFonts w:ascii="Arial" w:hAnsi="Arial" w:cs="Arial"/>
          <w:spacing w:val="-2"/>
          <w:lang w:val="es-ES"/>
        </w:rPr>
        <w:t>.</w:t>
      </w:r>
    </w:p>
    <w:p w14:paraId="2A341B0C" w14:textId="77777777" w:rsidR="00AC6515" w:rsidRPr="00D60C81" w:rsidRDefault="00AC6515" w:rsidP="0056676D">
      <w:pPr>
        <w:pStyle w:val="Textoindependiente"/>
        <w:spacing w:after="0" w:line="288" w:lineRule="auto"/>
        <w:contextualSpacing/>
        <w:jc w:val="both"/>
        <w:rPr>
          <w:rFonts w:ascii="Arial" w:hAnsi="Arial" w:cs="Arial"/>
          <w:spacing w:val="-2"/>
          <w:lang w:val="es-ES"/>
        </w:rPr>
      </w:pPr>
    </w:p>
    <w:p w14:paraId="62893107" w14:textId="67C6C04A" w:rsidR="001A7FC8" w:rsidRPr="00D60C81" w:rsidRDefault="00E43AB4" w:rsidP="00071159">
      <w:pPr>
        <w:pStyle w:val="Textoindependiente"/>
        <w:spacing w:after="0" w:line="288" w:lineRule="auto"/>
        <w:contextualSpacing/>
        <w:jc w:val="both"/>
        <w:rPr>
          <w:rFonts w:ascii="Arial" w:hAnsi="Arial" w:cs="Arial"/>
          <w:spacing w:val="-2"/>
          <w:lang w:val="es-ES"/>
        </w:rPr>
      </w:pPr>
      <w:r w:rsidRPr="00D60C81">
        <w:rPr>
          <w:rFonts w:ascii="Arial" w:hAnsi="Arial" w:cs="Arial"/>
          <w:spacing w:val="-2"/>
          <w:lang w:val="es-ES"/>
        </w:rPr>
        <w:t>En el ámbito de la</w:t>
      </w:r>
      <w:r w:rsidR="003D7294" w:rsidRPr="00D60C81">
        <w:rPr>
          <w:rFonts w:ascii="Arial" w:hAnsi="Arial" w:cs="Arial"/>
          <w:spacing w:val="-2"/>
          <w:lang w:val="es-ES"/>
        </w:rPr>
        <w:t xml:space="preserve"> </w:t>
      </w:r>
      <w:r w:rsidRPr="00D60C81">
        <w:rPr>
          <w:rFonts w:ascii="Arial" w:hAnsi="Arial" w:cs="Arial"/>
          <w:spacing w:val="-2"/>
          <w:lang w:val="es-ES"/>
        </w:rPr>
        <w:t>i</w:t>
      </w:r>
      <w:r w:rsidR="00946831" w:rsidRPr="00D60C81">
        <w:rPr>
          <w:rFonts w:ascii="Arial" w:hAnsi="Arial" w:cs="Arial"/>
          <w:spacing w:val="-2"/>
          <w:lang w:val="es-ES"/>
        </w:rPr>
        <w:t>nclusión</w:t>
      </w:r>
      <w:r w:rsidRPr="00D60C81">
        <w:rPr>
          <w:rFonts w:ascii="Arial" w:hAnsi="Arial" w:cs="Arial"/>
          <w:spacing w:val="-2"/>
          <w:lang w:val="es-ES"/>
        </w:rPr>
        <w:t>,</w:t>
      </w:r>
      <w:r w:rsidRPr="00D60C81">
        <w:rPr>
          <w:rFonts w:ascii="Arial" w:hAnsi="Arial" w:cs="Arial"/>
          <w:b/>
          <w:bCs/>
          <w:spacing w:val="-2"/>
          <w:lang w:val="es-ES"/>
        </w:rPr>
        <w:t xml:space="preserve"> </w:t>
      </w:r>
      <w:r w:rsidR="00946831" w:rsidRPr="00D60C81">
        <w:rPr>
          <w:rFonts w:ascii="Arial" w:hAnsi="Arial" w:cs="Arial"/>
          <w:spacing w:val="-2"/>
          <w:lang w:val="es-ES"/>
        </w:rPr>
        <w:t xml:space="preserve">el </w:t>
      </w:r>
      <w:r w:rsidR="004D6095" w:rsidRPr="00D60C81">
        <w:rPr>
          <w:rFonts w:ascii="Arial" w:hAnsi="Arial" w:cs="Arial"/>
          <w:spacing w:val="-2"/>
          <w:lang w:val="es-ES"/>
        </w:rPr>
        <w:t>p</w:t>
      </w:r>
      <w:r w:rsidR="00946831" w:rsidRPr="00D60C81">
        <w:rPr>
          <w:rFonts w:ascii="Arial" w:hAnsi="Arial" w:cs="Arial"/>
          <w:spacing w:val="-2"/>
          <w:lang w:val="es-ES"/>
        </w:rPr>
        <w:t xml:space="preserve">royecto de </w:t>
      </w:r>
      <w:r w:rsidR="004D6095" w:rsidRPr="00D60C81">
        <w:rPr>
          <w:rFonts w:ascii="Arial" w:hAnsi="Arial" w:cs="Arial"/>
          <w:spacing w:val="-2"/>
          <w:lang w:val="es-ES"/>
        </w:rPr>
        <w:t>l</w:t>
      </w:r>
      <w:r w:rsidR="00946831" w:rsidRPr="00D60C81">
        <w:rPr>
          <w:rFonts w:ascii="Arial" w:hAnsi="Arial" w:cs="Arial"/>
          <w:spacing w:val="-2"/>
          <w:lang w:val="es-ES"/>
        </w:rPr>
        <w:t xml:space="preserve">ey ofrece una nueva definición para que </w:t>
      </w:r>
      <w:r w:rsidRPr="00D60C81">
        <w:rPr>
          <w:rFonts w:ascii="Arial" w:hAnsi="Arial" w:cs="Arial"/>
          <w:spacing w:val="-2"/>
          <w:lang w:val="es-ES"/>
        </w:rPr>
        <w:t xml:space="preserve">este término </w:t>
      </w:r>
      <w:r w:rsidR="00946831" w:rsidRPr="00D60C81">
        <w:rPr>
          <w:rFonts w:ascii="Arial" w:hAnsi="Arial" w:cs="Arial"/>
          <w:spacing w:val="-2"/>
          <w:lang w:val="es-ES"/>
        </w:rPr>
        <w:t xml:space="preserve">se interprete y aplique conforme a los estándares de la </w:t>
      </w:r>
      <w:r w:rsidR="003B7C2E" w:rsidRPr="00D60C81">
        <w:rPr>
          <w:rFonts w:ascii="Arial" w:hAnsi="Arial" w:cs="Arial"/>
          <w:spacing w:val="-2"/>
          <w:lang w:val="es-ES"/>
        </w:rPr>
        <w:t xml:space="preserve">Convención Internacional sobre los Derechos </w:t>
      </w:r>
      <w:r w:rsidR="003B7C2E" w:rsidRPr="00D60C81">
        <w:rPr>
          <w:rFonts w:ascii="Arial" w:hAnsi="Arial" w:cs="Arial"/>
          <w:spacing w:val="-2"/>
          <w:lang w:val="es-ES"/>
        </w:rPr>
        <w:lastRenderedPageBreak/>
        <w:t>de las Personas con Discapacidad</w:t>
      </w:r>
      <w:r w:rsidR="00A030C2" w:rsidRPr="00D60C81">
        <w:rPr>
          <w:rFonts w:ascii="Arial" w:hAnsi="Arial" w:cs="Arial"/>
          <w:spacing w:val="-2"/>
          <w:lang w:val="es-ES"/>
        </w:rPr>
        <w:t>,</w:t>
      </w:r>
      <w:r w:rsidR="00071159" w:rsidRPr="00D60C81">
        <w:rPr>
          <w:rFonts w:ascii="Arial" w:hAnsi="Arial" w:cs="Arial"/>
          <w:spacing w:val="-2"/>
          <w:lang w:val="es-ES"/>
        </w:rPr>
        <w:t xml:space="preserve"> </w:t>
      </w:r>
      <w:r w:rsidR="00946831" w:rsidRPr="00D60C81">
        <w:rPr>
          <w:rFonts w:ascii="Arial" w:hAnsi="Arial" w:cs="Arial"/>
          <w:spacing w:val="-2"/>
          <w:lang w:val="es-ES"/>
        </w:rPr>
        <w:t>incorpor</w:t>
      </w:r>
      <w:r w:rsidR="003B7C2E" w:rsidRPr="00D60C81">
        <w:rPr>
          <w:rFonts w:ascii="Arial" w:hAnsi="Arial" w:cs="Arial"/>
          <w:spacing w:val="-2"/>
          <w:lang w:val="es-ES"/>
        </w:rPr>
        <w:t xml:space="preserve">ando </w:t>
      </w:r>
      <w:r w:rsidR="00946831" w:rsidRPr="00D60C81">
        <w:rPr>
          <w:rFonts w:ascii="Arial" w:hAnsi="Arial" w:cs="Arial"/>
          <w:spacing w:val="-2"/>
          <w:lang w:val="es-ES"/>
        </w:rPr>
        <w:t>nuev</w:t>
      </w:r>
      <w:r w:rsidRPr="00D60C81">
        <w:rPr>
          <w:rFonts w:ascii="Arial" w:hAnsi="Arial" w:cs="Arial"/>
          <w:spacing w:val="-2"/>
          <w:lang w:val="es-ES"/>
        </w:rPr>
        <w:t>a</w:t>
      </w:r>
      <w:r w:rsidR="00946831" w:rsidRPr="00D60C81">
        <w:rPr>
          <w:rFonts w:ascii="Arial" w:hAnsi="Arial" w:cs="Arial"/>
          <w:spacing w:val="-2"/>
          <w:lang w:val="es-ES"/>
        </w:rPr>
        <w:t xml:space="preserve">s </w:t>
      </w:r>
      <w:r w:rsidRPr="00D60C81">
        <w:rPr>
          <w:rFonts w:ascii="Arial" w:hAnsi="Arial" w:cs="Arial"/>
          <w:spacing w:val="-2"/>
          <w:lang w:val="es-ES"/>
        </w:rPr>
        <w:t xml:space="preserve">definiciones </w:t>
      </w:r>
      <w:r w:rsidR="00946831" w:rsidRPr="00D60C81">
        <w:rPr>
          <w:rFonts w:ascii="Arial" w:hAnsi="Arial" w:cs="Arial"/>
          <w:spacing w:val="-2"/>
          <w:lang w:val="es-ES"/>
        </w:rPr>
        <w:t xml:space="preserve">como desinstitucionalización o capacitismo, claves para comprender y respetar la vida en la comunidad de </w:t>
      </w:r>
      <w:r w:rsidRPr="00D60C81">
        <w:rPr>
          <w:rFonts w:ascii="Arial" w:hAnsi="Arial" w:cs="Arial"/>
          <w:spacing w:val="-2"/>
          <w:lang w:val="es-ES"/>
        </w:rPr>
        <w:t>la población con discapacidad</w:t>
      </w:r>
      <w:r w:rsidR="00946831" w:rsidRPr="00D60C81">
        <w:rPr>
          <w:rFonts w:ascii="Arial" w:hAnsi="Arial" w:cs="Arial"/>
          <w:spacing w:val="-2"/>
          <w:lang w:val="es-ES"/>
        </w:rPr>
        <w:t>.</w:t>
      </w:r>
      <w:r w:rsidR="0059543F" w:rsidRPr="00D60C81">
        <w:rPr>
          <w:rFonts w:ascii="Arial" w:hAnsi="Arial" w:cs="Arial"/>
          <w:spacing w:val="-2"/>
          <w:lang w:val="es-ES"/>
        </w:rPr>
        <w:t xml:space="preserve"> </w:t>
      </w:r>
      <w:r w:rsidR="001A7FC8" w:rsidRPr="00D60C81">
        <w:rPr>
          <w:rFonts w:ascii="Arial" w:hAnsi="Arial" w:cs="Arial"/>
          <w:spacing w:val="-2"/>
          <w:lang w:val="es-ES"/>
        </w:rPr>
        <w:t>Asimismo, destacan medidas para asegurar el derecho a la inclusi</w:t>
      </w:r>
      <w:r w:rsidRPr="00D60C81">
        <w:rPr>
          <w:rFonts w:ascii="Arial" w:hAnsi="Arial" w:cs="Arial"/>
          <w:spacing w:val="-2"/>
          <w:lang w:val="es-ES"/>
        </w:rPr>
        <w:t>ó</w:t>
      </w:r>
      <w:r w:rsidR="001A7FC8" w:rsidRPr="00D60C81">
        <w:rPr>
          <w:rFonts w:ascii="Arial" w:hAnsi="Arial" w:cs="Arial"/>
          <w:spacing w:val="-2"/>
          <w:lang w:val="es-ES"/>
        </w:rPr>
        <w:t xml:space="preserve">n laboral, el derecho a la habilitación y a la </w:t>
      </w:r>
      <w:r w:rsidR="003A0F79" w:rsidRPr="00D60C81">
        <w:rPr>
          <w:rFonts w:ascii="Arial" w:hAnsi="Arial" w:cs="Arial"/>
          <w:spacing w:val="-2"/>
          <w:lang w:val="es-ES"/>
        </w:rPr>
        <w:t>rehabilitación,</w:t>
      </w:r>
      <w:r w:rsidR="001A7FC8" w:rsidRPr="00D60C81">
        <w:rPr>
          <w:rFonts w:ascii="Arial" w:hAnsi="Arial" w:cs="Arial"/>
          <w:spacing w:val="-2"/>
          <w:lang w:val="es-ES"/>
        </w:rPr>
        <w:t xml:space="preserve"> </w:t>
      </w:r>
      <w:r w:rsidR="00FE3BEF" w:rsidRPr="00D60C81">
        <w:rPr>
          <w:rFonts w:ascii="Arial" w:hAnsi="Arial" w:cs="Arial"/>
          <w:lang w:val="es-ES"/>
        </w:rPr>
        <w:t>el derecho a una educación inclusiva,</w:t>
      </w:r>
      <w:r w:rsidR="00FE3BEF" w:rsidRPr="00D60C81">
        <w:rPr>
          <w:rFonts w:ascii="Arial" w:hAnsi="Arial" w:cs="Arial"/>
          <w:i/>
          <w:iCs/>
          <w:lang w:val="es-ES"/>
        </w:rPr>
        <w:t xml:space="preserve"> </w:t>
      </w:r>
      <w:r w:rsidR="001A7FC8" w:rsidRPr="00D60C81">
        <w:rPr>
          <w:rFonts w:ascii="Arial" w:hAnsi="Arial" w:cs="Arial"/>
          <w:spacing w:val="-2"/>
          <w:lang w:val="es-ES"/>
        </w:rPr>
        <w:t xml:space="preserve">así como el derecho a constituir una familia propia. </w:t>
      </w:r>
      <w:r w:rsidR="00AD3E97" w:rsidRPr="00D60C81">
        <w:rPr>
          <w:rFonts w:ascii="Arial" w:hAnsi="Arial" w:cs="Arial"/>
          <w:spacing w:val="-2"/>
          <w:lang w:val="es-ES"/>
        </w:rPr>
        <w:t>También son de especial relevancia los avances que se promueven para que la c</w:t>
      </w:r>
      <w:r w:rsidR="001A7FC8" w:rsidRPr="00D60C81">
        <w:rPr>
          <w:rFonts w:ascii="Arial" w:hAnsi="Arial" w:cs="Arial"/>
          <w:spacing w:val="-2"/>
          <w:lang w:val="es-ES"/>
        </w:rPr>
        <w:t xml:space="preserve">iencia, la tecnología y el uso de la inteligencia artificial </w:t>
      </w:r>
      <w:r w:rsidR="00AD3E97" w:rsidRPr="00D60C81">
        <w:rPr>
          <w:rFonts w:ascii="Arial" w:hAnsi="Arial" w:cs="Arial"/>
          <w:spacing w:val="-2"/>
          <w:lang w:val="es-ES"/>
        </w:rPr>
        <w:t xml:space="preserve">se desarrollen </w:t>
      </w:r>
      <w:r w:rsidR="001A7FC8" w:rsidRPr="00D60C81">
        <w:rPr>
          <w:rFonts w:ascii="Arial" w:hAnsi="Arial" w:cs="Arial"/>
          <w:spacing w:val="-2"/>
          <w:lang w:val="es-ES"/>
        </w:rPr>
        <w:t xml:space="preserve">al servicio </w:t>
      </w:r>
      <w:r w:rsidR="00AD3E97" w:rsidRPr="00D60C81">
        <w:rPr>
          <w:rFonts w:ascii="Arial" w:hAnsi="Arial" w:cs="Arial"/>
          <w:spacing w:val="-2"/>
          <w:lang w:val="es-ES"/>
        </w:rPr>
        <w:t>de la inclusi</w:t>
      </w:r>
      <w:r w:rsidRPr="00D60C81">
        <w:rPr>
          <w:rFonts w:ascii="Arial" w:hAnsi="Arial" w:cs="Arial"/>
          <w:spacing w:val="-2"/>
          <w:lang w:val="es-ES"/>
        </w:rPr>
        <w:t>ó</w:t>
      </w:r>
      <w:r w:rsidR="00AD3E97" w:rsidRPr="00D60C81">
        <w:rPr>
          <w:rFonts w:ascii="Arial" w:hAnsi="Arial" w:cs="Arial"/>
          <w:spacing w:val="-2"/>
          <w:lang w:val="es-ES"/>
        </w:rPr>
        <w:t xml:space="preserve">n y de la prevención de </w:t>
      </w:r>
      <w:r w:rsidR="003A0F79" w:rsidRPr="00D60C81">
        <w:rPr>
          <w:rFonts w:ascii="Arial" w:hAnsi="Arial" w:cs="Arial"/>
          <w:spacing w:val="-2"/>
          <w:lang w:val="es-ES"/>
        </w:rPr>
        <w:t xml:space="preserve">las </w:t>
      </w:r>
      <w:r w:rsidR="00AD3E97" w:rsidRPr="00D60C81">
        <w:rPr>
          <w:rFonts w:ascii="Arial" w:hAnsi="Arial" w:cs="Arial"/>
          <w:spacing w:val="-2"/>
          <w:lang w:val="es-ES"/>
        </w:rPr>
        <w:t>soledades no deseadas.</w:t>
      </w:r>
    </w:p>
    <w:p w14:paraId="2B86C8BC" w14:textId="77777777" w:rsidR="00AD3E97" w:rsidRPr="00D60C81" w:rsidRDefault="00AD3E97" w:rsidP="00071159">
      <w:pPr>
        <w:pStyle w:val="Textoindependiente"/>
        <w:spacing w:after="0" w:line="288" w:lineRule="auto"/>
        <w:contextualSpacing/>
        <w:jc w:val="both"/>
        <w:rPr>
          <w:rFonts w:ascii="Arial" w:hAnsi="Arial" w:cs="Arial"/>
          <w:spacing w:val="-2"/>
          <w:lang w:val="es-ES"/>
        </w:rPr>
      </w:pPr>
    </w:p>
    <w:p w14:paraId="392CFA5D" w14:textId="0470AD5A" w:rsidR="001A7FC8" w:rsidRPr="00D60C81" w:rsidRDefault="00AD3E97" w:rsidP="008B31E1">
      <w:pPr>
        <w:pStyle w:val="Textoindependiente"/>
        <w:spacing w:after="0" w:line="288" w:lineRule="auto"/>
        <w:contextualSpacing/>
        <w:jc w:val="both"/>
        <w:rPr>
          <w:rFonts w:ascii="Arial" w:hAnsi="Arial" w:cs="Arial"/>
          <w:spacing w:val="-2"/>
          <w:lang w:val="es-ES"/>
        </w:rPr>
      </w:pPr>
      <w:r w:rsidRPr="00D60C81">
        <w:rPr>
          <w:rFonts w:ascii="Arial" w:hAnsi="Arial" w:cs="Arial"/>
          <w:spacing w:val="-2"/>
          <w:lang w:val="es-ES"/>
        </w:rPr>
        <w:t xml:space="preserve">Además, en aras de la plena </w:t>
      </w:r>
      <w:r w:rsidR="00E43AB4" w:rsidRPr="00D60C81">
        <w:rPr>
          <w:rFonts w:ascii="Arial" w:hAnsi="Arial" w:cs="Arial"/>
          <w:spacing w:val="-2"/>
          <w:lang w:val="es-ES"/>
        </w:rPr>
        <w:t>inclusión,</w:t>
      </w:r>
      <w:r w:rsidRPr="00D60C81">
        <w:rPr>
          <w:rFonts w:ascii="Arial" w:hAnsi="Arial" w:cs="Arial"/>
          <w:spacing w:val="-2"/>
          <w:lang w:val="es-ES"/>
        </w:rPr>
        <w:t xml:space="preserve"> </w:t>
      </w:r>
      <w:r w:rsidR="00E43AB4" w:rsidRPr="00D60C81">
        <w:rPr>
          <w:rFonts w:ascii="Arial" w:hAnsi="Arial" w:cs="Arial"/>
          <w:spacing w:val="-2"/>
          <w:lang w:val="es-ES"/>
        </w:rPr>
        <w:t xml:space="preserve">establece la obligación de que </w:t>
      </w:r>
      <w:r w:rsidRPr="00D60C81">
        <w:rPr>
          <w:rFonts w:ascii="Arial" w:hAnsi="Arial" w:cs="Arial"/>
          <w:spacing w:val="-2"/>
          <w:lang w:val="es-ES"/>
        </w:rPr>
        <w:t xml:space="preserve">los poderes públicos </w:t>
      </w:r>
      <w:r w:rsidR="00E43AB4" w:rsidRPr="00D60C81">
        <w:rPr>
          <w:rFonts w:ascii="Arial" w:hAnsi="Arial" w:cs="Arial"/>
          <w:spacing w:val="-2"/>
          <w:lang w:val="es-ES"/>
        </w:rPr>
        <w:t xml:space="preserve">promuevan </w:t>
      </w:r>
      <w:r w:rsidRPr="00D60C81">
        <w:rPr>
          <w:rFonts w:ascii="Arial" w:hAnsi="Arial" w:cs="Arial"/>
          <w:spacing w:val="-2"/>
          <w:lang w:val="es-ES"/>
        </w:rPr>
        <w:t>una imagen pos</w:t>
      </w:r>
      <w:r w:rsidR="00E43AB4" w:rsidRPr="00D60C81">
        <w:rPr>
          <w:rFonts w:ascii="Arial" w:hAnsi="Arial" w:cs="Arial"/>
          <w:spacing w:val="-2"/>
          <w:lang w:val="es-ES"/>
        </w:rPr>
        <w:t>i</w:t>
      </w:r>
      <w:r w:rsidRPr="00D60C81">
        <w:rPr>
          <w:rFonts w:ascii="Arial" w:hAnsi="Arial" w:cs="Arial"/>
          <w:spacing w:val="-2"/>
          <w:lang w:val="es-ES"/>
        </w:rPr>
        <w:t>tiva de las personas con discapacidad</w:t>
      </w:r>
      <w:r w:rsidR="00E43AB4" w:rsidRPr="00D60C81">
        <w:rPr>
          <w:rFonts w:ascii="Arial" w:hAnsi="Arial" w:cs="Arial"/>
          <w:spacing w:val="-2"/>
          <w:lang w:val="es-ES"/>
        </w:rPr>
        <w:t>.</w:t>
      </w:r>
      <w:r w:rsidRPr="00D60C81">
        <w:rPr>
          <w:rFonts w:ascii="Arial" w:hAnsi="Arial" w:cs="Arial"/>
          <w:spacing w:val="-2"/>
          <w:lang w:val="es-ES"/>
        </w:rPr>
        <w:t xml:space="preserve"> En este sentido, cabe destacar que</w:t>
      </w:r>
      <w:r w:rsidR="00E43AB4" w:rsidRPr="00D60C81">
        <w:rPr>
          <w:rFonts w:ascii="Arial" w:hAnsi="Arial" w:cs="Arial"/>
          <w:spacing w:val="-2"/>
          <w:lang w:val="es-ES"/>
        </w:rPr>
        <w:t>,</w:t>
      </w:r>
      <w:r w:rsidRPr="00D60C81">
        <w:rPr>
          <w:rFonts w:ascii="Arial" w:hAnsi="Arial" w:cs="Arial"/>
          <w:spacing w:val="-2"/>
          <w:lang w:val="es-ES"/>
        </w:rPr>
        <w:t xml:space="preserve"> por primera vez en democracia, se desarrolla contenido específico referido al respeto, apoyo y cuidado de las personas con problemas de salud mental desde una perspectiva integral y comunitaria.</w:t>
      </w:r>
      <w:r w:rsidR="003A2E60" w:rsidRPr="00D60C81">
        <w:rPr>
          <w:rFonts w:ascii="Arial" w:hAnsi="Arial" w:cs="Arial"/>
          <w:spacing w:val="-2"/>
          <w:lang w:val="es-ES"/>
        </w:rPr>
        <w:t xml:space="preserve"> En este sentido, se va a reformar el artículo 763 de la Ley de Enjuiciamiento Civil, que regula el internamiento no voluntario por razón de trastorno psíquico, con lo que se pretende reforzar los derechos de las personas con discapacidad </w:t>
      </w:r>
      <w:r w:rsidR="008B31E1" w:rsidRPr="00D60C81">
        <w:rPr>
          <w:rFonts w:ascii="Arial" w:hAnsi="Arial" w:cs="Arial"/>
          <w:spacing w:val="-2"/>
          <w:lang w:val="es-ES"/>
        </w:rPr>
        <w:t xml:space="preserve">en coherencia con lo que dispone la reforma de la Ley de Dependencia, cuya terminología se recoge en defensa del concepto de apoyo comunitario a fin de </w:t>
      </w:r>
      <w:r w:rsidR="003A2E60" w:rsidRPr="00D60C81">
        <w:rPr>
          <w:rFonts w:ascii="Arial" w:hAnsi="Arial" w:cs="Arial"/>
          <w:spacing w:val="-2"/>
          <w:lang w:val="es-ES"/>
        </w:rPr>
        <w:t xml:space="preserve">solventar las situaciones críticas en que puedan encontrarse las personas con problemas de salud mental y que </w:t>
      </w:r>
      <w:r w:rsidR="008B31E1" w:rsidRPr="00D60C81">
        <w:rPr>
          <w:rFonts w:ascii="Arial" w:hAnsi="Arial" w:cs="Arial"/>
          <w:spacing w:val="-2"/>
          <w:lang w:val="es-ES"/>
        </w:rPr>
        <w:t>comprometan</w:t>
      </w:r>
      <w:r w:rsidR="003A2E60" w:rsidRPr="00D60C81">
        <w:rPr>
          <w:rFonts w:ascii="Arial" w:hAnsi="Arial" w:cs="Arial"/>
          <w:spacing w:val="-2"/>
          <w:lang w:val="es-ES"/>
        </w:rPr>
        <w:t xml:space="preserve"> su integridad, en línea con las recomendaciones a España del Comité sobre los Derechos de las Personas con Discapacidad de la Organización de las Naciones Unidas en la revisión de España a los mandatos de la Convención Internacional sobre los Derechos de las Personas con Discapacidad.</w:t>
      </w:r>
    </w:p>
    <w:p w14:paraId="0B7CECEC" w14:textId="77777777" w:rsidR="00444AE7" w:rsidRPr="00D60C81" w:rsidRDefault="00444AE7" w:rsidP="00071159">
      <w:pPr>
        <w:pStyle w:val="Textoindependiente"/>
        <w:spacing w:after="0" w:line="288" w:lineRule="auto"/>
        <w:contextualSpacing/>
        <w:jc w:val="both"/>
        <w:rPr>
          <w:rFonts w:ascii="Arial" w:hAnsi="Arial" w:cs="Arial"/>
          <w:spacing w:val="-2"/>
          <w:lang w:val="es-ES"/>
        </w:rPr>
      </w:pPr>
    </w:p>
    <w:p w14:paraId="660A79C1" w14:textId="165F93E9" w:rsidR="005C0463" w:rsidRPr="00D60C81" w:rsidRDefault="00E43AB4" w:rsidP="00444AE7">
      <w:pPr>
        <w:pStyle w:val="Textoindependiente"/>
        <w:spacing w:line="288" w:lineRule="auto"/>
        <w:contextualSpacing/>
        <w:jc w:val="both"/>
        <w:rPr>
          <w:rFonts w:ascii="Arial" w:hAnsi="Arial" w:cs="Arial"/>
          <w:lang w:val="es-ES"/>
        </w:rPr>
      </w:pPr>
      <w:r w:rsidRPr="00D60C81">
        <w:rPr>
          <w:rFonts w:ascii="Arial" w:hAnsi="Arial" w:cs="Arial"/>
          <w:spacing w:val="-2"/>
          <w:lang w:val="es-ES"/>
        </w:rPr>
        <w:t xml:space="preserve">Para materializar plenamente el derecho de las personas con discapacidad a una vida </w:t>
      </w:r>
      <w:r w:rsidR="003A0F79" w:rsidRPr="00D60C81">
        <w:rPr>
          <w:rFonts w:ascii="Arial" w:hAnsi="Arial" w:cs="Arial"/>
          <w:spacing w:val="-2"/>
          <w:lang w:val="es-ES"/>
        </w:rPr>
        <w:t>autónoma,</w:t>
      </w:r>
      <w:r w:rsidRPr="00D60C81">
        <w:rPr>
          <w:rFonts w:ascii="Arial" w:hAnsi="Arial" w:cs="Arial"/>
          <w:spacing w:val="-2"/>
          <w:lang w:val="es-ES"/>
        </w:rPr>
        <w:t xml:space="preserve"> </w:t>
      </w:r>
      <w:r w:rsidR="005C0463" w:rsidRPr="00D60C81">
        <w:rPr>
          <w:rFonts w:ascii="Arial" w:hAnsi="Arial" w:cs="Arial"/>
          <w:spacing w:val="-2"/>
          <w:lang w:val="es-ES"/>
        </w:rPr>
        <w:t xml:space="preserve">el </w:t>
      </w:r>
      <w:r w:rsidR="004D6095" w:rsidRPr="00D60C81">
        <w:rPr>
          <w:rFonts w:ascii="Arial" w:hAnsi="Arial" w:cs="Arial"/>
          <w:spacing w:val="-2"/>
          <w:lang w:val="es-ES"/>
        </w:rPr>
        <w:t>p</w:t>
      </w:r>
      <w:r w:rsidR="005C0463" w:rsidRPr="00D60C81">
        <w:rPr>
          <w:rFonts w:ascii="Arial" w:hAnsi="Arial" w:cs="Arial"/>
          <w:spacing w:val="-2"/>
          <w:lang w:val="es-ES"/>
        </w:rPr>
        <w:t xml:space="preserve">royecto de </w:t>
      </w:r>
      <w:r w:rsidR="004D6095" w:rsidRPr="00D60C81">
        <w:rPr>
          <w:rFonts w:ascii="Arial" w:hAnsi="Arial" w:cs="Arial"/>
          <w:spacing w:val="-2"/>
          <w:lang w:val="es-ES"/>
        </w:rPr>
        <w:t>l</w:t>
      </w:r>
      <w:r w:rsidR="005C0463" w:rsidRPr="00D60C81">
        <w:rPr>
          <w:rFonts w:ascii="Arial" w:hAnsi="Arial" w:cs="Arial"/>
          <w:spacing w:val="-2"/>
          <w:lang w:val="es-ES"/>
        </w:rPr>
        <w:t xml:space="preserve">ey busca </w:t>
      </w:r>
      <w:r w:rsidRPr="00D60C81">
        <w:rPr>
          <w:rFonts w:ascii="Arial" w:hAnsi="Arial" w:cs="Arial"/>
          <w:spacing w:val="-2"/>
          <w:lang w:val="es-ES"/>
        </w:rPr>
        <w:t xml:space="preserve">garantizar </w:t>
      </w:r>
      <w:r w:rsidR="005C0463" w:rsidRPr="00D60C81">
        <w:rPr>
          <w:rFonts w:ascii="Arial" w:hAnsi="Arial" w:cs="Arial"/>
          <w:spacing w:val="-2"/>
          <w:lang w:val="es-ES"/>
        </w:rPr>
        <w:t xml:space="preserve">los apoyos necesarios para que puedan </w:t>
      </w:r>
      <w:r w:rsidR="003A0F79" w:rsidRPr="00D60C81">
        <w:rPr>
          <w:rFonts w:ascii="Arial" w:hAnsi="Arial" w:cs="Arial"/>
          <w:spacing w:val="-2"/>
          <w:lang w:val="es-ES"/>
        </w:rPr>
        <w:t>realizar</w:t>
      </w:r>
      <w:r w:rsidR="005C0463" w:rsidRPr="00D60C81">
        <w:rPr>
          <w:rFonts w:ascii="Arial" w:hAnsi="Arial" w:cs="Arial"/>
          <w:spacing w:val="-2"/>
          <w:lang w:val="es-ES"/>
        </w:rPr>
        <w:t xml:space="preserve"> </w:t>
      </w:r>
      <w:r w:rsidR="003A0F79" w:rsidRPr="00D60C81">
        <w:rPr>
          <w:rFonts w:ascii="Arial" w:hAnsi="Arial" w:cs="Arial"/>
          <w:spacing w:val="-2"/>
          <w:lang w:val="es-ES"/>
        </w:rPr>
        <w:t xml:space="preserve">un </w:t>
      </w:r>
      <w:r w:rsidR="005C0463" w:rsidRPr="00D60C81">
        <w:rPr>
          <w:rFonts w:ascii="Arial" w:hAnsi="Arial" w:cs="Arial"/>
          <w:spacing w:val="-2"/>
          <w:lang w:val="es-ES"/>
        </w:rPr>
        <w:t xml:space="preserve">ejercicio pleno de </w:t>
      </w:r>
      <w:r w:rsidRPr="00D60C81">
        <w:rPr>
          <w:rFonts w:ascii="Arial" w:hAnsi="Arial" w:cs="Arial"/>
          <w:spacing w:val="-2"/>
          <w:lang w:val="es-ES"/>
        </w:rPr>
        <w:t>c</w:t>
      </w:r>
      <w:r w:rsidR="005C0463" w:rsidRPr="00D60C81">
        <w:rPr>
          <w:rFonts w:ascii="Arial" w:hAnsi="Arial" w:cs="Arial"/>
          <w:spacing w:val="-2"/>
          <w:lang w:val="es-ES"/>
        </w:rPr>
        <w:t xml:space="preserve">iudadanía en todas las dimensiones de su vida cotidiana. </w:t>
      </w:r>
    </w:p>
    <w:p w14:paraId="4FA8179A" w14:textId="77777777" w:rsidR="005C0463" w:rsidRPr="00D60C81" w:rsidRDefault="005C0463" w:rsidP="00444AE7">
      <w:pPr>
        <w:pStyle w:val="Textoindependiente"/>
        <w:spacing w:line="288" w:lineRule="auto"/>
        <w:contextualSpacing/>
        <w:jc w:val="both"/>
        <w:rPr>
          <w:rFonts w:ascii="Arial" w:hAnsi="Arial" w:cs="Arial"/>
          <w:lang w:val="es-ES"/>
        </w:rPr>
      </w:pPr>
    </w:p>
    <w:p w14:paraId="3D1FD03D" w14:textId="220F6995" w:rsidR="00B97256" w:rsidRPr="00D60C81" w:rsidRDefault="00946831" w:rsidP="00732E9E">
      <w:pPr>
        <w:pStyle w:val="Textoindependiente"/>
        <w:spacing w:after="0" w:line="288" w:lineRule="auto"/>
        <w:contextualSpacing/>
        <w:jc w:val="both"/>
        <w:rPr>
          <w:rFonts w:ascii="Arial" w:hAnsi="Arial" w:cs="Arial"/>
          <w:lang w:val="es-ES"/>
        </w:rPr>
      </w:pPr>
      <w:r w:rsidRPr="00D60C81">
        <w:rPr>
          <w:rFonts w:ascii="Arial" w:hAnsi="Arial" w:cs="Arial"/>
          <w:spacing w:val="-2"/>
          <w:lang w:val="es-ES"/>
        </w:rPr>
        <w:t>Esto implica</w:t>
      </w:r>
      <w:r w:rsidR="005C0463" w:rsidRPr="00D60C81">
        <w:rPr>
          <w:rFonts w:ascii="Arial" w:hAnsi="Arial" w:cs="Arial"/>
          <w:spacing w:val="-2"/>
          <w:lang w:val="es-ES"/>
        </w:rPr>
        <w:t xml:space="preserve"> actualizar los </w:t>
      </w:r>
      <w:r w:rsidR="00732E9E" w:rsidRPr="00D60C81">
        <w:rPr>
          <w:rFonts w:ascii="Arial" w:hAnsi="Arial" w:cs="Arial"/>
          <w:spacing w:val="-2"/>
          <w:lang w:val="es-ES"/>
        </w:rPr>
        <w:t>s</w:t>
      </w:r>
      <w:r w:rsidR="005C0463" w:rsidRPr="00D60C81">
        <w:rPr>
          <w:rFonts w:ascii="Arial" w:hAnsi="Arial" w:cs="Arial"/>
          <w:spacing w:val="-2"/>
          <w:lang w:val="es-ES"/>
        </w:rPr>
        <w:t xml:space="preserve">ervicios y prestaciones del Sistema para la Autonomía y Atención a la </w:t>
      </w:r>
      <w:r w:rsidR="00732E9E" w:rsidRPr="00D60C81">
        <w:rPr>
          <w:rFonts w:ascii="Arial" w:hAnsi="Arial" w:cs="Arial"/>
          <w:spacing w:val="-2"/>
          <w:lang w:val="es-ES"/>
        </w:rPr>
        <w:t>D</w:t>
      </w:r>
      <w:r w:rsidR="005C0463" w:rsidRPr="00D60C81">
        <w:rPr>
          <w:rFonts w:ascii="Arial" w:hAnsi="Arial" w:cs="Arial"/>
          <w:spacing w:val="-2"/>
          <w:lang w:val="es-ES"/>
        </w:rPr>
        <w:t xml:space="preserve">ependencia, </w:t>
      </w:r>
      <w:r w:rsidR="00732E9E" w:rsidRPr="00D60C81">
        <w:rPr>
          <w:rFonts w:ascii="Arial" w:hAnsi="Arial" w:cs="Arial"/>
          <w:spacing w:val="-2"/>
          <w:lang w:val="es-ES"/>
        </w:rPr>
        <w:t>así como</w:t>
      </w:r>
      <w:r w:rsidRPr="00D60C81">
        <w:rPr>
          <w:rFonts w:ascii="Arial" w:hAnsi="Arial" w:cs="Arial"/>
          <w:spacing w:val="-2"/>
          <w:lang w:val="es-ES"/>
        </w:rPr>
        <w:t xml:space="preserve"> </w:t>
      </w:r>
      <w:r w:rsidR="00594193" w:rsidRPr="00D60C81">
        <w:rPr>
          <w:rFonts w:ascii="Arial" w:hAnsi="Arial" w:cs="Arial"/>
          <w:spacing w:val="-2"/>
          <w:lang w:val="es-ES"/>
        </w:rPr>
        <w:t>impulsa</w:t>
      </w:r>
      <w:r w:rsidR="00732E9E" w:rsidRPr="00D60C81">
        <w:rPr>
          <w:rFonts w:ascii="Arial" w:hAnsi="Arial" w:cs="Arial"/>
          <w:spacing w:val="-2"/>
          <w:lang w:val="es-ES"/>
        </w:rPr>
        <w:t>r</w:t>
      </w:r>
      <w:r w:rsidR="00594193" w:rsidRPr="00D60C81">
        <w:rPr>
          <w:rFonts w:ascii="Arial" w:hAnsi="Arial" w:cs="Arial"/>
          <w:spacing w:val="-2"/>
          <w:lang w:val="es-ES"/>
        </w:rPr>
        <w:t xml:space="preserve"> nuevos </w:t>
      </w:r>
      <w:r w:rsidR="00732E9E" w:rsidRPr="00D60C81">
        <w:rPr>
          <w:rFonts w:ascii="Arial" w:hAnsi="Arial" w:cs="Arial"/>
          <w:spacing w:val="-2"/>
          <w:lang w:val="es-ES"/>
        </w:rPr>
        <w:t>s</w:t>
      </w:r>
      <w:r w:rsidR="00594193" w:rsidRPr="00D60C81">
        <w:rPr>
          <w:rFonts w:ascii="Arial" w:hAnsi="Arial" w:cs="Arial"/>
          <w:spacing w:val="-2"/>
          <w:lang w:val="es-ES"/>
        </w:rPr>
        <w:t xml:space="preserve">ervicios para cuidados y apoyos en </w:t>
      </w:r>
      <w:r w:rsidR="00732E9E" w:rsidRPr="00D60C81">
        <w:rPr>
          <w:rFonts w:ascii="Arial" w:hAnsi="Arial" w:cs="Arial"/>
          <w:spacing w:val="-2"/>
          <w:lang w:val="es-ES"/>
        </w:rPr>
        <w:t xml:space="preserve">la </w:t>
      </w:r>
      <w:r w:rsidR="00594193" w:rsidRPr="00D60C81">
        <w:rPr>
          <w:rFonts w:ascii="Arial" w:hAnsi="Arial" w:cs="Arial"/>
          <w:spacing w:val="-2"/>
          <w:lang w:val="es-ES"/>
        </w:rPr>
        <w:t>viv</w:t>
      </w:r>
      <w:r w:rsidR="00732E9E" w:rsidRPr="00D60C81">
        <w:rPr>
          <w:rFonts w:ascii="Arial" w:hAnsi="Arial" w:cs="Arial"/>
          <w:spacing w:val="-2"/>
          <w:lang w:val="es-ES"/>
        </w:rPr>
        <w:t>i</w:t>
      </w:r>
      <w:r w:rsidR="00594193" w:rsidRPr="00D60C81">
        <w:rPr>
          <w:rFonts w:ascii="Arial" w:hAnsi="Arial" w:cs="Arial"/>
          <w:spacing w:val="-2"/>
          <w:lang w:val="es-ES"/>
        </w:rPr>
        <w:t xml:space="preserve">enda, o </w:t>
      </w:r>
      <w:r w:rsidR="003A0F79" w:rsidRPr="00D60C81">
        <w:rPr>
          <w:rFonts w:ascii="Arial" w:hAnsi="Arial" w:cs="Arial"/>
          <w:spacing w:val="-2"/>
          <w:lang w:val="es-ES"/>
        </w:rPr>
        <w:t>fortalecer</w:t>
      </w:r>
      <w:r w:rsidR="00594193" w:rsidRPr="00D60C81">
        <w:rPr>
          <w:rFonts w:ascii="Arial" w:hAnsi="Arial" w:cs="Arial"/>
          <w:spacing w:val="-2"/>
          <w:lang w:val="es-ES"/>
        </w:rPr>
        <w:t>, entre otros,</w:t>
      </w:r>
      <w:r w:rsidR="005C0463" w:rsidRPr="00D60C81">
        <w:rPr>
          <w:rFonts w:ascii="Arial" w:hAnsi="Arial" w:cs="Arial"/>
          <w:spacing w:val="-2"/>
          <w:lang w:val="es-ES"/>
        </w:rPr>
        <w:t xml:space="preserve"> </w:t>
      </w:r>
      <w:r w:rsidRPr="00D60C81">
        <w:rPr>
          <w:rFonts w:ascii="Arial" w:hAnsi="Arial" w:cs="Arial"/>
          <w:spacing w:val="-2"/>
          <w:lang w:val="es-ES"/>
        </w:rPr>
        <w:t xml:space="preserve">la asistencia personal </w:t>
      </w:r>
      <w:r w:rsidR="00732E9E" w:rsidRPr="00D60C81">
        <w:rPr>
          <w:rFonts w:ascii="Arial" w:hAnsi="Arial" w:cs="Arial"/>
          <w:spacing w:val="-2"/>
          <w:lang w:val="es-ES"/>
        </w:rPr>
        <w:t xml:space="preserve">que se configura </w:t>
      </w:r>
      <w:r w:rsidR="00594193" w:rsidRPr="00D60C81">
        <w:rPr>
          <w:rFonts w:ascii="Arial" w:hAnsi="Arial" w:cs="Arial"/>
          <w:spacing w:val="-2"/>
          <w:lang w:val="es-ES"/>
        </w:rPr>
        <w:t>como</w:t>
      </w:r>
      <w:r w:rsidRPr="00D60C81">
        <w:rPr>
          <w:rFonts w:ascii="Arial" w:hAnsi="Arial" w:cs="Arial"/>
          <w:spacing w:val="-2"/>
          <w:lang w:val="es-ES"/>
        </w:rPr>
        <w:t xml:space="preserve"> servicio del catálogo del</w:t>
      </w:r>
      <w:r w:rsidR="003B7C2E" w:rsidRPr="00D60C81">
        <w:rPr>
          <w:rFonts w:ascii="Arial" w:hAnsi="Arial" w:cs="Arial"/>
          <w:spacing w:val="-2"/>
          <w:lang w:val="es-ES"/>
        </w:rPr>
        <w:t xml:space="preserve"> </w:t>
      </w:r>
      <w:r w:rsidR="004D6095" w:rsidRPr="00D60C81">
        <w:rPr>
          <w:rFonts w:ascii="Arial" w:hAnsi="Arial" w:cs="Arial"/>
          <w:spacing w:val="-2"/>
          <w:lang w:val="es-ES"/>
        </w:rPr>
        <w:t>S</w:t>
      </w:r>
      <w:r w:rsidR="003B7C2E" w:rsidRPr="00D60C81">
        <w:rPr>
          <w:rFonts w:ascii="Arial" w:hAnsi="Arial" w:cs="Arial"/>
          <w:spacing w:val="-2"/>
          <w:lang w:val="es-ES"/>
        </w:rPr>
        <w:t xml:space="preserve">istema para la Autonomía y Atención a la </w:t>
      </w:r>
      <w:r w:rsidR="00732E9E" w:rsidRPr="00D60C81">
        <w:rPr>
          <w:rFonts w:ascii="Arial" w:hAnsi="Arial" w:cs="Arial"/>
          <w:spacing w:val="-2"/>
          <w:lang w:val="es-ES"/>
        </w:rPr>
        <w:t>D</w:t>
      </w:r>
      <w:r w:rsidR="003B7C2E" w:rsidRPr="00D60C81">
        <w:rPr>
          <w:rFonts w:ascii="Arial" w:hAnsi="Arial" w:cs="Arial"/>
          <w:spacing w:val="-2"/>
          <w:lang w:val="es-ES"/>
        </w:rPr>
        <w:t>ependencia</w:t>
      </w:r>
      <w:r w:rsidRPr="00D60C81">
        <w:rPr>
          <w:rFonts w:ascii="Arial" w:hAnsi="Arial" w:cs="Arial"/>
          <w:spacing w:val="-2"/>
          <w:lang w:val="es-ES"/>
        </w:rPr>
        <w:t xml:space="preserve"> </w:t>
      </w:r>
      <w:r w:rsidR="003B7C2E" w:rsidRPr="00D60C81">
        <w:rPr>
          <w:rFonts w:ascii="Arial" w:hAnsi="Arial" w:cs="Arial"/>
          <w:spacing w:val="-2"/>
          <w:lang w:val="es-ES"/>
        </w:rPr>
        <w:t>(SAAD)</w:t>
      </w:r>
      <w:r w:rsidR="00594193" w:rsidRPr="00D60C81">
        <w:rPr>
          <w:rFonts w:ascii="Arial" w:hAnsi="Arial" w:cs="Arial"/>
          <w:spacing w:val="-2"/>
          <w:lang w:val="es-ES"/>
        </w:rPr>
        <w:t>. Asimi</w:t>
      </w:r>
      <w:r w:rsidR="00732E9E" w:rsidRPr="00D60C81">
        <w:rPr>
          <w:rFonts w:ascii="Arial" w:hAnsi="Arial" w:cs="Arial"/>
          <w:spacing w:val="-2"/>
          <w:lang w:val="es-ES"/>
        </w:rPr>
        <w:t>s</w:t>
      </w:r>
      <w:r w:rsidR="00594193" w:rsidRPr="00D60C81">
        <w:rPr>
          <w:rFonts w:ascii="Arial" w:hAnsi="Arial" w:cs="Arial"/>
          <w:spacing w:val="-2"/>
          <w:lang w:val="es-ES"/>
        </w:rPr>
        <w:t>mo</w:t>
      </w:r>
      <w:r w:rsidR="00732E9E" w:rsidRPr="00D60C81">
        <w:rPr>
          <w:rFonts w:ascii="Arial" w:hAnsi="Arial" w:cs="Arial"/>
          <w:spacing w:val="-2"/>
          <w:lang w:val="es-ES"/>
        </w:rPr>
        <w:t>,</w:t>
      </w:r>
      <w:r w:rsidR="00594193" w:rsidRPr="00D60C81">
        <w:rPr>
          <w:rFonts w:ascii="Arial" w:hAnsi="Arial" w:cs="Arial"/>
          <w:spacing w:val="-2"/>
          <w:lang w:val="es-ES"/>
        </w:rPr>
        <w:t xml:space="preserve"> se eliminan incompatib</w:t>
      </w:r>
      <w:r w:rsidR="00732E9E" w:rsidRPr="00D60C81">
        <w:rPr>
          <w:rFonts w:ascii="Arial" w:hAnsi="Arial" w:cs="Arial"/>
          <w:spacing w:val="-2"/>
          <w:lang w:val="es-ES"/>
        </w:rPr>
        <w:t>i</w:t>
      </w:r>
      <w:r w:rsidR="00594193" w:rsidRPr="00D60C81">
        <w:rPr>
          <w:rFonts w:ascii="Arial" w:hAnsi="Arial" w:cs="Arial"/>
          <w:spacing w:val="-2"/>
          <w:lang w:val="es-ES"/>
        </w:rPr>
        <w:t xml:space="preserve">lidades entre </w:t>
      </w:r>
      <w:r w:rsidR="00732E9E" w:rsidRPr="00D60C81">
        <w:rPr>
          <w:rFonts w:ascii="Arial" w:hAnsi="Arial" w:cs="Arial"/>
          <w:spacing w:val="-2"/>
          <w:lang w:val="es-ES"/>
        </w:rPr>
        <w:t>s</w:t>
      </w:r>
      <w:r w:rsidR="00594193" w:rsidRPr="00D60C81">
        <w:rPr>
          <w:rFonts w:ascii="Arial" w:hAnsi="Arial" w:cs="Arial"/>
          <w:spacing w:val="-2"/>
          <w:lang w:val="es-ES"/>
        </w:rPr>
        <w:t xml:space="preserve">ervicios y prestaciones de manera que habrá una mayor flexibilidad y capacidad de adaptación de los apoyos a las necesidades de la vida cotidiana de las personas. </w:t>
      </w:r>
      <w:r w:rsidR="00732E9E" w:rsidRPr="00D60C81">
        <w:rPr>
          <w:rFonts w:ascii="Arial" w:hAnsi="Arial" w:cs="Arial"/>
          <w:spacing w:val="-2"/>
          <w:lang w:val="es-ES"/>
        </w:rPr>
        <w:t xml:space="preserve">Se posibilita así, por ejemplo, tener un empleo y un servicio de apoyo, evitando penalizaciones y, por el contrario, incentivando el empleo como parte de una vida independiente. </w:t>
      </w:r>
      <w:r w:rsidR="00F13B43" w:rsidRPr="00D60C81">
        <w:rPr>
          <w:rFonts w:ascii="Arial" w:hAnsi="Arial" w:cs="Arial"/>
          <w:lang w:val="es-ES"/>
        </w:rPr>
        <w:t>Todo ello, s</w:t>
      </w:r>
      <w:r w:rsidRPr="00D60C81">
        <w:rPr>
          <w:rFonts w:ascii="Arial" w:hAnsi="Arial" w:cs="Arial"/>
          <w:lang w:val="es-ES"/>
        </w:rPr>
        <w:t>upone, por tanto, un salto cualitativo para las personas con discapacidad, que podrán acceder a apoyos más diversos, personalizados y con enfoque comunitario</w:t>
      </w:r>
      <w:r w:rsidR="00585541" w:rsidRPr="00D60C81">
        <w:rPr>
          <w:rFonts w:ascii="Arial" w:hAnsi="Arial" w:cs="Arial"/>
          <w:lang w:val="es-ES"/>
        </w:rPr>
        <w:t xml:space="preserve"> y con perspectiva de género</w:t>
      </w:r>
      <w:r w:rsidRPr="00D60C81">
        <w:rPr>
          <w:rFonts w:ascii="Arial" w:hAnsi="Arial" w:cs="Arial"/>
          <w:lang w:val="es-ES"/>
        </w:rPr>
        <w:t>.</w:t>
      </w:r>
    </w:p>
    <w:p w14:paraId="505300F5" w14:textId="77777777" w:rsidR="00B97256" w:rsidRPr="00D60C81" w:rsidRDefault="00B97256" w:rsidP="00B97256">
      <w:pPr>
        <w:pStyle w:val="Textoindependiente"/>
        <w:spacing w:after="0" w:line="288" w:lineRule="auto"/>
        <w:contextualSpacing/>
        <w:jc w:val="both"/>
        <w:rPr>
          <w:rFonts w:ascii="Arial" w:hAnsi="Arial" w:cs="Arial"/>
          <w:lang w:val="es-ES"/>
        </w:rPr>
      </w:pPr>
    </w:p>
    <w:p w14:paraId="6F646632" w14:textId="56188B5B" w:rsidR="00B97256" w:rsidRPr="00D60C81" w:rsidRDefault="00732E9E" w:rsidP="00444AE7">
      <w:pPr>
        <w:pStyle w:val="Textoindependiente"/>
        <w:spacing w:after="0" w:line="288" w:lineRule="auto"/>
        <w:contextualSpacing/>
        <w:jc w:val="both"/>
        <w:rPr>
          <w:rFonts w:ascii="Arial" w:hAnsi="Arial" w:cs="Arial"/>
          <w:lang w:val="es-ES"/>
        </w:rPr>
      </w:pPr>
      <w:r w:rsidRPr="00D60C81">
        <w:rPr>
          <w:rFonts w:ascii="Arial" w:hAnsi="Arial" w:cs="Arial"/>
          <w:lang w:val="es-ES"/>
        </w:rPr>
        <w:t>La a</w:t>
      </w:r>
      <w:r w:rsidR="00946831" w:rsidRPr="00D60C81">
        <w:rPr>
          <w:rFonts w:ascii="Arial" w:hAnsi="Arial" w:cs="Arial"/>
          <w:lang w:val="es-ES"/>
        </w:rPr>
        <w:t>ccesibilidad universal</w:t>
      </w:r>
      <w:r w:rsidRPr="00D60C81">
        <w:rPr>
          <w:rFonts w:ascii="Arial" w:hAnsi="Arial" w:cs="Arial"/>
          <w:lang w:val="es-ES"/>
        </w:rPr>
        <w:t xml:space="preserve"> constituye otro de los pilares de la reforma de la Ley General de derechos de las personas con discapacidad y su inclusión social. </w:t>
      </w:r>
      <w:r w:rsidR="00F11773" w:rsidRPr="00D60C81">
        <w:rPr>
          <w:rFonts w:ascii="Arial" w:hAnsi="Arial" w:cs="Arial"/>
          <w:lang w:val="es-ES"/>
        </w:rPr>
        <w:t>Así</w:t>
      </w:r>
      <w:r w:rsidRPr="00D60C81">
        <w:rPr>
          <w:rFonts w:ascii="Arial" w:hAnsi="Arial" w:cs="Arial"/>
          <w:lang w:val="es-ES"/>
        </w:rPr>
        <w:t>, la accesibilidad universal</w:t>
      </w:r>
      <w:r w:rsidR="00946831" w:rsidRPr="00D60C81">
        <w:rPr>
          <w:rFonts w:ascii="Arial" w:hAnsi="Arial" w:cs="Arial"/>
          <w:b/>
          <w:bCs/>
          <w:lang w:val="es-ES"/>
        </w:rPr>
        <w:t xml:space="preserve"> </w:t>
      </w:r>
      <w:r w:rsidR="00946831" w:rsidRPr="00D60C81">
        <w:rPr>
          <w:rFonts w:ascii="Arial" w:hAnsi="Arial" w:cs="Arial"/>
          <w:lang w:val="es-ES"/>
        </w:rPr>
        <w:t xml:space="preserve">se reconoce como un derecho que </w:t>
      </w:r>
      <w:r w:rsidR="00F13B43" w:rsidRPr="00D60C81">
        <w:rPr>
          <w:rFonts w:ascii="Arial" w:hAnsi="Arial" w:cs="Arial"/>
          <w:lang w:val="es-ES"/>
        </w:rPr>
        <w:t xml:space="preserve">a la vez es </w:t>
      </w:r>
      <w:r w:rsidR="00946831" w:rsidRPr="00D60C81">
        <w:rPr>
          <w:rFonts w:ascii="Arial" w:hAnsi="Arial" w:cs="Arial"/>
          <w:lang w:val="es-ES"/>
        </w:rPr>
        <w:t>un</w:t>
      </w:r>
      <w:r w:rsidR="00F13B43" w:rsidRPr="00D60C81">
        <w:rPr>
          <w:rFonts w:ascii="Arial" w:hAnsi="Arial" w:cs="Arial"/>
          <w:lang w:val="es-ES"/>
        </w:rPr>
        <w:t>a</w:t>
      </w:r>
      <w:r w:rsidR="00946831" w:rsidRPr="00D60C81">
        <w:rPr>
          <w:rFonts w:ascii="Arial" w:hAnsi="Arial" w:cs="Arial"/>
          <w:lang w:val="es-ES"/>
        </w:rPr>
        <w:t xml:space="preserve"> obligación de todos los poderes públicos</w:t>
      </w:r>
      <w:r w:rsidR="00F13B43" w:rsidRPr="00D60C81">
        <w:rPr>
          <w:rFonts w:ascii="Arial" w:hAnsi="Arial" w:cs="Arial"/>
          <w:lang w:val="es-ES"/>
        </w:rPr>
        <w:t xml:space="preserve">, pudiendo </w:t>
      </w:r>
      <w:r w:rsidR="00946831" w:rsidRPr="00D60C81">
        <w:rPr>
          <w:rFonts w:ascii="Arial" w:hAnsi="Arial" w:cs="Arial"/>
          <w:lang w:val="es-ES"/>
        </w:rPr>
        <w:t xml:space="preserve">las personas </w:t>
      </w:r>
      <w:r w:rsidR="00F13B43" w:rsidRPr="00D60C81">
        <w:rPr>
          <w:rFonts w:ascii="Arial" w:hAnsi="Arial" w:cs="Arial"/>
          <w:lang w:val="es-ES"/>
        </w:rPr>
        <w:t>acudir</w:t>
      </w:r>
      <w:r w:rsidR="00946831" w:rsidRPr="00D60C81">
        <w:rPr>
          <w:rFonts w:ascii="Arial" w:hAnsi="Arial" w:cs="Arial"/>
          <w:lang w:val="es-ES"/>
        </w:rPr>
        <w:t xml:space="preserve"> a la justicia a buscar reparación en caso de incumpli</w:t>
      </w:r>
      <w:r w:rsidR="00A030C2" w:rsidRPr="00D60C81">
        <w:rPr>
          <w:rFonts w:ascii="Arial" w:hAnsi="Arial" w:cs="Arial"/>
          <w:lang w:val="es-ES"/>
        </w:rPr>
        <w:t>miento</w:t>
      </w:r>
      <w:r w:rsidR="00946831" w:rsidRPr="00D60C81">
        <w:rPr>
          <w:rFonts w:ascii="Arial" w:hAnsi="Arial" w:cs="Arial"/>
          <w:lang w:val="es-ES"/>
        </w:rPr>
        <w:t xml:space="preserve">. Se crea también un </w:t>
      </w:r>
      <w:r w:rsidR="009A13FE" w:rsidRPr="00D60C81">
        <w:rPr>
          <w:rFonts w:ascii="Arial" w:hAnsi="Arial" w:cs="Arial"/>
          <w:lang w:val="es-ES"/>
        </w:rPr>
        <w:lastRenderedPageBreak/>
        <w:t>P</w:t>
      </w:r>
      <w:r w:rsidR="00946831" w:rsidRPr="00D60C81">
        <w:rPr>
          <w:rFonts w:ascii="Arial" w:hAnsi="Arial" w:cs="Arial"/>
          <w:lang w:val="es-ES"/>
        </w:rPr>
        <w:t xml:space="preserve">rograma </w:t>
      </w:r>
      <w:r w:rsidR="009A13FE" w:rsidRPr="00D60C81">
        <w:rPr>
          <w:rFonts w:ascii="Arial" w:hAnsi="Arial" w:cs="Arial"/>
          <w:lang w:val="es-ES"/>
        </w:rPr>
        <w:t xml:space="preserve">Estatal de Promoción de la Accesibilidad Universal </w:t>
      </w:r>
      <w:r w:rsidR="00946831" w:rsidRPr="00D60C81">
        <w:rPr>
          <w:rFonts w:ascii="Arial" w:hAnsi="Arial" w:cs="Arial"/>
          <w:lang w:val="es-ES"/>
        </w:rPr>
        <w:t xml:space="preserve">para financiar </w:t>
      </w:r>
      <w:r w:rsidR="009A13FE" w:rsidRPr="00D60C81">
        <w:rPr>
          <w:rFonts w:ascii="Arial" w:hAnsi="Arial" w:cs="Arial"/>
          <w:lang w:val="es-ES"/>
        </w:rPr>
        <w:t>las adaptaciones necesarias en servicios y espacios públicos, como hospitales, para que nadie quede fuera</w:t>
      </w:r>
      <w:r w:rsidR="00946831" w:rsidRPr="00D60C81">
        <w:rPr>
          <w:rFonts w:ascii="Arial" w:hAnsi="Arial" w:cs="Arial"/>
          <w:lang w:val="es-ES"/>
        </w:rPr>
        <w:t>. También</w:t>
      </w:r>
      <w:r w:rsidR="00AF52E8" w:rsidRPr="00D60C81">
        <w:rPr>
          <w:rFonts w:ascii="Arial" w:hAnsi="Arial" w:cs="Arial"/>
          <w:lang w:val="es-ES"/>
        </w:rPr>
        <w:t xml:space="preserve">, y con el fin de </w:t>
      </w:r>
      <w:r w:rsidR="00946831" w:rsidRPr="00D60C81">
        <w:rPr>
          <w:rFonts w:ascii="Arial" w:hAnsi="Arial" w:cs="Arial"/>
          <w:lang w:val="es-ES"/>
        </w:rPr>
        <w:t xml:space="preserve">blindar el derecho a la vivienda </w:t>
      </w:r>
      <w:r w:rsidR="003A0F79" w:rsidRPr="00D60C81">
        <w:rPr>
          <w:rFonts w:ascii="Arial" w:hAnsi="Arial" w:cs="Arial"/>
          <w:lang w:val="es-ES"/>
        </w:rPr>
        <w:t>a</w:t>
      </w:r>
      <w:r w:rsidR="00946831" w:rsidRPr="00D60C81">
        <w:rPr>
          <w:rFonts w:ascii="Arial" w:hAnsi="Arial" w:cs="Arial"/>
          <w:lang w:val="es-ES"/>
        </w:rPr>
        <w:t xml:space="preserve"> las personas con </w:t>
      </w:r>
      <w:r w:rsidR="00AF52E8" w:rsidRPr="00D60C81">
        <w:rPr>
          <w:rFonts w:ascii="Arial" w:hAnsi="Arial" w:cs="Arial"/>
          <w:lang w:val="es-ES"/>
        </w:rPr>
        <w:t xml:space="preserve">discapacidad, se crean </w:t>
      </w:r>
      <w:r w:rsidR="00946831" w:rsidRPr="00D60C81">
        <w:rPr>
          <w:rFonts w:ascii="Arial" w:hAnsi="Arial" w:cs="Arial"/>
          <w:lang w:val="es-ES"/>
        </w:rPr>
        <w:t>nuev</w:t>
      </w:r>
      <w:r w:rsidR="00AF52E8" w:rsidRPr="00D60C81">
        <w:rPr>
          <w:rFonts w:ascii="Arial" w:hAnsi="Arial" w:cs="Arial"/>
          <w:lang w:val="es-ES"/>
        </w:rPr>
        <w:t>a</w:t>
      </w:r>
      <w:r w:rsidR="00946831" w:rsidRPr="00D60C81">
        <w:rPr>
          <w:rFonts w:ascii="Arial" w:hAnsi="Arial" w:cs="Arial"/>
          <w:lang w:val="es-ES"/>
        </w:rPr>
        <w:t xml:space="preserve">s </w:t>
      </w:r>
      <w:r w:rsidR="00AF52E8" w:rsidRPr="00D60C81">
        <w:rPr>
          <w:rFonts w:ascii="Arial" w:hAnsi="Arial" w:cs="Arial"/>
          <w:lang w:val="es-ES"/>
        </w:rPr>
        <w:t>obligaciones legales</w:t>
      </w:r>
      <w:r w:rsidR="00946831" w:rsidRPr="00D60C81">
        <w:rPr>
          <w:rFonts w:ascii="Arial" w:hAnsi="Arial" w:cs="Arial"/>
          <w:lang w:val="es-ES"/>
        </w:rPr>
        <w:t xml:space="preserve"> </w:t>
      </w:r>
      <w:r w:rsidR="0066040F" w:rsidRPr="00D60C81">
        <w:rPr>
          <w:rFonts w:ascii="Arial" w:hAnsi="Arial" w:cs="Arial"/>
          <w:lang w:val="es-ES"/>
        </w:rPr>
        <w:t>con el</w:t>
      </w:r>
      <w:r w:rsidR="00AF52E8" w:rsidRPr="00D60C81">
        <w:rPr>
          <w:rFonts w:ascii="Arial" w:hAnsi="Arial" w:cs="Arial"/>
          <w:lang w:val="es-ES"/>
        </w:rPr>
        <w:t xml:space="preserve"> objeto </w:t>
      </w:r>
      <w:r w:rsidR="0066040F" w:rsidRPr="00D60C81">
        <w:rPr>
          <w:rFonts w:ascii="Arial" w:hAnsi="Arial" w:cs="Arial"/>
          <w:lang w:val="es-ES"/>
        </w:rPr>
        <w:t>de</w:t>
      </w:r>
      <w:r w:rsidR="00AF52E8" w:rsidRPr="00D60C81">
        <w:rPr>
          <w:rFonts w:ascii="Arial" w:hAnsi="Arial" w:cs="Arial"/>
          <w:lang w:val="es-ES"/>
        </w:rPr>
        <w:t xml:space="preserve"> regula</w:t>
      </w:r>
      <w:r w:rsidR="0066040F" w:rsidRPr="00D60C81">
        <w:rPr>
          <w:rFonts w:ascii="Arial" w:hAnsi="Arial" w:cs="Arial"/>
          <w:lang w:val="es-ES"/>
        </w:rPr>
        <w:t>r</w:t>
      </w:r>
      <w:r w:rsidR="00AF52E8" w:rsidRPr="00D60C81">
        <w:rPr>
          <w:rFonts w:ascii="Arial" w:hAnsi="Arial" w:cs="Arial"/>
          <w:lang w:val="es-ES"/>
        </w:rPr>
        <w:t xml:space="preserve"> la puesta en marcha de</w:t>
      </w:r>
      <w:r w:rsidR="00946831" w:rsidRPr="00D60C81">
        <w:rPr>
          <w:rFonts w:ascii="Arial" w:hAnsi="Arial" w:cs="Arial"/>
          <w:lang w:val="es-ES"/>
        </w:rPr>
        <w:t xml:space="preserve"> ascensores, rampas o dispositivos accesibles en las comunidades de propietarios y que así nadie tenga que abandonar sus casas por no poder salir a la calle. Estos deberes de accesibilidad llegarán también a</w:t>
      </w:r>
      <w:r w:rsidR="00F13B43" w:rsidRPr="00D60C81">
        <w:rPr>
          <w:rFonts w:ascii="Arial" w:hAnsi="Arial" w:cs="Arial"/>
          <w:lang w:val="es-ES"/>
        </w:rPr>
        <w:t xml:space="preserve"> todas las Administraciones </w:t>
      </w:r>
      <w:r w:rsidR="00812701" w:rsidRPr="00D60C81">
        <w:rPr>
          <w:rFonts w:ascii="Arial" w:hAnsi="Arial" w:cs="Arial"/>
          <w:lang w:val="es-ES"/>
        </w:rPr>
        <w:t>p</w:t>
      </w:r>
      <w:r w:rsidR="00F13B43" w:rsidRPr="00D60C81">
        <w:rPr>
          <w:rFonts w:ascii="Arial" w:hAnsi="Arial" w:cs="Arial"/>
          <w:lang w:val="es-ES"/>
        </w:rPr>
        <w:t>úblicas</w:t>
      </w:r>
      <w:r w:rsidR="00946831" w:rsidRPr="00D60C81">
        <w:rPr>
          <w:rFonts w:ascii="Arial" w:hAnsi="Arial" w:cs="Arial"/>
          <w:lang w:val="es-ES"/>
        </w:rPr>
        <w:t xml:space="preserve"> </w:t>
      </w:r>
      <w:r w:rsidR="00F13B43" w:rsidRPr="00D60C81">
        <w:rPr>
          <w:rFonts w:ascii="Arial" w:hAnsi="Arial" w:cs="Arial"/>
          <w:lang w:val="es-ES"/>
        </w:rPr>
        <w:t xml:space="preserve">y a </w:t>
      </w:r>
      <w:r w:rsidR="00946831" w:rsidRPr="00D60C81">
        <w:rPr>
          <w:rFonts w:ascii="Arial" w:hAnsi="Arial" w:cs="Arial"/>
          <w:lang w:val="es-ES"/>
        </w:rPr>
        <w:t xml:space="preserve">los lugares de </w:t>
      </w:r>
      <w:r w:rsidR="00812701" w:rsidRPr="00D60C81">
        <w:rPr>
          <w:rFonts w:ascii="Arial" w:hAnsi="Arial" w:cs="Arial"/>
          <w:lang w:val="es-ES"/>
        </w:rPr>
        <w:t>P</w:t>
      </w:r>
      <w:r w:rsidR="00946831" w:rsidRPr="00D60C81">
        <w:rPr>
          <w:rFonts w:ascii="Arial" w:hAnsi="Arial" w:cs="Arial"/>
          <w:lang w:val="es-ES"/>
        </w:rPr>
        <w:t xml:space="preserve">atrimonio </w:t>
      </w:r>
      <w:r w:rsidR="00812701" w:rsidRPr="00D60C81">
        <w:rPr>
          <w:rFonts w:ascii="Arial" w:hAnsi="Arial" w:cs="Arial"/>
          <w:lang w:val="es-ES"/>
        </w:rPr>
        <w:t>H</w:t>
      </w:r>
      <w:r w:rsidR="00946831" w:rsidRPr="00D60C81">
        <w:rPr>
          <w:rFonts w:ascii="Arial" w:hAnsi="Arial" w:cs="Arial"/>
          <w:lang w:val="es-ES"/>
        </w:rPr>
        <w:t xml:space="preserve">istórico, para que la cultura y la historia de España esté al alcance de toda la ciudadanía, sin </w:t>
      </w:r>
      <w:r w:rsidR="003A0F79" w:rsidRPr="00D60C81">
        <w:rPr>
          <w:rFonts w:ascii="Arial" w:hAnsi="Arial" w:cs="Arial"/>
          <w:lang w:val="es-ES"/>
        </w:rPr>
        <w:t>barreras</w:t>
      </w:r>
      <w:r w:rsidR="00946831" w:rsidRPr="00D60C81">
        <w:rPr>
          <w:rFonts w:ascii="Arial" w:hAnsi="Arial" w:cs="Arial"/>
          <w:lang w:val="es-ES"/>
        </w:rPr>
        <w:t xml:space="preserve">. </w:t>
      </w:r>
    </w:p>
    <w:p w14:paraId="6A18D940" w14:textId="11108968" w:rsidR="00CC2850" w:rsidRPr="00D60C81" w:rsidRDefault="00CC2850" w:rsidP="00444AE7">
      <w:pPr>
        <w:pStyle w:val="Textoindependiente"/>
        <w:spacing w:after="0" w:line="288" w:lineRule="auto"/>
        <w:contextualSpacing/>
        <w:jc w:val="both"/>
        <w:rPr>
          <w:rFonts w:ascii="Arial" w:hAnsi="Arial" w:cs="Arial"/>
          <w:lang w:val="es-ES"/>
        </w:rPr>
      </w:pPr>
    </w:p>
    <w:p w14:paraId="1C466B22" w14:textId="6B4B9AA5" w:rsidR="001E791F" w:rsidRPr="00D60C81" w:rsidRDefault="001E791F" w:rsidP="001E791F">
      <w:pPr>
        <w:pStyle w:val="Textoindependiente"/>
        <w:spacing w:after="0" w:line="288" w:lineRule="auto"/>
        <w:contextualSpacing/>
        <w:jc w:val="both"/>
        <w:rPr>
          <w:rFonts w:ascii="Arial" w:hAnsi="Arial" w:cs="Arial"/>
          <w:lang w:val="es-ES"/>
        </w:rPr>
      </w:pPr>
      <w:r w:rsidRPr="00D60C81">
        <w:rPr>
          <w:rFonts w:ascii="Arial" w:hAnsi="Arial" w:cs="Arial"/>
          <w:lang w:val="es-ES"/>
        </w:rPr>
        <w:t xml:space="preserve">El Proyecto de Ley abre las fórmulas para </w:t>
      </w:r>
      <w:r w:rsidR="008B31E1" w:rsidRPr="00D60C81">
        <w:rPr>
          <w:rFonts w:ascii="Arial" w:hAnsi="Arial" w:cs="Arial"/>
          <w:lang w:val="es-ES"/>
        </w:rPr>
        <w:t>consolidar</w:t>
      </w:r>
      <w:r w:rsidRPr="00D60C81">
        <w:rPr>
          <w:rFonts w:ascii="Arial" w:hAnsi="Arial" w:cs="Arial"/>
          <w:lang w:val="es-ES"/>
        </w:rPr>
        <w:t xml:space="preserve"> el acceso </w:t>
      </w:r>
      <w:r w:rsidR="008B31E1" w:rsidRPr="00D60C81">
        <w:rPr>
          <w:rFonts w:ascii="Arial" w:hAnsi="Arial" w:cs="Arial"/>
          <w:lang w:val="es-ES"/>
        </w:rPr>
        <w:t>a la</w:t>
      </w:r>
      <w:r w:rsidRPr="00D60C81">
        <w:rPr>
          <w:rFonts w:ascii="Arial" w:hAnsi="Arial" w:cs="Arial"/>
          <w:lang w:val="es-ES"/>
        </w:rPr>
        <w:t xml:space="preserve"> justicia de las personas con discapacidad, </w:t>
      </w:r>
      <w:r w:rsidR="008B31E1" w:rsidRPr="00D60C81">
        <w:rPr>
          <w:rFonts w:ascii="Arial" w:hAnsi="Arial" w:cs="Arial"/>
          <w:lang w:val="es-ES"/>
        </w:rPr>
        <w:t>fortaleciendo la figura del facilitador</w:t>
      </w:r>
      <w:r w:rsidRPr="00D60C81">
        <w:rPr>
          <w:rFonts w:ascii="Arial" w:hAnsi="Arial" w:cs="Arial"/>
          <w:lang w:val="es-ES"/>
        </w:rPr>
        <w:t xml:space="preserve"> procesal</w:t>
      </w:r>
      <w:r w:rsidR="00670D0B" w:rsidRPr="00D60C81">
        <w:rPr>
          <w:rFonts w:ascii="Arial" w:hAnsi="Arial" w:cs="Arial"/>
          <w:lang w:val="es-ES"/>
        </w:rPr>
        <w:t xml:space="preserve"> regulado en la Ley 8/2021, de 2 de junio, por la que se reforma la legislación civil y procesal para el apoyo a las personas con discapacidad en el ejercicio de la capacidad jurídica y </w:t>
      </w:r>
      <w:r w:rsidRPr="00D60C81">
        <w:rPr>
          <w:rFonts w:ascii="Arial" w:hAnsi="Arial" w:cs="Arial"/>
          <w:lang w:val="es-ES"/>
        </w:rPr>
        <w:t>alinearlo a leyes aprobadas por el Gobierno de España como Ley Orgánica 5/2024, de 11 de noviembre, del Derecho de Defensa.</w:t>
      </w:r>
    </w:p>
    <w:p w14:paraId="2EEC9310" w14:textId="77777777" w:rsidR="009A13FE" w:rsidRPr="00D60C81" w:rsidRDefault="009A13FE" w:rsidP="00444AE7">
      <w:pPr>
        <w:pStyle w:val="Textoindependiente"/>
        <w:spacing w:after="0" w:line="288" w:lineRule="auto"/>
        <w:contextualSpacing/>
        <w:jc w:val="both"/>
        <w:rPr>
          <w:rFonts w:ascii="Arial" w:hAnsi="Arial" w:cs="Arial"/>
          <w:lang w:val="es-ES"/>
        </w:rPr>
      </w:pPr>
    </w:p>
    <w:p w14:paraId="08CA8D48" w14:textId="602A9142" w:rsidR="00B75079" w:rsidRPr="00D60C81" w:rsidRDefault="00FE4ABF" w:rsidP="00B75079">
      <w:pPr>
        <w:pStyle w:val="Textoindependiente"/>
        <w:spacing w:after="0" w:line="288" w:lineRule="auto"/>
        <w:contextualSpacing/>
        <w:jc w:val="both"/>
        <w:rPr>
          <w:rFonts w:ascii="Arial" w:hAnsi="Arial" w:cs="Arial"/>
          <w:spacing w:val="-2"/>
          <w:lang w:val="es-ES"/>
        </w:rPr>
      </w:pPr>
      <w:r w:rsidRPr="00D60C81">
        <w:rPr>
          <w:rFonts w:ascii="Arial" w:hAnsi="Arial" w:cs="Arial"/>
          <w:spacing w:val="-2"/>
          <w:lang w:val="es-ES"/>
        </w:rPr>
        <w:t>Por último, en coherencia con el mandato del artículo 49 de la Constitución de atender particularmente las necesidades específicas de las mujeres</w:t>
      </w:r>
      <w:r w:rsidR="00AF0F95" w:rsidRPr="00D60C81">
        <w:rPr>
          <w:rFonts w:ascii="Arial" w:hAnsi="Arial" w:cs="Arial"/>
          <w:spacing w:val="-2"/>
          <w:lang w:val="es-ES"/>
        </w:rPr>
        <w:t xml:space="preserve"> y la infancia</w:t>
      </w:r>
      <w:r w:rsidRPr="00D60C81">
        <w:rPr>
          <w:rFonts w:ascii="Arial" w:hAnsi="Arial" w:cs="Arial"/>
          <w:spacing w:val="-2"/>
          <w:lang w:val="es-ES"/>
        </w:rPr>
        <w:t xml:space="preserve"> con discapacidad, el </w:t>
      </w:r>
      <w:r w:rsidR="00812701" w:rsidRPr="00D60C81">
        <w:rPr>
          <w:rFonts w:ascii="Arial" w:hAnsi="Arial" w:cs="Arial"/>
          <w:spacing w:val="-2"/>
          <w:lang w:val="es-ES"/>
        </w:rPr>
        <w:t xml:space="preserve">proyecto de </w:t>
      </w:r>
      <w:r w:rsidR="007651B3" w:rsidRPr="00D60C81">
        <w:rPr>
          <w:rFonts w:ascii="Arial" w:hAnsi="Arial" w:cs="Arial"/>
          <w:spacing w:val="-2"/>
          <w:lang w:val="es-ES"/>
        </w:rPr>
        <w:t>ley dedica</w:t>
      </w:r>
      <w:r w:rsidR="00946831" w:rsidRPr="00D60C81">
        <w:rPr>
          <w:rFonts w:ascii="Arial" w:hAnsi="Arial" w:cs="Arial"/>
          <w:spacing w:val="-2"/>
          <w:lang w:val="es-ES"/>
        </w:rPr>
        <w:t xml:space="preserve"> un artículo específico </w:t>
      </w:r>
      <w:r w:rsidRPr="00D60C81">
        <w:rPr>
          <w:rFonts w:ascii="Arial" w:hAnsi="Arial" w:cs="Arial"/>
          <w:spacing w:val="-2"/>
          <w:lang w:val="es-ES"/>
        </w:rPr>
        <w:t xml:space="preserve">a actuaciones </w:t>
      </w:r>
      <w:r w:rsidR="00946831" w:rsidRPr="00D60C81">
        <w:rPr>
          <w:rFonts w:ascii="Arial" w:hAnsi="Arial" w:cs="Arial"/>
          <w:spacing w:val="-2"/>
          <w:lang w:val="es-ES"/>
        </w:rPr>
        <w:t xml:space="preserve">para romper las brechas machistas y capacitistas que cercenan </w:t>
      </w:r>
      <w:r w:rsidR="007651B3" w:rsidRPr="00D60C81">
        <w:rPr>
          <w:rFonts w:ascii="Arial" w:hAnsi="Arial" w:cs="Arial"/>
          <w:spacing w:val="-2"/>
          <w:lang w:val="es-ES"/>
        </w:rPr>
        <w:t>su</w:t>
      </w:r>
      <w:r w:rsidR="00946831" w:rsidRPr="00D60C81">
        <w:rPr>
          <w:rFonts w:ascii="Arial" w:hAnsi="Arial" w:cs="Arial"/>
          <w:spacing w:val="-2"/>
          <w:lang w:val="es-ES"/>
        </w:rPr>
        <w:t xml:space="preserve"> derecho a la igualdad, poniendo especial atención en la prevención y erradicación de cualquier tipo de violencia</w:t>
      </w:r>
      <w:r w:rsidR="00585541" w:rsidRPr="00D60C81">
        <w:rPr>
          <w:rFonts w:ascii="Arial" w:hAnsi="Arial" w:cs="Arial"/>
          <w:spacing w:val="-2"/>
          <w:lang w:val="es-ES"/>
        </w:rPr>
        <w:t>, con especial atención a las violencias machistas</w:t>
      </w:r>
      <w:r w:rsidR="00946831" w:rsidRPr="00D60C81">
        <w:rPr>
          <w:rFonts w:ascii="Arial" w:hAnsi="Arial" w:cs="Arial"/>
          <w:spacing w:val="-2"/>
          <w:lang w:val="es-ES"/>
        </w:rPr>
        <w:t xml:space="preserve">. </w:t>
      </w:r>
      <w:r w:rsidRPr="00D60C81">
        <w:rPr>
          <w:rFonts w:ascii="Arial" w:hAnsi="Arial" w:cs="Arial"/>
          <w:spacing w:val="-2"/>
          <w:lang w:val="es-ES"/>
        </w:rPr>
        <w:t>Además, se determina que l</w:t>
      </w:r>
      <w:r w:rsidR="00946831" w:rsidRPr="00D60C81">
        <w:rPr>
          <w:rFonts w:ascii="Arial" w:hAnsi="Arial" w:cs="Arial"/>
          <w:spacing w:val="-2"/>
          <w:lang w:val="es-ES"/>
        </w:rPr>
        <w:t xml:space="preserve">as </w:t>
      </w:r>
      <w:r w:rsidR="00F13B43" w:rsidRPr="00D60C81">
        <w:rPr>
          <w:rFonts w:ascii="Arial" w:hAnsi="Arial" w:cs="Arial"/>
          <w:spacing w:val="-2"/>
          <w:lang w:val="es-ES"/>
        </w:rPr>
        <w:t>A</w:t>
      </w:r>
      <w:r w:rsidR="00946831" w:rsidRPr="00D60C81">
        <w:rPr>
          <w:rFonts w:ascii="Arial" w:hAnsi="Arial" w:cs="Arial"/>
          <w:spacing w:val="-2"/>
          <w:lang w:val="es-ES"/>
        </w:rPr>
        <w:t xml:space="preserve">dministraciones </w:t>
      </w:r>
      <w:r w:rsidRPr="00D60C81">
        <w:rPr>
          <w:rFonts w:ascii="Arial" w:hAnsi="Arial" w:cs="Arial"/>
          <w:spacing w:val="-2"/>
          <w:lang w:val="es-ES"/>
        </w:rPr>
        <w:t>p</w:t>
      </w:r>
      <w:r w:rsidR="00F13B43" w:rsidRPr="00D60C81">
        <w:rPr>
          <w:rFonts w:ascii="Arial" w:hAnsi="Arial" w:cs="Arial"/>
          <w:spacing w:val="-2"/>
          <w:lang w:val="es-ES"/>
        </w:rPr>
        <w:t xml:space="preserve">úblicas </w:t>
      </w:r>
      <w:r w:rsidR="00946831" w:rsidRPr="00D60C81">
        <w:rPr>
          <w:rFonts w:ascii="Arial" w:hAnsi="Arial" w:cs="Arial"/>
          <w:spacing w:val="-2"/>
          <w:lang w:val="es-ES"/>
        </w:rPr>
        <w:t xml:space="preserve">velarán por un desarrollo saludable de </w:t>
      </w:r>
      <w:r w:rsidR="007651B3" w:rsidRPr="00D60C81">
        <w:rPr>
          <w:rFonts w:ascii="Arial" w:hAnsi="Arial" w:cs="Arial"/>
          <w:spacing w:val="-2"/>
          <w:lang w:val="es-ES"/>
        </w:rPr>
        <w:t xml:space="preserve">niñas y niños </w:t>
      </w:r>
      <w:r w:rsidR="00946831" w:rsidRPr="00D60C81">
        <w:rPr>
          <w:rFonts w:ascii="Arial" w:hAnsi="Arial" w:cs="Arial"/>
          <w:spacing w:val="-2"/>
          <w:lang w:val="es-ES"/>
        </w:rPr>
        <w:t>con discapacidad reconociendo la atención temprana como un derecho subjetivo.</w:t>
      </w:r>
      <w:r w:rsidR="00BF7022" w:rsidRPr="00D60C81">
        <w:rPr>
          <w:rFonts w:ascii="Arial" w:hAnsi="Arial" w:cs="Arial"/>
          <w:spacing w:val="-2"/>
          <w:lang w:val="es-ES"/>
        </w:rPr>
        <w:t xml:space="preserve"> </w:t>
      </w:r>
    </w:p>
    <w:p w14:paraId="748D50B3" w14:textId="77777777" w:rsidR="008B31E1" w:rsidRPr="00D60C81" w:rsidRDefault="008B31E1" w:rsidP="00B75079">
      <w:pPr>
        <w:pStyle w:val="Textoindependiente"/>
        <w:spacing w:after="0" w:line="288" w:lineRule="auto"/>
        <w:contextualSpacing/>
        <w:jc w:val="both"/>
        <w:rPr>
          <w:rFonts w:ascii="Arial" w:hAnsi="Arial" w:cs="Arial"/>
          <w:spacing w:val="-2"/>
          <w:lang w:val="es-ES"/>
        </w:rPr>
      </w:pPr>
    </w:p>
    <w:p w14:paraId="08DBB891" w14:textId="26F1DEEB" w:rsidR="00B75079" w:rsidRPr="00D60C81" w:rsidRDefault="00B75079" w:rsidP="00B75079">
      <w:pPr>
        <w:pStyle w:val="Textoindependiente"/>
        <w:spacing w:after="0" w:line="288" w:lineRule="auto"/>
        <w:contextualSpacing/>
        <w:jc w:val="both"/>
        <w:rPr>
          <w:rFonts w:ascii="Arial" w:eastAsia="Arial Unicode MS" w:hAnsi="Arial" w:cs="Arial"/>
          <w:u w:color="000000"/>
          <w:lang w:val="es-ES_tradnl"/>
          <w14:textOutline w14:w="0" w14:cap="flat" w14:cmpd="sng" w14:algn="ctr">
            <w14:noFill/>
            <w14:prstDash w14:val="solid"/>
            <w14:bevel/>
          </w14:textOutline>
        </w:rPr>
      </w:pPr>
      <w:r w:rsidRPr="00D60C81">
        <w:rPr>
          <w:rFonts w:ascii="Arial" w:eastAsia="Arial Unicode MS" w:hAnsi="Arial" w:cs="Arial"/>
          <w:u w:color="000000"/>
          <w:lang w:val="es-ES_tradnl"/>
          <w14:textOutline w14:w="0" w14:cap="flat" w14:cmpd="sng" w14:algn="ctr">
            <w14:noFill/>
            <w14:prstDash w14:val="solid"/>
            <w14:bevel/>
          </w14:textOutline>
        </w:rPr>
        <w:t>A esta acción normativa se suma la Ley 2/2025, de 29 de abril, que ha eliminado el despido automático de las personas con discapacidad, garantizando su derecho al trabajo y excluyendo de nuestro ordenamiento laboral esta discriminación histórica.</w:t>
      </w:r>
      <w:r w:rsidR="007F0289" w:rsidRPr="00D60C81">
        <w:rPr>
          <w:rFonts w:ascii="Arial" w:eastAsia="Arial Unicode MS" w:hAnsi="Arial" w:cs="Arial"/>
          <w:u w:color="000000"/>
          <w:lang w:val="es-ES_tradnl"/>
          <w14:textOutline w14:w="0" w14:cap="flat" w14:cmpd="sng" w14:algn="ctr">
            <w14:noFill/>
            <w14:prstDash w14:val="solid"/>
            <w14:bevel/>
          </w14:textOutline>
        </w:rPr>
        <w:t xml:space="preserve"> </w:t>
      </w:r>
    </w:p>
    <w:p w14:paraId="4FEF1A1C" w14:textId="77777777" w:rsidR="0064464B" w:rsidRPr="00D60C81" w:rsidRDefault="0064464B" w:rsidP="00B75079">
      <w:pPr>
        <w:pStyle w:val="Textoindependiente"/>
        <w:spacing w:after="0" w:line="288" w:lineRule="auto"/>
        <w:contextualSpacing/>
        <w:jc w:val="both"/>
        <w:rPr>
          <w:rFonts w:ascii="Arial" w:eastAsia="Arial Unicode MS" w:hAnsi="Arial" w:cs="Arial"/>
          <w:u w:color="000000"/>
          <w:lang w:val="es-ES_tradnl"/>
          <w14:textOutline w14:w="0" w14:cap="flat" w14:cmpd="sng" w14:algn="ctr">
            <w14:noFill/>
            <w14:prstDash w14:val="solid"/>
            <w14:bevel/>
          </w14:textOutline>
        </w:rPr>
      </w:pPr>
    </w:p>
    <w:p w14:paraId="2558FD42" w14:textId="23FF2E87" w:rsidR="0064464B" w:rsidRPr="00D60C81" w:rsidRDefault="00BF7022" w:rsidP="00B75079">
      <w:pPr>
        <w:pStyle w:val="Textoindependiente"/>
        <w:spacing w:after="0" w:line="288" w:lineRule="auto"/>
        <w:contextualSpacing/>
        <w:jc w:val="both"/>
        <w:rPr>
          <w:rFonts w:ascii="Arial" w:eastAsia="Arial Unicode MS" w:hAnsi="Arial" w:cs="Arial"/>
          <w:u w:color="000000"/>
          <w:lang w:val="es-ES_tradnl"/>
          <w14:textOutline w14:w="0" w14:cap="flat" w14:cmpd="sng" w14:algn="ctr">
            <w14:noFill/>
            <w14:prstDash w14:val="solid"/>
            <w14:bevel/>
          </w14:textOutline>
        </w:rPr>
      </w:pPr>
      <w:r w:rsidRPr="00D60C81">
        <w:rPr>
          <w:rFonts w:ascii="Arial" w:eastAsia="Arial Unicode MS" w:hAnsi="Arial" w:cs="Arial"/>
          <w:u w:color="000000"/>
          <w:lang w:val="es-ES_tradnl"/>
          <w14:textOutline w14:w="0" w14:cap="flat" w14:cmpd="sng" w14:algn="ctr">
            <w14:noFill/>
            <w14:prstDash w14:val="solid"/>
            <w14:bevel/>
          </w14:textOutline>
        </w:rPr>
        <w:t>Por último, cabe señalar que</w:t>
      </w:r>
      <w:r w:rsidR="0064464B" w:rsidRPr="00D60C81">
        <w:rPr>
          <w:rFonts w:ascii="Arial" w:eastAsia="Arial Unicode MS" w:hAnsi="Arial" w:cs="Arial"/>
          <w:u w:color="000000"/>
          <w:lang w:val="es-ES_tradnl"/>
          <w14:textOutline w14:w="0" w14:cap="flat" w14:cmpd="sng" w14:algn="ctr">
            <w14:noFill/>
            <w14:prstDash w14:val="solid"/>
            <w14:bevel/>
          </w14:textOutline>
        </w:rPr>
        <w:t xml:space="preserve"> e</w:t>
      </w:r>
      <w:r w:rsidRPr="00D60C81">
        <w:rPr>
          <w:rFonts w:ascii="Arial" w:eastAsia="Arial Unicode MS" w:hAnsi="Arial" w:cs="Arial"/>
          <w:u w:color="000000"/>
          <w:lang w:val="es-ES_tradnl"/>
          <w14:textOutline w14:w="0" w14:cap="flat" w14:cmpd="sng" w14:algn="ctr">
            <w14:noFill/>
            <w14:prstDash w14:val="solid"/>
            <w14:bevel/>
          </w14:textOutline>
        </w:rPr>
        <w:t>l</w:t>
      </w:r>
      <w:r w:rsidR="0064464B" w:rsidRPr="00D60C81">
        <w:rPr>
          <w:rFonts w:ascii="Arial" w:eastAsia="Arial Unicode MS" w:hAnsi="Arial" w:cs="Arial"/>
          <w:u w:color="000000"/>
          <w:lang w:val="es-ES_tradnl"/>
          <w14:textOutline w14:w="0" w14:cap="flat" w14:cmpd="sng" w14:algn="ctr">
            <w14:noFill/>
            <w14:prstDash w14:val="solid"/>
            <w14:bevel/>
          </w14:textOutline>
        </w:rPr>
        <w:t xml:space="preserve"> proyecto de ley asume los compromisos de la Estrategia Europea sobre los derechos de las personas con discapacidad de 2021/2030, presentada por la Comisión Europea para garantizar su plena participación en la sociedad, en igualdad de condiciones. </w:t>
      </w:r>
      <w:r w:rsidR="008B31E1" w:rsidRPr="00D60C81">
        <w:rPr>
          <w:rFonts w:ascii="Arial" w:eastAsia="Arial Unicode MS" w:hAnsi="Arial" w:cs="Arial"/>
          <w:u w:color="000000"/>
          <w:lang w:val="es-ES"/>
          <w14:textOutline w14:w="0" w14:cap="flat" w14:cmpd="sng" w14:algn="ctr">
            <w14:noFill/>
            <w14:prstDash w14:val="solid"/>
            <w14:bevel/>
          </w14:textOutline>
        </w:rPr>
        <w:t xml:space="preserve">España sigue marcando </w:t>
      </w:r>
      <w:r w:rsidR="0064464B" w:rsidRPr="00D60C81">
        <w:rPr>
          <w:rFonts w:ascii="Arial" w:eastAsia="Arial Unicode MS" w:hAnsi="Arial" w:cs="Arial"/>
          <w:u w:color="000000"/>
          <w:lang w:val="es-ES_tradnl"/>
          <w14:textOutline w14:w="0" w14:cap="flat" w14:cmpd="sng" w14:algn="ctr">
            <w14:noFill/>
            <w14:prstDash w14:val="solid"/>
            <w14:bevel/>
          </w14:textOutline>
        </w:rPr>
        <w:t xml:space="preserve">un liderazgo con los Derechos de las Personas con Discapacidad en seno de la Unión Europea que quedó patente en la </w:t>
      </w:r>
      <w:r w:rsidR="008B31E1" w:rsidRPr="00D60C81">
        <w:rPr>
          <w:rFonts w:ascii="Arial" w:eastAsia="Arial Unicode MS" w:hAnsi="Arial" w:cs="Arial"/>
          <w:u w:color="000000"/>
          <w:lang w:val="es-ES_tradnl"/>
          <w14:textOutline w14:w="0" w14:cap="flat" w14:cmpd="sng" w14:algn="ctr">
            <w14:noFill/>
            <w14:prstDash w14:val="solid"/>
            <w14:bevel/>
          </w14:textOutline>
        </w:rPr>
        <w:t xml:space="preserve">última </w:t>
      </w:r>
      <w:r w:rsidR="0064464B" w:rsidRPr="00D60C81">
        <w:rPr>
          <w:rFonts w:ascii="Arial" w:eastAsia="Arial Unicode MS" w:hAnsi="Arial" w:cs="Arial"/>
          <w:u w:color="000000"/>
          <w:lang w:val="es-ES_tradnl"/>
          <w14:textOutline w14:w="0" w14:cap="flat" w14:cmpd="sng" w14:algn="ctr">
            <w14:noFill/>
            <w14:prstDash w14:val="solid"/>
            <w14:bevel/>
          </w14:textOutline>
        </w:rPr>
        <w:t>Presidencia española del Consejo de la Unión Europea a través de diversas iniciativas españolas, impulsando con determinación normativa europea para garantizar los derechos de las personas con discapacidad.</w:t>
      </w:r>
    </w:p>
    <w:p w14:paraId="61942A2E" w14:textId="77777777" w:rsidR="007F0289" w:rsidRPr="00D60C81" w:rsidRDefault="007F0289" w:rsidP="00B75079">
      <w:pPr>
        <w:pStyle w:val="Textoindependiente"/>
        <w:spacing w:after="0" w:line="288" w:lineRule="auto"/>
        <w:contextualSpacing/>
        <w:jc w:val="both"/>
        <w:rPr>
          <w:rFonts w:ascii="Arial" w:eastAsia="Arial Unicode MS" w:hAnsi="Arial" w:cs="Arial"/>
          <w:u w:color="000000"/>
          <w:lang w:val="es-ES_tradnl"/>
          <w14:textOutline w14:w="0" w14:cap="flat" w14:cmpd="sng" w14:algn="ctr">
            <w14:noFill/>
            <w14:prstDash w14:val="solid"/>
            <w14:bevel/>
          </w14:textOutline>
        </w:rPr>
      </w:pPr>
    </w:p>
    <w:p w14:paraId="49182688" w14:textId="77DE9EE9" w:rsidR="009A13FE" w:rsidRPr="00D60C81" w:rsidRDefault="00FE4ABF" w:rsidP="009A13FE">
      <w:pPr>
        <w:pStyle w:val="Textoindependiente"/>
        <w:spacing w:after="0" w:line="288" w:lineRule="auto"/>
        <w:contextualSpacing/>
        <w:jc w:val="both"/>
        <w:rPr>
          <w:rFonts w:ascii="Arial" w:hAnsi="Arial" w:cs="Arial"/>
          <w:lang w:val="es-ES"/>
        </w:rPr>
      </w:pPr>
      <w:r w:rsidRPr="00D60C81">
        <w:rPr>
          <w:rFonts w:ascii="Arial" w:hAnsi="Arial" w:cs="Arial"/>
          <w:lang w:val="es-ES"/>
        </w:rPr>
        <w:t>En definitiva, l</w:t>
      </w:r>
      <w:r w:rsidR="00946831" w:rsidRPr="00D60C81">
        <w:rPr>
          <w:rFonts w:ascii="Arial" w:hAnsi="Arial" w:cs="Arial"/>
          <w:lang w:val="es-ES"/>
        </w:rPr>
        <w:t>a reforma</w:t>
      </w:r>
      <w:r w:rsidR="00444AE7" w:rsidRPr="00D60C81">
        <w:rPr>
          <w:rFonts w:ascii="Arial" w:hAnsi="Arial" w:cs="Arial"/>
          <w:lang w:val="es-ES"/>
        </w:rPr>
        <w:t xml:space="preserve"> </w:t>
      </w:r>
      <w:r w:rsidR="00946831" w:rsidRPr="00D60C81">
        <w:rPr>
          <w:rFonts w:ascii="Arial" w:hAnsi="Arial" w:cs="Arial"/>
          <w:lang w:val="es-ES"/>
        </w:rPr>
        <w:t>del artículo 49 de la Constitución</w:t>
      </w:r>
      <w:r w:rsidR="00B44334" w:rsidRPr="00D60C81">
        <w:rPr>
          <w:rFonts w:ascii="Arial" w:hAnsi="Arial" w:cs="Arial"/>
          <w:lang w:val="es-ES"/>
        </w:rPr>
        <w:t>,</w:t>
      </w:r>
      <w:r w:rsidR="00946831" w:rsidRPr="00D60C81">
        <w:rPr>
          <w:rFonts w:ascii="Arial" w:hAnsi="Arial" w:cs="Arial"/>
          <w:lang w:val="es-ES"/>
        </w:rPr>
        <w:t xml:space="preserve"> </w:t>
      </w:r>
      <w:r w:rsidR="00B44334" w:rsidRPr="00D60C81">
        <w:rPr>
          <w:rFonts w:ascii="Arial" w:hAnsi="Arial" w:cs="Arial"/>
          <w:lang w:val="es-ES"/>
        </w:rPr>
        <w:t>mayoritariamente respalda</w:t>
      </w:r>
      <w:r w:rsidR="000C535F" w:rsidRPr="00D60C81">
        <w:rPr>
          <w:rFonts w:ascii="Arial" w:hAnsi="Arial" w:cs="Arial"/>
          <w:lang w:val="es-ES"/>
        </w:rPr>
        <w:t>da</w:t>
      </w:r>
      <w:r w:rsidR="00B44334" w:rsidRPr="00D60C81">
        <w:rPr>
          <w:rFonts w:ascii="Arial" w:hAnsi="Arial" w:cs="Arial"/>
          <w:lang w:val="es-ES"/>
        </w:rPr>
        <w:t xml:space="preserve"> por las fuerzas políticas, </w:t>
      </w:r>
      <w:r w:rsidR="00946831" w:rsidRPr="00D60C81">
        <w:rPr>
          <w:rFonts w:ascii="Arial" w:hAnsi="Arial" w:cs="Arial"/>
          <w:lang w:val="es-ES"/>
        </w:rPr>
        <w:t>es un éxito de país</w:t>
      </w:r>
      <w:r w:rsidR="00444AE7" w:rsidRPr="00D60C81">
        <w:rPr>
          <w:rFonts w:ascii="Arial" w:hAnsi="Arial" w:cs="Arial"/>
          <w:lang w:val="es-ES"/>
        </w:rPr>
        <w:t xml:space="preserve"> y nos señaló con claridad el camino a seguir. </w:t>
      </w:r>
      <w:r w:rsidR="009A13FE" w:rsidRPr="00D60C81">
        <w:rPr>
          <w:rFonts w:ascii="Arial" w:hAnsi="Arial" w:cs="Arial"/>
          <w:lang w:val="es-ES"/>
        </w:rPr>
        <w:t xml:space="preserve">Un camino en el que las organizaciones de la </w:t>
      </w:r>
      <w:r w:rsidR="00B44334" w:rsidRPr="00D60C81">
        <w:rPr>
          <w:rFonts w:ascii="Arial" w:hAnsi="Arial" w:cs="Arial"/>
          <w:lang w:val="es-ES"/>
        </w:rPr>
        <w:t xml:space="preserve">discapacidad, </w:t>
      </w:r>
      <w:r w:rsidR="0021188D" w:rsidRPr="00D60C81">
        <w:rPr>
          <w:rFonts w:ascii="Arial" w:hAnsi="Arial" w:cs="Arial"/>
          <w:lang w:val="es-ES"/>
        </w:rPr>
        <w:t>representadas por</w:t>
      </w:r>
      <w:r w:rsidR="00B44334" w:rsidRPr="00D60C81">
        <w:rPr>
          <w:rFonts w:ascii="Arial" w:hAnsi="Arial" w:cs="Arial"/>
          <w:lang w:val="es-ES"/>
        </w:rPr>
        <w:t xml:space="preserve"> el CERMI</w:t>
      </w:r>
      <w:r w:rsidR="004D6095" w:rsidRPr="00D60C81">
        <w:rPr>
          <w:rFonts w:ascii="Arial" w:hAnsi="Arial" w:cs="Arial"/>
          <w:lang w:val="es-ES"/>
        </w:rPr>
        <w:t>, Comité Español de Representantes de Personas con Discapacidad</w:t>
      </w:r>
      <w:r w:rsidR="00B44334" w:rsidRPr="00D60C81">
        <w:rPr>
          <w:rFonts w:ascii="Arial" w:hAnsi="Arial" w:cs="Arial"/>
          <w:lang w:val="es-ES"/>
        </w:rPr>
        <w:t>,</w:t>
      </w:r>
      <w:r w:rsidR="009A13FE" w:rsidRPr="00D60C81">
        <w:rPr>
          <w:rFonts w:ascii="Arial" w:hAnsi="Arial" w:cs="Arial"/>
          <w:lang w:val="es-ES"/>
        </w:rPr>
        <w:t xml:space="preserve"> desempeñan un papel fundamental. </w:t>
      </w:r>
    </w:p>
    <w:p w14:paraId="51AC96A6" w14:textId="77777777" w:rsidR="007651B3" w:rsidRPr="00D60C81" w:rsidRDefault="007651B3" w:rsidP="009A13FE">
      <w:pPr>
        <w:pStyle w:val="Textoindependiente"/>
        <w:spacing w:after="0" w:line="288" w:lineRule="auto"/>
        <w:contextualSpacing/>
        <w:jc w:val="both"/>
        <w:rPr>
          <w:rFonts w:ascii="Arial" w:hAnsi="Arial" w:cs="Arial"/>
          <w:lang w:val="es-ES"/>
        </w:rPr>
      </w:pPr>
    </w:p>
    <w:p w14:paraId="0713E015" w14:textId="77777777" w:rsidR="00E64F12" w:rsidRPr="00D60C81" w:rsidRDefault="00946831" w:rsidP="00444AE7">
      <w:pPr>
        <w:pStyle w:val="Textoindependiente"/>
        <w:spacing w:after="0" w:line="288" w:lineRule="auto"/>
        <w:contextualSpacing/>
        <w:jc w:val="both"/>
        <w:rPr>
          <w:rFonts w:ascii="Arial" w:hAnsi="Arial" w:cs="Arial"/>
          <w:lang w:val="es-ES"/>
        </w:rPr>
      </w:pPr>
      <w:r w:rsidRPr="00D60C81">
        <w:rPr>
          <w:rFonts w:ascii="Arial" w:hAnsi="Arial" w:cs="Arial"/>
          <w:lang w:val="es-ES"/>
        </w:rPr>
        <w:t xml:space="preserve">Por ello resulta necesario positivizar en </w:t>
      </w:r>
      <w:r w:rsidR="00F13B43" w:rsidRPr="00D60C81">
        <w:rPr>
          <w:rFonts w:ascii="Arial" w:hAnsi="Arial" w:cs="Arial"/>
          <w:lang w:val="es-ES"/>
        </w:rPr>
        <w:t xml:space="preserve">estas dos </w:t>
      </w:r>
      <w:r w:rsidRPr="00D60C81">
        <w:rPr>
          <w:rFonts w:ascii="Arial" w:hAnsi="Arial" w:cs="Arial"/>
          <w:lang w:val="es-ES"/>
        </w:rPr>
        <w:t xml:space="preserve">leyes ordinarias su contenido y volver a los </w:t>
      </w:r>
      <w:r w:rsidRPr="00D60C81">
        <w:rPr>
          <w:rFonts w:ascii="Arial" w:hAnsi="Arial" w:cs="Arial"/>
          <w:lang w:val="es-ES"/>
        </w:rPr>
        <w:lastRenderedPageBreak/>
        <w:t>consensos parlamentarios de la reforma constitucional de 2024, a fin de que estos postulados sean transformadores y aplicables a una vida digna en la que las personas con discapacidad y sus familias disfruten de todos los derechos humanos</w:t>
      </w:r>
      <w:r w:rsidR="00E64F12" w:rsidRPr="00D60C81">
        <w:rPr>
          <w:rFonts w:ascii="Arial" w:hAnsi="Arial" w:cs="Arial"/>
          <w:lang w:val="es-ES"/>
        </w:rPr>
        <w:t>.</w:t>
      </w:r>
    </w:p>
    <w:p w14:paraId="34BCB62A" w14:textId="77777777" w:rsidR="00E64F12" w:rsidRPr="00D60C81" w:rsidRDefault="00E64F12" w:rsidP="00E64F12">
      <w:pPr>
        <w:pStyle w:val="Textoindependiente"/>
        <w:spacing w:after="0" w:line="288" w:lineRule="auto"/>
        <w:contextualSpacing/>
        <w:jc w:val="both"/>
        <w:rPr>
          <w:rFonts w:ascii="Arial" w:hAnsi="Arial" w:cs="Arial"/>
          <w:lang w:val="es-ES"/>
        </w:rPr>
      </w:pPr>
    </w:p>
    <w:p w14:paraId="08F62A51" w14:textId="77777777" w:rsidR="009A13FE" w:rsidRPr="00D60C81" w:rsidRDefault="009A13FE" w:rsidP="00444AE7">
      <w:pPr>
        <w:pStyle w:val="Textoindependiente"/>
        <w:spacing w:after="0" w:line="288" w:lineRule="auto"/>
        <w:contextualSpacing/>
        <w:jc w:val="both"/>
        <w:rPr>
          <w:rFonts w:ascii="Arial" w:hAnsi="Arial" w:cs="Arial"/>
          <w:lang w:val="es-ES"/>
        </w:rPr>
      </w:pPr>
    </w:p>
    <w:p w14:paraId="34F03338" w14:textId="3DD3F6A7" w:rsidR="005D31B6" w:rsidRPr="00D60C81" w:rsidRDefault="00942B3F" w:rsidP="002D6AE4">
      <w:pPr>
        <w:pStyle w:val="Encabezado"/>
        <w:tabs>
          <w:tab w:val="clear" w:pos="4252"/>
          <w:tab w:val="clear" w:pos="8504"/>
        </w:tabs>
        <w:spacing w:before="100" w:beforeAutospacing="1" w:after="100" w:afterAutospacing="1" w:line="288" w:lineRule="auto"/>
        <w:jc w:val="center"/>
        <w:rPr>
          <w:rFonts w:ascii="Arial" w:hAnsi="Arial" w:cs="Arial"/>
        </w:rPr>
      </w:pPr>
      <w:r w:rsidRPr="00D60C81">
        <w:rPr>
          <w:rFonts w:ascii="Arial" w:hAnsi="Arial" w:cs="Arial"/>
        </w:rPr>
        <w:t>ELÉVESE AL CONSEJO DE MINISTROS</w:t>
      </w:r>
    </w:p>
    <w:p w14:paraId="4A46D36C" w14:textId="580DBFE9" w:rsidR="004E60ED" w:rsidRPr="00D60C81" w:rsidRDefault="008D2560" w:rsidP="00870C48">
      <w:pPr>
        <w:pStyle w:val="Encabezado"/>
        <w:tabs>
          <w:tab w:val="clear" w:pos="4252"/>
          <w:tab w:val="clear" w:pos="8504"/>
        </w:tabs>
        <w:spacing w:before="100" w:beforeAutospacing="1" w:after="100" w:afterAutospacing="1" w:line="288" w:lineRule="auto"/>
        <w:jc w:val="center"/>
        <w:rPr>
          <w:rFonts w:ascii="Arial" w:hAnsi="Arial" w:cs="Arial"/>
        </w:rPr>
      </w:pPr>
      <w:r w:rsidRPr="00D60C81">
        <w:rPr>
          <w:rFonts w:ascii="Arial" w:hAnsi="Arial" w:cs="Arial"/>
        </w:rPr>
        <w:tab/>
      </w:r>
      <w:r w:rsidR="00AF6BE8" w:rsidRPr="00D60C81">
        <w:rPr>
          <w:rFonts w:ascii="Arial" w:hAnsi="Arial" w:cs="Arial"/>
        </w:rPr>
        <w:t>Madrid,</w:t>
      </w:r>
      <w:r w:rsidR="00A82F16" w:rsidRPr="00D60C81">
        <w:rPr>
          <w:rFonts w:ascii="Arial" w:hAnsi="Arial" w:cs="Arial"/>
        </w:rPr>
        <w:t xml:space="preserve"> </w:t>
      </w:r>
      <w:r w:rsidR="004E60ED" w:rsidRPr="00D60C81">
        <w:rPr>
          <w:rFonts w:ascii="Arial" w:hAnsi="Arial" w:cs="Arial"/>
        </w:rPr>
        <w:t xml:space="preserve">a    </w:t>
      </w:r>
      <w:r w:rsidR="00A82F16" w:rsidRPr="00D60C81">
        <w:rPr>
          <w:rFonts w:ascii="Arial" w:hAnsi="Arial" w:cs="Arial"/>
        </w:rPr>
        <w:t xml:space="preserve"> </w:t>
      </w:r>
      <w:r w:rsidR="00942B3F" w:rsidRPr="00D60C81">
        <w:rPr>
          <w:rFonts w:ascii="Arial" w:hAnsi="Arial" w:cs="Arial"/>
        </w:rPr>
        <w:t>de</w:t>
      </w:r>
      <w:r w:rsidR="00EA5927" w:rsidRPr="00D60C81">
        <w:rPr>
          <w:rFonts w:ascii="Arial" w:hAnsi="Arial" w:cs="Arial"/>
        </w:rPr>
        <w:t xml:space="preserve"> </w:t>
      </w:r>
      <w:r w:rsidR="004E60ED" w:rsidRPr="00D60C81">
        <w:rPr>
          <w:rFonts w:ascii="Arial" w:hAnsi="Arial" w:cs="Arial"/>
        </w:rPr>
        <w:t>diciembre</w:t>
      </w:r>
      <w:r w:rsidR="00EA5927" w:rsidRPr="00D60C81">
        <w:rPr>
          <w:rFonts w:ascii="Arial" w:hAnsi="Arial" w:cs="Arial"/>
        </w:rPr>
        <w:t xml:space="preserve"> de 2025</w:t>
      </w:r>
    </w:p>
    <w:p w14:paraId="2D99E1DA" w14:textId="77777777" w:rsidR="00870C48" w:rsidRPr="00D60C81" w:rsidRDefault="00870C48" w:rsidP="00870C48">
      <w:pPr>
        <w:pStyle w:val="Encabezado"/>
        <w:tabs>
          <w:tab w:val="clear" w:pos="4252"/>
          <w:tab w:val="clear" w:pos="8504"/>
        </w:tabs>
        <w:spacing w:before="100" w:beforeAutospacing="1" w:after="100" w:afterAutospacing="1" w:line="288" w:lineRule="auto"/>
        <w:jc w:val="center"/>
        <w:rPr>
          <w:rFonts w:ascii="Arial" w:hAnsi="Arial"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5161"/>
      </w:tblGrid>
      <w:tr w:rsidR="00D60C81" w:rsidRPr="00D60C81" w14:paraId="295FB57B" w14:textId="77777777" w:rsidTr="00870C48">
        <w:trPr>
          <w:jc w:val="center"/>
        </w:trPr>
        <w:tc>
          <w:tcPr>
            <w:tcW w:w="5155" w:type="dxa"/>
          </w:tcPr>
          <w:p w14:paraId="2B48B827" w14:textId="77777777" w:rsidR="004E60ED" w:rsidRPr="00D60C81" w:rsidRDefault="004E60ED" w:rsidP="00635D2A">
            <w:pPr>
              <w:pStyle w:val="Encabezado"/>
              <w:tabs>
                <w:tab w:val="clear" w:pos="4252"/>
                <w:tab w:val="clear" w:pos="8504"/>
              </w:tabs>
              <w:jc w:val="center"/>
              <w:rPr>
                <w:rFonts w:ascii="Arial" w:hAnsi="Arial" w:cs="Arial"/>
              </w:rPr>
            </w:pPr>
            <w:r w:rsidRPr="00D60C81">
              <w:rPr>
                <w:rFonts w:ascii="Arial" w:hAnsi="Arial" w:cs="Arial"/>
              </w:rPr>
              <w:t>EL MINISTRO DE DERECHOS SOCIALES, CONSUMO Y AGENDA 2030</w:t>
            </w:r>
          </w:p>
        </w:tc>
        <w:tc>
          <w:tcPr>
            <w:tcW w:w="5161" w:type="dxa"/>
          </w:tcPr>
          <w:p w14:paraId="1FCD7DCC" w14:textId="77777777" w:rsidR="004E60ED" w:rsidRPr="00D60C81" w:rsidRDefault="004E60ED" w:rsidP="00635D2A">
            <w:pPr>
              <w:spacing w:before="100" w:beforeAutospacing="1" w:after="100" w:afterAutospacing="1"/>
              <w:jc w:val="center"/>
              <w:rPr>
                <w:rFonts w:ascii="Arial" w:hAnsi="Arial" w:cs="Arial"/>
              </w:rPr>
            </w:pPr>
            <w:r w:rsidRPr="00D60C81">
              <w:rPr>
                <w:rFonts w:ascii="Arial" w:hAnsi="Arial" w:cs="Arial"/>
              </w:rPr>
              <w:t>EL MINISTRO DE ASUNTOS EXTERIORES, UNIÓN EUROPEA Y COOPERACIÓN</w:t>
            </w:r>
          </w:p>
        </w:tc>
      </w:tr>
      <w:tr w:rsidR="00D60C81" w:rsidRPr="00D60C81" w14:paraId="33DAC945" w14:textId="77777777" w:rsidTr="00870C48">
        <w:trPr>
          <w:jc w:val="center"/>
        </w:trPr>
        <w:tc>
          <w:tcPr>
            <w:tcW w:w="5155" w:type="dxa"/>
            <w:vAlign w:val="bottom"/>
          </w:tcPr>
          <w:p w14:paraId="57C1F644" w14:textId="77777777" w:rsidR="004E60ED" w:rsidRPr="00D60C81" w:rsidRDefault="004E60ED" w:rsidP="00635D2A">
            <w:pPr>
              <w:pStyle w:val="Encabezado"/>
              <w:tabs>
                <w:tab w:val="clear" w:pos="4252"/>
                <w:tab w:val="clear" w:pos="8504"/>
              </w:tabs>
              <w:spacing w:before="100" w:beforeAutospacing="1" w:after="100" w:afterAutospacing="1" w:line="288" w:lineRule="auto"/>
              <w:jc w:val="center"/>
              <w:rPr>
                <w:rFonts w:ascii="Arial" w:hAnsi="Arial" w:cs="Arial"/>
              </w:rPr>
            </w:pPr>
          </w:p>
          <w:p w14:paraId="47116C97" w14:textId="77777777" w:rsidR="004E60ED" w:rsidRPr="00D60C81" w:rsidRDefault="004E60ED" w:rsidP="00635D2A">
            <w:pPr>
              <w:pStyle w:val="Encabezado"/>
              <w:tabs>
                <w:tab w:val="clear" w:pos="4252"/>
                <w:tab w:val="clear" w:pos="8504"/>
              </w:tabs>
              <w:spacing w:before="100" w:beforeAutospacing="1" w:after="100" w:afterAutospacing="1" w:line="288" w:lineRule="auto"/>
              <w:jc w:val="center"/>
              <w:rPr>
                <w:rFonts w:ascii="Arial" w:hAnsi="Arial" w:cs="Arial"/>
              </w:rPr>
            </w:pPr>
          </w:p>
          <w:p w14:paraId="027FA730" w14:textId="77777777" w:rsidR="004E60ED" w:rsidRPr="00D60C81" w:rsidRDefault="004E60ED" w:rsidP="00635D2A">
            <w:pPr>
              <w:pStyle w:val="Encabezado"/>
              <w:tabs>
                <w:tab w:val="clear" w:pos="4252"/>
                <w:tab w:val="clear" w:pos="8504"/>
              </w:tabs>
              <w:spacing w:before="100" w:beforeAutospacing="1" w:after="100" w:afterAutospacing="1" w:line="288" w:lineRule="auto"/>
              <w:jc w:val="center"/>
              <w:rPr>
                <w:rFonts w:ascii="Arial" w:hAnsi="Arial" w:cs="Arial"/>
              </w:rPr>
            </w:pPr>
            <w:r w:rsidRPr="00D60C81">
              <w:rPr>
                <w:rFonts w:ascii="Arial" w:hAnsi="Arial" w:cs="Arial"/>
              </w:rPr>
              <w:t>Pablo Bustinduy Amador</w:t>
            </w:r>
          </w:p>
        </w:tc>
        <w:tc>
          <w:tcPr>
            <w:tcW w:w="5161" w:type="dxa"/>
            <w:vAlign w:val="bottom"/>
          </w:tcPr>
          <w:p w14:paraId="763D971A" w14:textId="7F639014" w:rsidR="00870C48" w:rsidRPr="00D60C81" w:rsidRDefault="004E60ED" w:rsidP="00870C48">
            <w:pPr>
              <w:spacing w:before="100" w:beforeAutospacing="1" w:after="100" w:afterAutospacing="1"/>
              <w:jc w:val="center"/>
              <w:rPr>
                <w:rFonts w:ascii="Arial" w:hAnsi="Arial" w:cs="Arial"/>
              </w:rPr>
            </w:pPr>
            <w:r w:rsidRPr="00D60C81">
              <w:rPr>
                <w:rFonts w:ascii="Arial" w:hAnsi="Arial" w:cs="Arial"/>
              </w:rPr>
              <w:t>José Manuel Albares Bueno</w:t>
            </w:r>
          </w:p>
        </w:tc>
      </w:tr>
      <w:tr w:rsidR="00D60C81" w:rsidRPr="00D60C81" w14:paraId="50CBF871" w14:textId="77777777" w:rsidTr="00870C48">
        <w:trPr>
          <w:jc w:val="center"/>
        </w:trPr>
        <w:tc>
          <w:tcPr>
            <w:tcW w:w="5155" w:type="dxa"/>
            <w:vAlign w:val="bottom"/>
          </w:tcPr>
          <w:p w14:paraId="3DB82F2B" w14:textId="77777777" w:rsidR="00870C48" w:rsidRPr="00D60C81" w:rsidRDefault="00870C48" w:rsidP="00870C48">
            <w:pPr>
              <w:pStyle w:val="Encabezado"/>
              <w:tabs>
                <w:tab w:val="clear" w:pos="4252"/>
                <w:tab w:val="clear" w:pos="8504"/>
              </w:tabs>
              <w:spacing w:before="100" w:beforeAutospacing="1" w:after="100" w:afterAutospacing="1" w:line="288" w:lineRule="auto"/>
              <w:rPr>
                <w:rFonts w:ascii="Arial" w:hAnsi="Arial" w:cs="Arial"/>
              </w:rPr>
            </w:pPr>
          </w:p>
        </w:tc>
        <w:tc>
          <w:tcPr>
            <w:tcW w:w="5161" w:type="dxa"/>
            <w:vAlign w:val="bottom"/>
          </w:tcPr>
          <w:p w14:paraId="5DF666A0" w14:textId="77777777" w:rsidR="00870C48" w:rsidRPr="00D60C81" w:rsidRDefault="00870C48" w:rsidP="00635D2A">
            <w:pPr>
              <w:spacing w:before="100" w:beforeAutospacing="1" w:after="100" w:afterAutospacing="1"/>
              <w:jc w:val="center"/>
              <w:rPr>
                <w:rFonts w:ascii="Arial" w:hAnsi="Arial" w:cs="Arial"/>
              </w:rPr>
            </w:pPr>
          </w:p>
        </w:tc>
      </w:tr>
      <w:tr w:rsidR="00D60C81" w:rsidRPr="00D60C81" w14:paraId="39B64462" w14:textId="77777777" w:rsidTr="00870C48">
        <w:trPr>
          <w:jc w:val="center"/>
        </w:trPr>
        <w:tc>
          <w:tcPr>
            <w:tcW w:w="5155" w:type="dxa"/>
            <w:vAlign w:val="bottom"/>
          </w:tcPr>
          <w:p w14:paraId="4A6033C5" w14:textId="7E1D1278" w:rsidR="00870C48" w:rsidRPr="00D60C81" w:rsidRDefault="00870C48" w:rsidP="00635D2A">
            <w:pPr>
              <w:pStyle w:val="Encabezado"/>
              <w:tabs>
                <w:tab w:val="clear" w:pos="4252"/>
                <w:tab w:val="clear" w:pos="8504"/>
              </w:tabs>
              <w:spacing w:before="100" w:beforeAutospacing="1" w:after="100" w:afterAutospacing="1" w:line="288" w:lineRule="auto"/>
              <w:jc w:val="center"/>
              <w:rPr>
                <w:rFonts w:ascii="Arial" w:hAnsi="Arial" w:cs="Arial"/>
              </w:rPr>
            </w:pPr>
            <w:r w:rsidRPr="00D60C81">
              <w:rPr>
                <w:rFonts w:ascii="Arial" w:hAnsi="Arial" w:cs="Arial"/>
              </w:rPr>
              <w:t>LA MINISTRA DE IGUALDAD</w:t>
            </w:r>
          </w:p>
        </w:tc>
        <w:tc>
          <w:tcPr>
            <w:tcW w:w="5161" w:type="dxa"/>
            <w:vAlign w:val="bottom"/>
          </w:tcPr>
          <w:p w14:paraId="67AED88B" w14:textId="1CE7BB09" w:rsidR="00870C48" w:rsidRPr="00D60C81" w:rsidRDefault="00870C48" w:rsidP="00635D2A">
            <w:pPr>
              <w:spacing w:before="100" w:beforeAutospacing="1" w:after="100" w:afterAutospacing="1"/>
              <w:jc w:val="center"/>
              <w:rPr>
                <w:rFonts w:ascii="Arial" w:hAnsi="Arial" w:cs="Arial"/>
              </w:rPr>
            </w:pPr>
            <w:r w:rsidRPr="00D60C81">
              <w:rPr>
                <w:rFonts w:ascii="Arial" w:hAnsi="Arial" w:cs="Arial"/>
              </w:rPr>
              <w:t>LA MINISTRA DE INCLUSIÓN, SEGURIDAD SOCIAL Y MIGRACIONES</w:t>
            </w:r>
          </w:p>
        </w:tc>
      </w:tr>
      <w:tr w:rsidR="00870C48" w:rsidRPr="00D60C81" w14:paraId="5BC7681A" w14:textId="77777777" w:rsidTr="00870C48">
        <w:trPr>
          <w:jc w:val="center"/>
        </w:trPr>
        <w:tc>
          <w:tcPr>
            <w:tcW w:w="5155" w:type="dxa"/>
            <w:vAlign w:val="bottom"/>
          </w:tcPr>
          <w:p w14:paraId="458E8D0D" w14:textId="77777777" w:rsidR="00870C48" w:rsidRPr="00D60C81" w:rsidRDefault="00870C48" w:rsidP="00635D2A">
            <w:pPr>
              <w:pStyle w:val="Encabezado"/>
              <w:tabs>
                <w:tab w:val="clear" w:pos="4252"/>
                <w:tab w:val="clear" w:pos="8504"/>
              </w:tabs>
              <w:spacing w:before="100" w:beforeAutospacing="1" w:after="100" w:afterAutospacing="1" w:line="288" w:lineRule="auto"/>
              <w:jc w:val="center"/>
              <w:rPr>
                <w:rFonts w:ascii="Arial" w:hAnsi="Arial" w:cs="Arial"/>
              </w:rPr>
            </w:pPr>
          </w:p>
          <w:p w14:paraId="2CF8F7B5" w14:textId="77777777" w:rsidR="00870C48" w:rsidRPr="00D60C81" w:rsidRDefault="00870C48" w:rsidP="00635D2A">
            <w:pPr>
              <w:pStyle w:val="Encabezado"/>
              <w:tabs>
                <w:tab w:val="clear" w:pos="4252"/>
                <w:tab w:val="clear" w:pos="8504"/>
              </w:tabs>
              <w:spacing w:before="100" w:beforeAutospacing="1" w:after="100" w:afterAutospacing="1" w:line="288" w:lineRule="auto"/>
              <w:jc w:val="center"/>
              <w:rPr>
                <w:rFonts w:ascii="Arial" w:hAnsi="Arial" w:cs="Arial"/>
              </w:rPr>
            </w:pPr>
          </w:p>
          <w:p w14:paraId="101ACC98" w14:textId="0117DC3B" w:rsidR="00870C48" w:rsidRPr="00D60C81" w:rsidRDefault="00870C48" w:rsidP="00635D2A">
            <w:pPr>
              <w:pStyle w:val="Encabezado"/>
              <w:tabs>
                <w:tab w:val="clear" w:pos="4252"/>
                <w:tab w:val="clear" w:pos="8504"/>
              </w:tabs>
              <w:spacing w:before="100" w:beforeAutospacing="1" w:after="100" w:afterAutospacing="1" w:line="288" w:lineRule="auto"/>
              <w:jc w:val="center"/>
              <w:rPr>
                <w:rFonts w:ascii="Arial" w:hAnsi="Arial" w:cs="Arial"/>
              </w:rPr>
            </w:pPr>
            <w:r w:rsidRPr="00D60C81">
              <w:rPr>
                <w:rFonts w:ascii="Arial" w:hAnsi="Arial" w:cs="Arial"/>
              </w:rPr>
              <w:t>Ana Redondo García</w:t>
            </w:r>
          </w:p>
        </w:tc>
        <w:tc>
          <w:tcPr>
            <w:tcW w:w="5161" w:type="dxa"/>
            <w:vAlign w:val="bottom"/>
          </w:tcPr>
          <w:p w14:paraId="6F2852F9" w14:textId="77777777" w:rsidR="00870C48" w:rsidRPr="00D60C81" w:rsidRDefault="00870C48" w:rsidP="00635D2A">
            <w:pPr>
              <w:spacing w:before="100" w:beforeAutospacing="1" w:after="100" w:afterAutospacing="1"/>
              <w:jc w:val="center"/>
              <w:rPr>
                <w:rFonts w:ascii="Arial" w:hAnsi="Arial" w:cs="Arial"/>
              </w:rPr>
            </w:pPr>
          </w:p>
          <w:p w14:paraId="295806FE" w14:textId="77777777" w:rsidR="00870C48" w:rsidRPr="00D60C81" w:rsidRDefault="00870C48" w:rsidP="00635D2A">
            <w:pPr>
              <w:spacing w:before="100" w:beforeAutospacing="1" w:after="100" w:afterAutospacing="1"/>
              <w:jc w:val="center"/>
              <w:rPr>
                <w:rFonts w:ascii="Arial" w:hAnsi="Arial" w:cs="Arial"/>
              </w:rPr>
            </w:pPr>
          </w:p>
          <w:p w14:paraId="6F278FE0" w14:textId="7A4C4EBF" w:rsidR="00870C48" w:rsidRPr="00D60C81" w:rsidRDefault="00870C48" w:rsidP="00635D2A">
            <w:pPr>
              <w:spacing w:before="100" w:beforeAutospacing="1" w:after="100" w:afterAutospacing="1"/>
              <w:jc w:val="center"/>
              <w:rPr>
                <w:rFonts w:ascii="Arial" w:hAnsi="Arial" w:cs="Arial"/>
              </w:rPr>
            </w:pPr>
            <w:r w:rsidRPr="00D60C81">
              <w:rPr>
                <w:rFonts w:ascii="Arial" w:hAnsi="Arial" w:cs="Arial"/>
              </w:rPr>
              <w:t>Elma Saiz Delgado</w:t>
            </w:r>
          </w:p>
        </w:tc>
      </w:tr>
    </w:tbl>
    <w:p w14:paraId="0B23DFC2" w14:textId="77777777" w:rsidR="004E60ED" w:rsidRPr="00D60C81" w:rsidRDefault="004E60ED" w:rsidP="00870C48">
      <w:pPr>
        <w:pStyle w:val="Encabezado"/>
        <w:tabs>
          <w:tab w:val="clear" w:pos="4252"/>
          <w:tab w:val="clear" w:pos="8504"/>
        </w:tabs>
        <w:spacing w:before="100" w:beforeAutospacing="1" w:after="100" w:afterAutospacing="1" w:line="288" w:lineRule="auto"/>
        <w:rPr>
          <w:rFonts w:ascii="Arial" w:hAnsi="Arial" w:cs="Arial"/>
        </w:rPr>
      </w:pPr>
    </w:p>
    <w:sectPr w:rsidR="004E60ED" w:rsidRPr="00D60C81">
      <w:headerReference w:type="default" r:id="rId11"/>
      <w:footerReference w:type="even" r:id="rId12"/>
      <w:footerReference w:type="default" r:id="rId13"/>
      <w:headerReference w:type="first" r:id="rId14"/>
      <w:pgSz w:w="11906" w:h="16838" w:code="9"/>
      <w:pgMar w:top="1701" w:right="737" w:bottom="726" w:left="73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4661" w14:textId="77777777" w:rsidR="000B1612" w:rsidRDefault="000B1612" w:rsidP="005C133B">
      <w:pPr>
        <w:pStyle w:val="Encabezado"/>
      </w:pPr>
      <w:r>
        <w:separator/>
      </w:r>
    </w:p>
  </w:endnote>
  <w:endnote w:type="continuationSeparator" w:id="0">
    <w:p w14:paraId="65405B7A" w14:textId="77777777" w:rsidR="000B1612" w:rsidRDefault="000B1612" w:rsidP="005C133B">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G Times">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3F06" w14:textId="77777777" w:rsidR="005C133B" w:rsidRDefault="005C13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94CCC2" w14:textId="77777777" w:rsidR="005C133B" w:rsidRDefault="005C133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A1E6" w14:textId="11D56CAF" w:rsidR="005C133B" w:rsidRDefault="005C13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76702">
      <w:rPr>
        <w:rStyle w:val="Nmerodepgina"/>
        <w:noProof/>
      </w:rPr>
      <w:t>3</w:t>
    </w:r>
    <w:r>
      <w:rPr>
        <w:rStyle w:val="Nmerodepgina"/>
      </w:rPr>
      <w:fldChar w:fldCharType="end"/>
    </w:r>
  </w:p>
  <w:p w14:paraId="0E99D3A4" w14:textId="77777777" w:rsidR="005C133B" w:rsidRDefault="005C133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C8A7" w14:textId="77777777" w:rsidR="000B1612" w:rsidRDefault="000B1612" w:rsidP="005C133B">
      <w:pPr>
        <w:pStyle w:val="Encabezado"/>
      </w:pPr>
      <w:r>
        <w:separator/>
      </w:r>
    </w:p>
  </w:footnote>
  <w:footnote w:type="continuationSeparator" w:id="0">
    <w:p w14:paraId="46E1C056" w14:textId="77777777" w:rsidR="000B1612" w:rsidRDefault="000B1612" w:rsidP="005C133B">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5C133B" w14:paraId="42D492E2" w14:textId="77777777">
      <w:trPr>
        <w:cantSplit/>
        <w:trHeight w:val="991"/>
        <w:jc w:val="center"/>
      </w:trPr>
      <w:tc>
        <w:tcPr>
          <w:tcW w:w="1346" w:type="dxa"/>
        </w:tcPr>
        <w:p w14:paraId="1BDCA85D" w14:textId="77777777" w:rsidR="005C133B" w:rsidRDefault="005C133B">
          <w:pPr>
            <w:pStyle w:val="Encabezado"/>
            <w:tabs>
              <w:tab w:val="clear" w:pos="4252"/>
              <w:tab w:val="clear" w:pos="8504"/>
            </w:tabs>
          </w:pPr>
        </w:p>
      </w:tc>
      <w:tc>
        <w:tcPr>
          <w:tcW w:w="7726" w:type="dxa"/>
        </w:tcPr>
        <w:p w14:paraId="7B33B140" w14:textId="77777777" w:rsidR="005C133B" w:rsidRDefault="005C133B">
          <w:pPr>
            <w:pStyle w:val="Encabezado"/>
            <w:tabs>
              <w:tab w:val="clear" w:pos="4252"/>
              <w:tab w:val="left" w:pos="2127"/>
              <w:tab w:val="left" w:pos="6521"/>
            </w:tabs>
          </w:pPr>
        </w:p>
      </w:tc>
      <w:bookmarkStart w:id="0" w:name="_MON_1030527131"/>
      <w:bookmarkEnd w:id="0"/>
      <w:tc>
        <w:tcPr>
          <w:tcW w:w="1843" w:type="dxa"/>
        </w:tcPr>
        <w:p w14:paraId="0923F0AB" w14:textId="77777777" w:rsidR="005C133B" w:rsidRDefault="005C133B">
          <w:pPr>
            <w:pStyle w:val="Encabezado"/>
            <w:tabs>
              <w:tab w:val="clear" w:pos="4252"/>
              <w:tab w:val="left" w:pos="6521"/>
            </w:tabs>
            <w:spacing w:before="120" w:after="120"/>
            <w:jc w:val="right"/>
            <w:rPr>
              <w:rFonts w:ascii="Gill Sans MT" w:hAnsi="Gill Sans MT"/>
              <w:sz w:val="10"/>
            </w:rPr>
          </w:pPr>
          <w:r>
            <w:object w:dxaOrig="1081" w:dyaOrig="1141" w14:anchorId="28C76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fillcolor="window">
                <v:imagedata r:id="rId1" o:title=""/>
              </v:shape>
              <o:OLEObject Type="Embed" ProgID="Word.Picture.8" ShapeID="_x0000_i1025" DrawAspect="Content" ObjectID="_1825850541" r:id="rId2"/>
            </w:object>
          </w:r>
        </w:p>
      </w:tc>
    </w:tr>
  </w:tbl>
  <w:p w14:paraId="7013BBDE" w14:textId="77777777" w:rsidR="005C133B" w:rsidRDefault="00A82F16">
    <w:pPr>
      <w:pStyle w:val="Encabezado"/>
    </w:pPr>
    <w:r>
      <w:rPr>
        <w:noProof/>
        <w:sz w:val="20"/>
      </w:rPr>
      <mc:AlternateContent>
        <mc:Choice Requires="wps">
          <w:drawing>
            <wp:anchor distT="0" distB="0" distL="114300" distR="114300" simplePos="0" relativeHeight="251658240" behindDoc="0" locked="0" layoutInCell="0" allowOverlap="1" wp14:anchorId="03E9D2B5" wp14:editId="3C450BB2">
              <wp:simplePos x="0" y="0"/>
              <wp:positionH relativeFrom="margin">
                <wp:posOffset>-107950</wp:posOffset>
              </wp:positionH>
              <wp:positionV relativeFrom="page">
                <wp:posOffset>1306830</wp:posOffset>
              </wp:positionV>
              <wp:extent cx="6840220" cy="882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820150"/>
                      </a:xfrm>
                      <a:prstGeom prst="rect">
                        <a:avLst/>
                      </a:prstGeom>
                      <a:solidFill>
                        <a:srgbClr val="FFFFFF"/>
                      </a:solidFill>
                      <a:ln w="9525">
                        <a:solidFill>
                          <a:srgbClr val="000000"/>
                        </a:solidFill>
                        <a:miter lim="800000"/>
                        <a:headEnd/>
                        <a:tailEnd/>
                      </a:ln>
                    </wps:spPr>
                    <wps:txbx>
                      <w:txbxContent>
                        <w:p w14:paraId="615F0C85" w14:textId="77777777" w:rsidR="005C133B" w:rsidRDefault="005C133B"/>
                        <w:p w14:paraId="2A08D0EE" w14:textId="77777777" w:rsidR="00C3710F" w:rsidRDefault="00C371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9D2B5" id="_x0000_t202" coordsize="21600,21600" o:spt="202" path="m,l,21600r21600,l21600,xe">
              <v:stroke joinstyle="miter"/>
              <v:path gradientshapeok="t" o:connecttype="rect"/>
            </v:shapetype>
            <v:shape id="Text Box 2" o:spid="_x0000_s1026" type="#_x0000_t202" style="position:absolute;margin-left:-8.5pt;margin-top:102.9pt;width:538.6pt;height:6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" o:allowincell="f">
              <v:textbox>
                <w:txbxContent>
                  <w:p w14:paraId="615F0C85" w14:textId="77777777" w:rsidR="005C133B" w:rsidRDefault="005C133B"/>
                  <w:p w14:paraId="2A08D0EE" w14:textId="77777777" w:rsidR="00C3710F" w:rsidRDefault="00C3710F"/>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3" w:type="dxa"/>
      <w:jc w:val="center"/>
      <w:tblLayout w:type="fixed"/>
      <w:tblCellMar>
        <w:left w:w="70" w:type="dxa"/>
        <w:right w:w="70" w:type="dxa"/>
      </w:tblCellMar>
      <w:tblLook w:val="0000" w:firstRow="0" w:lastRow="0" w:firstColumn="0" w:lastColumn="0" w:noHBand="0" w:noVBand="0"/>
    </w:tblPr>
    <w:tblGrid>
      <w:gridCol w:w="1305"/>
      <w:gridCol w:w="3940"/>
      <w:gridCol w:w="1956"/>
      <w:gridCol w:w="3592"/>
    </w:tblGrid>
    <w:tr w:rsidR="005C133B" w14:paraId="125656E6" w14:textId="77777777" w:rsidTr="00B1052B">
      <w:trPr>
        <w:cantSplit/>
        <w:trHeight w:val="427"/>
        <w:jc w:val="center"/>
      </w:trPr>
      <w:tc>
        <w:tcPr>
          <w:tcW w:w="1305" w:type="dxa"/>
          <w:vMerge w:val="restart"/>
        </w:tcPr>
        <w:bookmarkStart w:id="1" w:name="_MON_1085910410"/>
        <w:bookmarkStart w:id="2" w:name="_MON_1030352108"/>
        <w:bookmarkEnd w:id="1"/>
        <w:bookmarkEnd w:id="2"/>
        <w:bookmarkStart w:id="3" w:name="_MON_1085909527"/>
        <w:bookmarkEnd w:id="3"/>
        <w:p w14:paraId="77941F85" w14:textId="77777777" w:rsidR="005C133B" w:rsidRDefault="005C133B">
          <w:pPr>
            <w:pStyle w:val="Encabezado"/>
            <w:tabs>
              <w:tab w:val="clear" w:pos="4252"/>
              <w:tab w:val="clear" w:pos="8504"/>
            </w:tabs>
            <w:ind w:left="-41" w:right="1318"/>
          </w:pPr>
          <w:r>
            <w:object w:dxaOrig="1081" w:dyaOrig="1141" w14:anchorId="3FDE9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45pt;height:57pt" fillcolor="window">
                <v:imagedata r:id="rId1" o:title=""/>
              </v:shape>
              <o:OLEObject Type="Embed" ProgID="Word.Picture.8" ShapeID="_x0000_i1026" DrawAspect="Content" ObjectID="_1825850542" r:id="rId2"/>
            </w:object>
          </w:r>
        </w:p>
      </w:tc>
      <w:tc>
        <w:tcPr>
          <w:tcW w:w="3940" w:type="dxa"/>
          <w:vMerge w:val="restart"/>
        </w:tcPr>
        <w:p w14:paraId="543C24B0" w14:textId="34227B2A" w:rsidR="00656DE2" w:rsidRPr="004E60ED" w:rsidRDefault="00C929FE" w:rsidP="0042668E">
          <w:pPr>
            <w:pStyle w:val="Encabezado"/>
            <w:tabs>
              <w:tab w:val="clear" w:pos="4252"/>
              <w:tab w:val="left" w:pos="-819"/>
              <w:tab w:val="left" w:pos="6521"/>
            </w:tabs>
            <w:spacing w:line="276" w:lineRule="auto"/>
            <w:ind w:right="-7"/>
            <w:jc w:val="both"/>
            <w:rPr>
              <w:rFonts w:ascii="Arial" w:hAnsi="Arial" w:cs="Arial"/>
              <w:color w:val="000000" w:themeColor="text1"/>
              <w:sz w:val="18"/>
              <w:szCs w:val="18"/>
            </w:rPr>
          </w:pPr>
          <w:r w:rsidRPr="004E60ED">
            <w:rPr>
              <w:rFonts w:ascii="Arial" w:hAnsi="Arial" w:cs="Arial"/>
              <w:color w:val="000000" w:themeColor="text1"/>
              <w:sz w:val="18"/>
              <w:szCs w:val="18"/>
            </w:rPr>
            <w:t xml:space="preserve">MINISTERIO DE </w:t>
          </w:r>
          <w:r w:rsidR="00ED3054" w:rsidRPr="004E60ED">
            <w:rPr>
              <w:rFonts w:ascii="Arial" w:hAnsi="Arial" w:cs="Arial"/>
              <w:color w:val="000000" w:themeColor="text1"/>
              <w:sz w:val="18"/>
              <w:szCs w:val="18"/>
            </w:rPr>
            <w:t>DERECHOS</w:t>
          </w:r>
          <w:r w:rsidR="00CD2D6D" w:rsidRPr="004E60ED">
            <w:rPr>
              <w:rFonts w:ascii="Arial" w:hAnsi="Arial" w:cs="Arial"/>
              <w:color w:val="000000" w:themeColor="text1"/>
              <w:sz w:val="18"/>
              <w:szCs w:val="18"/>
            </w:rPr>
            <w:t xml:space="preserve"> </w:t>
          </w:r>
          <w:r w:rsidR="00ED3054" w:rsidRPr="004E60ED">
            <w:rPr>
              <w:rFonts w:ascii="Arial" w:hAnsi="Arial" w:cs="Arial"/>
              <w:color w:val="000000" w:themeColor="text1"/>
              <w:sz w:val="18"/>
              <w:szCs w:val="18"/>
            </w:rPr>
            <w:t>SOCIALES, CONSUMO Y AGENDA 2030</w:t>
          </w:r>
        </w:p>
        <w:p w14:paraId="448E4089" w14:textId="4A3261C8" w:rsidR="004E60ED" w:rsidRDefault="004E60ED" w:rsidP="0042668E">
          <w:pPr>
            <w:pStyle w:val="Encabezado"/>
            <w:tabs>
              <w:tab w:val="clear" w:pos="4252"/>
              <w:tab w:val="left" w:pos="-819"/>
              <w:tab w:val="left" w:pos="6521"/>
            </w:tabs>
            <w:spacing w:line="276" w:lineRule="auto"/>
            <w:ind w:right="-7"/>
            <w:jc w:val="both"/>
            <w:rPr>
              <w:rFonts w:ascii="Arial" w:hAnsi="Arial" w:cs="Arial"/>
              <w:color w:val="000000" w:themeColor="text1"/>
              <w:sz w:val="18"/>
              <w:szCs w:val="18"/>
            </w:rPr>
          </w:pPr>
          <w:r w:rsidRPr="004E60ED">
            <w:rPr>
              <w:rFonts w:ascii="Arial" w:hAnsi="Arial" w:cs="Arial"/>
              <w:color w:val="000000" w:themeColor="text1"/>
              <w:sz w:val="18"/>
              <w:szCs w:val="18"/>
            </w:rPr>
            <w:t>MINISTERIO DE ASUNTOS EXTERIORES, UNIÓN EUROPEA Y COOPERACIÓN</w:t>
          </w:r>
        </w:p>
        <w:p w14:paraId="58042F90" w14:textId="34057FB4" w:rsidR="00753D14" w:rsidRDefault="00753D14" w:rsidP="0042668E">
          <w:pPr>
            <w:pStyle w:val="Encabezado"/>
            <w:tabs>
              <w:tab w:val="clear" w:pos="4252"/>
              <w:tab w:val="left" w:pos="-819"/>
              <w:tab w:val="left" w:pos="6521"/>
            </w:tabs>
            <w:spacing w:line="276" w:lineRule="auto"/>
            <w:ind w:right="-7"/>
            <w:jc w:val="both"/>
            <w:rPr>
              <w:rFonts w:ascii="Arial" w:hAnsi="Arial" w:cs="Arial"/>
              <w:color w:val="000000" w:themeColor="text1"/>
              <w:sz w:val="18"/>
              <w:szCs w:val="18"/>
            </w:rPr>
          </w:pPr>
          <w:r>
            <w:rPr>
              <w:rFonts w:ascii="Arial" w:hAnsi="Arial" w:cs="Arial"/>
              <w:color w:val="000000" w:themeColor="text1"/>
              <w:sz w:val="18"/>
              <w:szCs w:val="18"/>
            </w:rPr>
            <w:t>MINISTERIO DE IGUALDAD</w:t>
          </w:r>
        </w:p>
        <w:p w14:paraId="5522C59F" w14:textId="7C282A12" w:rsidR="00870C48" w:rsidRPr="004E60ED" w:rsidRDefault="00870C48" w:rsidP="0042668E">
          <w:pPr>
            <w:pStyle w:val="Encabezado"/>
            <w:tabs>
              <w:tab w:val="clear" w:pos="4252"/>
              <w:tab w:val="left" w:pos="-819"/>
              <w:tab w:val="left" w:pos="6521"/>
            </w:tabs>
            <w:spacing w:line="276" w:lineRule="auto"/>
            <w:ind w:right="-7"/>
            <w:jc w:val="both"/>
            <w:rPr>
              <w:rFonts w:ascii="Arial" w:hAnsi="Arial" w:cs="Arial"/>
              <w:color w:val="000000" w:themeColor="text1"/>
              <w:sz w:val="18"/>
              <w:szCs w:val="18"/>
            </w:rPr>
          </w:pPr>
          <w:r>
            <w:rPr>
              <w:rFonts w:ascii="Arial" w:hAnsi="Arial" w:cs="Arial"/>
              <w:color w:val="000000" w:themeColor="text1"/>
              <w:sz w:val="18"/>
              <w:szCs w:val="18"/>
            </w:rPr>
            <w:t>MINISTERIO DE INCLUSIÓN, SEGURIDAD SOCIAL Y MIGRACIONES</w:t>
          </w:r>
        </w:p>
        <w:p w14:paraId="6FA12FB6" w14:textId="77777777" w:rsidR="005C133B" w:rsidRPr="00C929FE" w:rsidRDefault="005C133B" w:rsidP="000E3EB3">
          <w:pPr>
            <w:pStyle w:val="Encabezado"/>
            <w:tabs>
              <w:tab w:val="clear" w:pos="4252"/>
              <w:tab w:val="left" w:pos="-819"/>
              <w:tab w:val="left" w:pos="6521"/>
            </w:tabs>
            <w:spacing w:line="276" w:lineRule="auto"/>
            <w:ind w:right="-7"/>
            <w:jc w:val="both"/>
            <w:rPr>
              <w:rFonts w:ascii="Gill Sans MT" w:hAnsi="Gill Sans MT"/>
              <w:sz w:val="18"/>
              <w:szCs w:val="18"/>
            </w:rPr>
          </w:pPr>
        </w:p>
      </w:tc>
      <w:tc>
        <w:tcPr>
          <w:tcW w:w="1956" w:type="dxa"/>
          <w:vMerge w:val="restart"/>
        </w:tcPr>
        <w:p w14:paraId="15B04E88" w14:textId="77777777" w:rsidR="005C133B" w:rsidRDefault="005C133B">
          <w:pPr>
            <w:pStyle w:val="Encabezado"/>
            <w:tabs>
              <w:tab w:val="clear" w:pos="4252"/>
              <w:tab w:val="left" w:pos="-819"/>
              <w:tab w:val="left" w:pos="6521"/>
            </w:tabs>
            <w:rPr>
              <w:rFonts w:ascii="Gill Sans MT" w:hAnsi="Gill Sans MT"/>
              <w:sz w:val="16"/>
            </w:rPr>
          </w:pPr>
        </w:p>
      </w:tc>
      <w:tc>
        <w:tcPr>
          <w:tcW w:w="3592" w:type="dxa"/>
          <w:shd w:val="pct12" w:color="auto" w:fill="FFFFFF"/>
        </w:tcPr>
        <w:p w14:paraId="27C18329" w14:textId="77777777" w:rsidR="005C133B" w:rsidRDefault="005C133B">
          <w:pPr>
            <w:pStyle w:val="Encabezado"/>
            <w:shd w:val="pct12" w:color="auto" w:fill="FFFFFF"/>
            <w:tabs>
              <w:tab w:val="clear" w:pos="4252"/>
              <w:tab w:val="left" w:pos="6521"/>
            </w:tabs>
            <w:spacing w:before="100"/>
          </w:pPr>
        </w:p>
        <w:p w14:paraId="45D187DF" w14:textId="77777777" w:rsidR="005C133B" w:rsidRDefault="005C133B">
          <w:pPr>
            <w:pStyle w:val="Encabezado"/>
            <w:shd w:val="pct12" w:color="auto" w:fill="FFFFFF"/>
            <w:tabs>
              <w:tab w:val="clear" w:pos="4252"/>
              <w:tab w:val="left" w:pos="6521"/>
            </w:tabs>
            <w:spacing w:before="100"/>
          </w:pPr>
        </w:p>
      </w:tc>
    </w:tr>
    <w:tr w:rsidR="005C133B" w14:paraId="6FA08B07" w14:textId="77777777" w:rsidTr="00B1052B">
      <w:trPr>
        <w:cantSplit/>
        <w:trHeight w:hRule="exact" w:val="100"/>
        <w:jc w:val="center"/>
      </w:trPr>
      <w:tc>
        <w:tcPr>
          <w:tcW w:w="1305" w:type="dxa"/>
          <w:vMerge/>
        </w:tcPr>
        <w:p w14:paraId="155063B7" w14:textId="77777777" w:rsidR="005C133B" w:rsidRDefault="005C133B">
          <w:pPr>
            <w:pStyle w:val="Encabezado"/>
            <w:tabs>
              <w:tab w:val="clear" w:pos="4252"/>
              <w:tab w:val="clear" w:pos="8504"/>
            </w:tabs>
            <w:ind w:left="-41" w:right="1176"/>
          </w:pPr>
        </w:p>
      </w:tc>
      <w:tc>
        <w:tcPr>
          <w:tcW w:w="3940" w:type="dxa"/>
          <w:vMerge/>
        </w:tcPr>
        <w:p w14:paraId="480E12C3" w14:textId="77777777" w:rsidR="005C133B" w:rsidRDefault="005C133B">
          <w:pPr>
            <w:pStyle w:val="Encabezado"/>
            <w:tabs>
              <w:tab w:val="clear" w:pos="4252"/>
              <w:tab w:val="left" w:pos="-819"/>
              <w:tab w:val="left" w:pos="6521"/>
            </w:tabs>
            <w:rPr>
              <w:rFonts w:ascii="Gill Sans MT" w:hAnsi="Gill Sans MT"/>
              <w:sz w:val="16"/>
            </w:rPr>
          </w:pPr>
        </w:p>
      </w:tc>
      <w:tc>
        <w:tcPr>
          <w:tcW w:w="1956" w:type="dxa"/>
          <w:vMerge/>
        </w:tcPr>
        <w:p w14:paraId="5EF28DEB" w14:textId="77777777" w:rsidR="005C133B" w:rsidRDefault="005C133B">
          <w:pPr>
            <w:pStyle w:val="Encabezado"/>
            <w:tabs>
              <w:tab w:val="clear" w:pos="4252"/>
              <w:tab w:val="left" w:pos="-819"/>
              <w:tab w:val="left" w:pos="6521"/>
            </w:tabs>
            <w:rPr>
              <w:rFonts w:ascii="Gill Sans MT" w:hAnsi="Gill Sans MT"/>
              <w:sz w:val="16"/>
            </w:rPr>
          </w:pPr>
        </w:p>
      </w:tc>
      <w:tc>
        <w:tcPr>
          <w:tcW w:w="3592" w:type="dxa"/>
        </w:tcPr>
        <w:p w14:paraId="1A3B4A5D" w14:textId="77777777" w:rsidR="005C133B" w:rsidRDefault="005C133B">
          <w:pPr>
            <w:pStyle w:val="Encabezado"/>
            <w:tabs>
              <w:tab w:val="clear" w:pos="4252"/>
              <w:tab w:val="left" w:pos="6521"/>
            </w:tabs>
            <w:ind w:right="782"/>
            <w:rPr>
              <w:rFonts w:ascii="Gill Sans MT" w:hAnsi="Gill Sans MT"/>
              <w:sz w:val="14"/>
            </w:rPr>
          </w:pPr>
        </w:p>
      </w:tc>
    </w:tr>
    <w:tr w:rsidR="005C133B" w14:paraId="65B361EB" w14:textId="77777777" w:rsidTr="00B1052B">
      <w:trPr>
        <w:cantSplit/>
        <w:trHeight w:hRule="exact" w:val="427"/>
        <w:jc w:val="center"/>
      </w:trPr>
      <w:tc>
        <w:tcPr>
          <w:tcW w:w="1305" w:type="dxa"/>
          <w:vMerge/>
        </w:tcPr>
        <w:p w14:paraId="7D02830D" w14:textId="77777777" w:rsidR="005C133B" w:rsidRDefault="005C133B">
          <w:pPr>
            <w:pStyle w:val="Encabezado"/>
            <w:tabs>
              <w:tab w:val="clear" w:pos="4252"/>
              <w:tab w:val="clear" w:pos="8504"/>
            </w:tabs>
            <w:ind w:left="-41" w:right="1176"/>
          </w:pPr>
        </w:p>
      </w:tc>
      <w:tc>
        <w:tcPr>
          <w:tcW w:w="3940" w:type="dxa"/>
          <w:vMerge/>
        </w:tcPr>
        <w:p w14:paraId="646A7F22" w14:textId="77777777" w:rsidR="005C133B" w:rsidRDefault="005C133B">
          <w:pPr>
            <w:pStyle w:val="Encabezado"/>
            <w:tabs>
              <w:tab w:val="clear" w:pos="4252"/>
              <w:tab w:val="left" w:pos="-819"/>
              <w:tab w:val="left" w:pos="6521"/>
            </w:tabs>
            <w:rPr>
              <w:rFonts w:ascii="Gill Sans MT" w:hAnsi="Gill Sans MT"/>
              <w:sz w:val="16"/>
            </w:rPr>
          </w:pPr>
        </w:p>
      </w:tc>
      <w:tc>
        <w:tcPr>
          <w:tcW w:w="1956" w:type="dxa"/>
          <w:vMerge/>
        </w:tcPr>
        <w:p w14:paraId="649C2D77" w14:textId="77777777" w:rsidR="005C133B" w:rsidRDefault="005C133B">
          <w:pPr>
            <w:pStyle w:val="Encabezado"/>
            <w:tabs>
              <w:tab w:val="clear" w:pos="4252"/>
              <w:tab w:val="left" w:pos="-819"/>
              <w:tab w:val="left" w:pos="6521"/>
            </w:tabs>
            <w:rPr>
              <w:rFonts w:ascii="Gill Sans MT" w:hAnsi="Gill Sans MT"/>
              <w:sz w:val="16"/>
            </w:rPr>
          </w:pPr>
        </w:p>
      </w:tc>
      <w:tc>
        <w:tcPr>
          <w:tcW w:w="3592" w:type="dxa"/>
          <w:tcBorders>
            <w:top w:val="single" w:sz="4" w:space="0" w:color="auto"/>
            <w:left w:val="single" w:sz="4" w:space="0" w:color="auto"/>
            <w:bottom w:val="single" w:sz="4" w:space="0" w:color="auto"/>
            <w:right w:val="single" w:sz="4" w:space="0" w:color="auto"/>
          </w:tcBorders>
        </w:tcPr>
        <w:p w14:paraId="56892092" w14:textId="77777777" w:rsidR="005C133B" w:rsidRDefault="005C133B">
          <w:pPr>
            <w:pStyle w:val="Encabezado"/>
            <w:tabs>
              <w:tab w:val="clear" w:pos="4252"/>
              <w:tab w:val="left" w:pos="6521"/>
            </w:tabs>
            <w:spacing w:before="100"/>
            <w:ind w:right="782"/>
            <w:rPr>
              <w:lang w:val="en-GB"/>
            </w:rPr>
          </w:pPr>
          <w:r>
            <w:rPr>
              <w:rFonts w:ascii="Gill Sans MT" w:hAnsi="Gill Sans MT"/>
              <w:sz w:val="14"/>
              <w:lang w:val="en-GB"/>
            </w:rPr>
            <w:t>REF.:</w:t>
          </w:r>
        </w:p>
      </w:tc>
    </w:tr>
    <w:tr w:rsidR="005C133B" w14:paraId="369EE483" w14:textId="77777777" w:rsidTr="00B1052B">
      <w:trPr>
        <w:cantSplit/>
        <w:trHeight w:hRule="exact" w:val="524"/>
        <w:jc w:val="center"/>
      </w:trPr>
      <w:tc>
        <w:tcPr>
          <w:tcW w:w="1305" w:type="dxa"/>
          <w:vMerge/>
          <w:tcBorders>
            <w:bottom w:val="nil"/>
          </w:tcBorders>
        </w:tcPr>
        <w:p w14:paraId="2DC06F41" w14:textId="77777777" w:rsidR="005C133B" w:rsidRDefault="005C133B">
          <w:pPr>
            <w:pStyle w:val="Encabezado"/>
            <w:tabs>
              <w:tab w:val="clear" w:pos="4252"/>
              <w:tab w:val="clear" w:pos="8504"/>
            </w:tabs>
            <w:ind w:left="-41" w:right="1176"/>
          </w:pPr>
        </w:p>
      </w:tc>
      <w:tc>
        <w:tcPr>
          <w:tcW w:w="3940" w:type="dxa"/>
          <w:vMerge/>
          <w:tcBorders>
            <w:bottom w:val="nil"/>
          </w:tcBorders>
        </w:tcPr>
        <w:p w14:paraId="4A78E642" w14:textId="77777777" w:rsidR="005C133B" w:rsidRDefault="005C133B">
          <w:pPr>
            <w:pStyle w:val="Encabezado"/>
            <w:tabs>
              <w:tab w:val="clear" w:pos="4252"/>
              <w:tab w:val="left" w:pos="-819"/>
              <w:tab w:val="left" w:pos="6521"/>
            </w:tabs>
            <w:rPr>
              <w:rFonts w:ascii="Gill Sans MT" w:hAnsi="Gill Sans MT"/>
              <w:sz w:val="16"/>
            </w:rPr>
          </w:pPr>
        </w:p>
      </w:tc>
      <w:tc>
        <w:tcPr>
          <w:tcW w:w="1956" w:type="dxa"/>
          <w:vMerge/>
          <w:tcBorders>
            <w:bottom w:val="nil"/>
          </w:tcBorders>
        </w:tcPr>
        <w:p w14:paraId="1B263D0F" w14:textId="77777777" w:rsidR="005C133B" w:rsidRDefault="005C133B">
          <w:pPr>
            <w:pStyle w:val="Encabezado"/>
            <w:tabs>
              <w:tab w:val="clear" w:pos="4252"/>
              <w:tab w:val="left" w:pos="-819"/>
              <w:tab w:val="left" w:pos="6521"/>
            </w:tabs>
            <w:rPr>
              <w:rFonts w:ascii="Gill Sans MT" w:hAnsi="Gill Sans MT"/>
              <w:sz w:val="16"/>
            </w:rPr>
          </w:pPr>
        </w:p>
      </w:tc>
      <w:tc>
        <w:tcPr>
          <w:tcW w:w="3592" w:type="dxa"/>
          <w:tcBorders>
            <w:top w:val="single" w:sz="4" w:space="0" w:color="auto"/>
            <w:left w:val="single" w:sz="4" w:space="0" w:color="auto"/>
            <w:bottom w:val="single" w:sz="4" w:space="0" w:color="auto"/>
            <w:right w:val="single" w:sz="4" w:space="0" w:color="auto"/>
          </w:tcBorders>
        </w:tcPr>
        <w:p w14:paraId="25011C14" w14:textId="77777777" w:rsidR="005C133B" w:rsidRDefault="005C133B">
          <w:pPr>
            <w:pStyle w:val="Encabezado"/>
            <w:tabs>
              <w:tab w:val="clear" w:pos="4252"/>
              <w:tab w:val="left" w:pos="6521"/>
            </w:tabs>
            <w:spacing w:before="100"/>
            <w:ind w:right="782"/>
            <w:rPr>
              <w:lang w:val="en-GB"/>
            </w:rPr>
          </w:pPr>
          <w:r>
            <w:rPr>
              <w:rFonts w:ascii="Gill Sans MT" w:hAnsi="Gill Sans MT"/>
              <w:sz w:val="14"/>
              <w:lang w:val="en-GB"/>
            </w:rPr>
            <w:t>REF.C.M.:</w:t>
          </w:r>
        </w:p>
      </w:tc>
    </w:tr>
  </w:tbl>
  <w:p w14:paraId="08B146BE" w14:textId="77777777" w:rsidR="005C133B" w:rsidRDefault="00A82F16">
    <w:pPr>
      <w:pStyle w:val="Encabezado"/>
      <w:rPr>
        <w:lang w:val="en-GB"/>
      </w:rPr>
    </w:pPr>
    <w:r>
      <w:rPr>
        <w:noProof/>
        <w:sz w:val="20"/>
      </w:rPr>
      <mc:AlternateContent>
        <mc:Choice Requires="wps">
          <w:drawing>
            <wp:anchor distT="0" distB="0" distL="114300" distR="114300" simplePos="0" relativeHeight="251657216" behindDoc="0" locked="0" layoutInCell="0" allowOverlap="1" wp14:anchorId="585544C8" wp14:editId="3AE52267">
              <wp:simplePos x="0" y="0"/>
              <wp:positionH relativeFrom="margin">
                <wp:posOffset>-101032</wp:posOffset>
              </wp:positionH>
              <wp:positionV relativeFrom="page">
                <wp:posOffset>2719137</wp:posOffset>
              </wp:positionV>
              <wp:extent cx="6840220" cy="7524616"/>
              <wp:effectExtent l="0" t="0" r="17780"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7524616"/>
                      </a:xfrm>
                      <a:prstGeom prst="rect">
                        <a:avLst/>
                      </a:prstGeom>
                      <a:solidFill>
                        <a:srgbClr val="FFFFFF"/>
                      </a:solidFill>
                      <a:ln w="9525">
                        <a:solidFill>
                          <a:srgbClr val="000000"/>
                        </a:solidFill>
                        <a:miter lim="800000"/>
                        <a:headEnd/>
                        <a:tailEnd/>
                      </a:ln>
                    </wps:spPr>
                    <wps:txbx>
                      <w:txbxContent>
                        <w:p w14:paraId="69022EDD" w14:textId="77777777" w:rsidR="005C133B" w:rsidRDefault="005C133B">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544C8" id="_x0000_t202" coordsize="21600,21600" o:spt="202" path="m,l,21600r21600,l21600,xe">
              <v:stroke joinstyle="miter"/>
              <v:path gradientshapeok="t" o:connecttype="rect"/>
            </v:shapetype>
            <v:shape id="Text Box 1" o:spid="_x0000_s1027" type="#_x0000_t202" style="position:absolute;margin-left:-7.95pt;margin-top:214.1pt;width:538.6pt;height:59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" o:allowincell="f">
              <v:textbox>
                <w:txbxContent>
                  <w:p w14:paraId="69022EDD" w14:textId="77777777" w:rsidR="005C133B" w:rsidRDefault="005C133B">
                    <w:pPr>
                      <w:rPr>
                        <w:lang w:val="es-ES_tradnl"/>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672"/>
    <w:multiLevelType w:val="multilevel"/>
    <w:tmpl w:val="2716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3868A9"/>
    <w:multiLevelType w:val="hybridMultilevel"/>
    <w:tmpl w:val="AF142176"/>
    <w:lvl w:ilvl="0" w:tplc="0C0A0001">
      <w:start w:val="1"/>
      <w:numFmt w:val="bullet"/>
      <w:lvlText w:val=""/>
      <w:lvlJc w:val="left"/>
      <w:pPr>
        <w:ind w:left="1716" w:hanging="360"/>
      </w:pPr>
      <w:rPr>
        <w:rFonts w:ascii="Symbol" w:hAnsi="Symbol" w:hint="default"/>
      </w:rPr>
    </w:lvl>
    <w:lvl w:ilvl="1" w:tplc="0C0A0003" w:tentative="1">
      <w:start w:val="1"/>
      <w:numFmt w:val="bullet"/>
      <w:lvlText w:val="o"/>
      <w:lvlJc w:val="left"/>
      <w:pPr>
        <w:ind w:left="2436" w:hanging="360"/>
      </w:pPr>
      <w:rPr>
        <w:rFonts w:ascii="Courier New" w:hAnsi="Courier New" w:cs="Courier New" w:hint="default"/>
      </w:rPr>
    </w:lvl>
    <w:lvl w:ilvl="2" w:tplc="0C0A0005" w:tentative="1">
      <w:start w:val="1"/>
      <w:numFmt w:val="bullet"/>
      <w:lvlText w:val=""/>
      <w:lvlJc w:val="left"/>
      <w:pPr>
        <w:ind w:left="3156" w:hanging="360"/>
      </w:pPr>
      <w:rPr>
        <w:rFonts w:ascii="Wingdings" w:hAnsi="Wingdings" w:hint="default"/>
      </w:rPr>
    </w:lvl>
    <w:lvl w:ilvl="3" w:tplc="0C0A0001" w:tentative="1">
      <w:start w:val="1"/>
      <w:numFmt w:val="bullet"/>
      <w:lvlText w:val=""/>
      <w:lvlJc w:val="left"/>
      <w:pPr>
        <w:ind w:left="3876" w:hanging="360"/>
      </w:pPr>
      <w:rPr>
        <w:rFonts w:ascii="Symbol" w:hAnsi="Symbol" w:hint="default"/>
      </w:rPr>
    </w:lvl>
    <w:lvl w:ilvl="4" w:tplc="0C0A0003" w:tentative="1">
      <w:start w:val="1"/>
      <w:numFmt w:val="bullet"/>
      <w:lvlText w:val="o"/>
      <w:lvlJc w:val="left"/>
      <w:pPr>
        <w:ind w:left="4596" w:hanging="360"/>
      </w:pPr>
      <w:rPr>
        <w:rFonts w:ascii="Courier New" w:hAnsi="Courier New" w:cs="Courier New" w:hint="default"/>
      </w:rPr>
    </w:lvl>
    <w:lvl w:ilvl="5" w:tplc="0C0A0005" w:tentative="1">
      <w:start w:val="1"/>
      <w:numFmt w:val="bullet"/>
      <w:lvlText w:val=""/>
      <w:lvlJc w:val="left"/>
      <w:pPr>
        <w:ind w:left="5316" w:hanging="360"/>
      </w:pPr>
      <w:rPr>
        <w:rFonts w:ascii="Wingdings" w:hAnsi="Wingdings" w:hint="default"/>
      </w:rPr>
    </w:lvl>
    <w:lvl w:ilvl="6" w:tplc="0C0A0001" w:tentative="1">
      <w:start w:val="1"/>
      <w:numFmt w:val="bullet"/>
      <w:lvlText w:val=""/>
      <w:lvlJc w:val="left"/>
      <w:pPr>
        <w:ind w:left="6036" w:hanging="360"/>
      </w:pPr>
      <w:rPr>
        <w:rFonts w:ascii="Symbol" w:hAnsi="Symbol" w:hint="default"/>
      </w:rPr>
    </w:lvl>
    <w:lvl w:ilvl="7" w:tplc="0C0A0003" w:tentative="1">
      <w:start w:val="1"/>
      <w:numFmt w:val="bullet"/>
      <w:lvlText w:val="o"/>
      <w:lvlJc w:val="left"/>
      <w:pPr>
        <w:ind w:left="6756" w:hanging="360"/>
      </w:pPr>
      <w:rPr>
        <w:rFonts w:ascii="Courier New" w:hAnsi="Courier New" w:cs="Courier New" w:hint="default"/>
      </w:rPr>
    </w:lvl>
    <w:lvl w:ilvl="8" w:tplc="0C0A0005" w:tentative="1">
      <w:start w:val="1"/>
      <w:numFmt w:val="bullet"/>
      <w:lvlText w:val=""/>
      <w:lvlJc w:val="left"/>
      <w:pPr>
        <w:ind w:left="7476" w:hanging="360"/>
      </w:pPr>
      <w:rPr>
        <w:rFonts w:ascii="Wingdings" w:hAnsi="Wingdings" w:hint="default"/>
      </w:rPr>
    </w:lvl>
  </w:abstractNum>
  <w:abstractNum w:abstractNumId="2" w15:restartNumberingAfterBreak="0">
    <w:nsid w:val="3C136835"/>
    <w:multiLevelType w:val="hybridMultilevel"/>
    <w:tmpl w:val="83B4255C"/>
    <w:lvl w:ilvl="0" w:tplc="65689FA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690F53"/>
    <w:multiLevelType w:val="multilevel"/>
    <w:tmpl w:val="37227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8FB25EF"/>
    <w:multiLevelType w:val="hybridMultilevel"/>
    <w:tmpl w:val="E47E6E50"/>
    <w:lvl w:ilvl="0" w:tplc="E0E0AEDC">
      <w:numFmt w:val="bullet"/>
      <w:lvlText w:val="-"/>
      <w:lvlJc w:val="left"/>
      <w:pPr>
        <w:ind w:left="-351" w:hanging="360"/>
      </w:pPr>
      <w:rPr>
        <w:rFonts w:ascii="Arial" w:eastAsia="Times New Roman" w:hAnsi="Arial" w:cs="Arial" w:hint="default"/>
        <w:b/>
      </w:rPr>
    </w:lvl>
    <w:lvl w:ilvl="1" w:tplc="0C0A0003" w:tentative="1">
      <w:start w:val="1"/>
      <w:numFmt w:val="bullet"/>
      <w:lvlText w:val="o"/>
      <w:lvlJc w:val="left"/>
      <w:pPr>
        <w:ind w:left="369" w:hanging="360"/>
      </w:pPr>
      <w:rPr>
        <w:rFonts w:ascii="Courier New" w:hAnsi="Courier New" w:cs="Courier New" w:hint="default"/>
      </w:rPr>
    </w:lvl>
    <w:lvl w:ilvl="2" w:tplc="0C0A0005" w:tentative="1">
      <w:start w:val="1"/>
      <w:numFmt w:val="bullet"/>
      <w:lvlText w:val=""/>
      <w:lvlJc w:val="left"/>
      <w:pPr>
        <w:ind w:left="1089" w:hanging="360"/>
      </w:pPr>
      <w:rPr>
        <w:rFonts w:ascii="Wingdings" w:hAnsi="Wingdings" w:hint="default"/>
      </w:rPr>
    </w:lvl>
    <w:lvl w:ilvl="3" w:tplc="0C0A0001" w:tentative="1">
      <w:start w:val="1"/>
      <w:numFmt w:val="bullet"/>
      <w:lvlText w:val=""/>
      <w:lvlJc w:val="left"/>
      <w:pPr>
        <w:ind w:left="1809" w:hanging="360"/>
      </w:pPr>
      <w:rPr>
        <w:rFonts w:ascii="Symbol" w:hAnsi="Symbol" w:hint="default"/>
      </w:rPr>
    </w:lvl>
    <w:lvl w:ilvl="4" w:tplc="0C0A0003" w:tentative="1">
      <w:start w:val="1"/>
      <w:numFmt w:val="bullet"/>
      <w:lvlText w:val="o"/>
      <w:lvlJc w:val="left"/>
      <w:pPr>
        <w:ind w:left="2529" w:hanging="360"/>
      </w:pPr>
      <w:rPr>
        <w:rFonts w:ascii="Courier New" w:hAnsi="Courier New" w:cs="Courier New" w:hint="default"/>
      </w:rPr>
    </w:lvl>
    <w:lvl w:ilvl="5" w:tplc="0C0A0005" w:tentative="1">
      <w:start w:val="1"/>
      <w:numFmt w:val="bullet"/>
      <w:lvlText w:val=""/>
      <w:lvlJc w:val="left"/>
      <w:pPr>
        <w:ind w:left="3249" w:hanging="360"/>
      </w:pPr>
      <w:rPr>
        <w:rFonts w:ascii="Wingdings" w:hAnsi="Wingdings" w:hint="default"/>
      </w:rPr>
    </w:lvl>
    <w:lvl w:ilvl="6" w:tplc="0C0A0001" w:tentative="1">
      <w:start w:val="1"/>
      <w:numFmt w:val="bullet"/>
      <w:lvlText w:val=""/>
      <w:lvlJc w:val="left"/>
      <w:pPr>
        <w:ind w:left="3969" w:hanging="360"/>
      </w:pPr>
      <w:rPr>
        <w:rFonts w:ascii="Symbol" w:hAnsi="Symbol" w:hint="default"/>
      </w:rPr>
    </w:lvl>
    <w:lvl w:ilvl="7" w:tplc="0C0A0003" w:tentative="1">
      <w:start w:val="1"/>
      <w:numFmt w:val="bullet"/>
      <w:lvlText w:val="o"/>
      <w:lvlJc w:val="left"/>
      <w:pPr>
        <w:ind w:left="4689" w:hanging="360"/>
      </w:pPr>
      <w:rPr>
        <w:rFonts w:ascii="Courier New" w:hAnsi="Courier New" w:cs="Courier New" w:hint="default"/>
      </w:rPr>
    </w:lvl>
    <w:lvl w:ilvl="8" w:tplc="0C0A0005" w:tentative="1">
      <w:start w:val="1"/>
      <w:numFmt w:val="bullet"/>
      <w:lvlText w:val=""/>
      <w:lvlJc w:val="left"/>
      <w:pPr>
        <w:ind w:left="5409" w:hanging="360"/>
      </w:pPr>
      <w:rPr>
        <w:rFonts w:ascii="Wingdings" w:hAnsi="Wingdings" w:hint="default"/>
      </w:rPr>
    </w:lvl>
  </w:abstractNum>
  <w:num w:numId="1" w16cid:durableId="746849614">
    <w:abstractNumId w:val="1"/>
  </w:num>
  <w:num w:numId="2" w16cid:durableId="1492603545">
    <w:abstractNumId w:val="0"/>
  </w:num>
  <w:num w:numId="3" w16cid:durableId="709720645">
    <w:abstractNumId w:val="4"/>
  </w:num>
  <w:num w:numId="4" w16cid:durableId="599681008">
    <w:abstractNumId w:val="2"/>
  </w:num>
  <w:num w:numId="5" w16cid:durableId="785928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B31"/>
    <w:rsid w:val="00002E8E"/>
    <w:rsid w:val="00006DB6"/>
    <w:rsid w:val="00006FE0"/>
    <w:rsid w:val="00026C9F"/>
    <w:rsid w:val="00042233"/>
    <w:rsid w:val="00044030"/>
    <w:rsid w:val="00071159"/>
    <w:rsid w:val="00076A75"/>
    <w:rsid w:val="00081075"/>
    <w:rsid w:val="0009689D"/>
    <w:rsid w:val="00097990"/>
    <w:rsid w:val="000B1612"/>
    <w:rsid w:val="000C535F"/>
    <w:rsid w:val="000D6DAC"/>
    <w:rsid w:val="000E3EB3"/>
    <w:rsid w:val="00105DDF"/>
    <w:rsid w:val="001252F6"/>
    <w:rsid w:val="00130275"/>
    <w:rsid w:val="001307D3"/>
    <w:rsid w:val="001406CD"/>
    <w:rsid w:val="001A7FC8"/>
    <w:rsid w:val="001C6ECE"/>
    <w:rsid w:val="001E791F"/>
    <w:rsid w:val="001F2592"/>
    <w:rsid w:val="002044B4"/>
    <w:rsid w:val="0021188D"/>
    <w:rsid w:val="00221AA4"/>
    <w:rsid w:val="00225226"/>
    <w:rsid w:val="002301F2"/>
    <w:rsid w:val="0024109E"/>
    <w:rsid w:val="00264067"/>
    <w:rsid w:val="00266964"/>
    <w:rsid w:val="00271265"/>
    <w:rsid w:val="00274351"/>
    <w:rsid w:val="00285C73"/>
    <w:rsid w:val="002948E0"/>
    <w:rsid w:val="00296106"/>
    <w:rsid w:val="002A0161"/>
    <w:rsid w:val="002D377A"/>
    <w:rsid w:val="002D6A07"/>
    <w:rsid w:val="002D6AE4"/>
    <w:rsid w:val="002F51B2"/>
    <w:rsid w:val="0030271B"/>
    <w:rsid w:val="003032EC"/>
    <w:rsid w:val="00315459"/>
    <w:rsid w:val="003510BD"/>
    <w:rsid w:val="00351FB2"/>
    <w:rsid w:val="00353D41"/>
    <w:rsid w:val="0036338B"/>
    <w:rsid w:val="00371B7B"/>
    <w:rsid w:val="00374B31"/>
    <w:rsid w:val="003827BC"/>
    <w:rsid w:val="003970F2"/>
    <w:rsid w:val="003A0F79"/>
    <w:rsid w:val="003A2E60"/>
    <w:rsid w:val="003B09D9"/>
    <w:rsid w:val="003B7C2E"/>
    <w:rsid w:val="003C0A1D"/>
    <w:rsid w:val="003D7294"/>
    <w:rsid w:val="00401BB0"/>
    <w:rsid w:val="00411A9E"/>
    <w:rsid w:val="00422E79"/>
    <w:rsid w:val="0042668E"/>
    <w:rsid w:val="00444AE7"/>
    <w:rsid w:val="00452996"/>
    <w:rsid w:val="004547EA"/>
    <w:rsid w:val="00466B09"/>
    <w:rsid w:val="00475878"/>
    <w:rsid w:val="00483550"/>
    <w:rsid w:val="00496892"/>
    <w:rsid w:val="004D2CDA"/>
    <w:rsid w:val="004D6095"/>
    <w:rsid w:val="004E60ED"/>
    <w:rsid w:val="00516117"/>
    <w:rsid w:val="00520176"/>
    <w:rsid w:val="00522573"/>
    <w:rsid w:val="005277A3"/>
    <w:rsid w:val="00530589"/>
    <w:rsid w:val="005548BB"/>
    <w:rsid w:val="0056676D"/>
    <w:rsid w:val="00585541"/>
    <w:rsid w:val="00586753"/>
    <w:rsid w:val="00594193"/>
    <w:rsid w:val="0059543F"/>
    <w:rsid w:val="005A2078"/>
    <w:rsid w:val="005A6FC5"/>
    <w:rsid w:val="005C0463"/>
    <w:rsid w:val="005C133B"/>
    <w:rsid w:val="005D31B6"/>
    <w:rsid w:val="005D4917"/>
    <w:rsid w:val="005E5C73"/>
    <w:rsid w:val="00603BC7"/>
    <w:rsid w:val="00610B2F"/>
    <w:rsid w:val="00610D9C"/>
    <w:rsid w:val="00621C74"/>
    <w:rsid w:val="006321FF"/>
    <w:rsid w:val="0064464B"/>
    <w:rsid w:val="00651207"/>
    <w:rsid w:val="006564D5"/>
    <w:rsid w:val="006565F6"/>
    <w:rsid w:val="00656DE2"/>
    <w:rsid w:val="0066040F"/>
    <w:rsid w:val="00670D0B"/>
    <w:rsid w:val="006B19DB"/>
    <w:rsid w:val="006B66BB"/>
    <w:rsid w:val="006C39E4"/>
    <w:rsid w:val="006D3FFF"/>
    <w:rsid w:val="006E10DB"/>
    <w:rsid w:val="006F3FA9"/>
    <w:rsid w:val="006F60BF"/>
    <w:rsid w:val="0070735A"/>
    <w:rsid w:val="00732E9E"/>
    <w:rsid w:val="00735D45"/>
    <w:rsid w:val="00743312"/>
    <w:rsid w:val="00753D14"/>
    <w:rsid w:val="007651B3"/>
    <w:rsid w:val="00773DAA"/>
    <w:rsid w:val="007B1922"/>
    <w:rsid w:val="007B5C8E"/>
    <w:rsid w:val="007B6C28"/>
    <w:rsid w:val="007F0289"/>
    <w:rsid w:val="008069AC"/>
    <w:rsid w:val="00812701"/>
    <w:rsid w:val="00813994"/>
    <w:rsid w:val="00833882"/>
    <w:rsid w:val="00843C3B"/>
    <w:rsid w:val="00857195"/>
    <w:rsid w:val="00864861"/>
    <w:rsid w:val="008668F2"/>
    <w:rsid w:val="00870C48"/>
    <w:rsid w:val="008A09FF"/>
    <w:rsid w:val="008A7B1A"/>
    <w:rsid w:val="008B31E1"/>
    <w:rsid w:val="008B66BC"/>
    <w:rsid w:val="008B73EC"/>
    <w:rsid w:val="008C6DA6"/>
    <w:rsid w:val="008D2560"/>
    <w:rsid w:val="008F45A1"/>
    <w:rsid w:val="00932ED1"/>
    <w:rsid w:val="00942B3F"/>
    <w:rsid w:val="00946831"/>
    <w:rsid w:val="0095406F"/>
    <w:rsid w:val="00981117"/>
    <w:rsid w:val="009875B5"/>
    <w:rsid w:val="009A13FE"/>
    <w:rsid w:val="009A2E4D"/>
    <w:rsid w:val="009B0BA1"/>
    <w:rsid w:val="009D2495"/>
    <w:rsid w:val="00A030C2"/>
    <w:rsid w:val="00A241D3"/>
    <w:rsid w:val="00A34297"/>
    <w:rsid w:val="00A407D5"/>
    <w:rsid w:val="00A4103B"/>
    <w:rsid w:val="00A445BB"/>
    <w:rsid w:val="00A564FE"/>
    <w:rsid w:val="00A60013"/>
    <w:rsid w:val="00A82F16"/>
    <w:rsid w:val="00A9539C"/>
    <w:rsid w:val="00AA38EC"/>
    <w:rsid w:val="00AA42B7"/>
    <w:rsid w:val="00AB4CB7"/>
    <w:rsid w:val="00AC6515"/>
    <w:rsid w:val="00AD3E97"/>
    <w:rsid w:val="00AD4B76"/>
    <w:rsid w:val="00AF0F95"/>
    <w:rsid w:val="00AF52E8"/>
    <w:rsid w:val="00AF549C"/>
    <w:rsid w:val="00AF6BE8"/>
    <w:rsid w:val="00B05461"/>
    <w:rsid w:val="00B06749"/>
    <w:rsid w:val="00B1052B"/>
    <w:rsid w:val="00B30AB9"/>
    <w:rsid w:val="00B44334"/>
    <w:rsid w:val="00B5035D"/>
    <w:rsid w:val="00B74C50"/>
    <w:rsid w:val="00B75079"/>
    <w:rsid w:val="00B8128F"/>
    <w:rsid w:val="00B97256"/>
    <w:rsid w:val="00BD12F9"/>
    <w:rsid w:val="00BD3E92"/>
    <w:rsid w:val="00BD4E15"/>
    <w:rsid w:val="00BE2A84"/>
    <w:rsid w:val="00BF2943"/>
    <w:rsid w:val="00BF3E17"/>
    <w:rsid w:val="00BF6C15"/>
    <w:rsid w:val="00BF7022"/>
    <w:rsid w:val="00C15DF5"/>
    <w:rsid w:val="00C32FDA"/>
    <w:rsid w:val="00C3710F"/>
    <w:rsid w:val="00C445BC"/>
    <w:rsid w:val="00C5550D"/>
    <w:rsid w:val="00C76702"/>
    <w:rsid w:val="00C83DA3"/>
    <w:rsid w:val="00C90A90"/>
    <w:rsid w:val="00C929FE"/>
    <w:rsid w:val="00CA1F19"/>
    <w:rsid w:val="00CA3780"/>
    <w:rsid w:val="00CB08EF"/>
    <w:rsid w:val="00CB51B0"/>
    <w:rsid w:val="00CB6513"/>
    <w:rsid w:val="00CC2850"/>
    <w:rsid w:val="00CD2D6D"/>
    <w:rsid w:val="00CD35CB"/>
    <w:rsid w:val="00CE5E15"/>
    <w:rsid w:val="00D0047A"/>
    <w:rsid w:val="00D1038B"/>
    <w:rsid w:val="00D21B23"/>
    <w:rsid w:val="00D37228"/>
    <w:rsid w:val="00D54052"/>
    <w:rsid w:val="00D564B6"/>
    <w:rsid w:val="00D60C81"/>
    <w:rsid w:val="00D665EE"/>
    <w:rsid w:val="00D71F26"/>
    <w:rsid w:val="00D838A2"/>
    <w:rsid w:val="00DB29C4"/>
    <w:rsid w:val="00DD4E9F"/>
    <w:rsid w:val="00DD64A7"/>
    <w:rsid w:val="00DF1573"/>
    <w:rsid w:val="00E30C97"/>
    <w:rsid w:val="00E3401A"/>
    <w:rsid w:val="00E43AB4"/>
    <w:rsid w:val="00E45027"/>
    <w:rsid w:val="00E54887"/>
    <w:rsid w:val="00E54E7C"/>
    <w:rsid w:val="00E5655B"/>
    <w:rsid w:val="00E628AE"/>
    <w:rsid w:val="00E64F12"/>
    <w:rsid w:val="00E73E8B"/>
    <w:rsid w:val="00E80150"/>
    <w:rsid w:val="00E91B1B"/>
    <w:rsid w:val="00E9645C"/>
    <w:rsid w:val="00EA5927"/>
    <w:rsid w:val="00EB0803"/>
    <w:rsid w:val="00EB481A"/>
    <w:rsid w:val="00ED0943"/>
    <w:rsid w:val="00ED3054"/>
    <w:rsid w:val="00EE41E5"/>
    <w:rsid w:val="00EF6B3D"/>
    <w:rsid w:val="00F102B0"/>
    <w:rsid w:val="00F11773"/>
    <w:rsid w:val="00F13B43"/>
    <w:rsid w:val="00F4136A"/>
    <w:rsid w:val="00F42AC8"/>
    <w:rsid w:val="00F5610C"/>
    <w:rsid w:val="00F605BB"/>
    <w:rsid w:val="00F73833"/>
    <w:rsid w:val="00F9598E"/>
    <w:rsid w:val="00F96B8B"/>
    <w:rsid w:val="00FA5D1C"/>
    <w:rsid w:val="00FC50DF"/>
    <w:rsid w:val="00FC633E"/>
    <w:rsid w:val="00FE3BEF"/>
    <w:rsid w:val="00FE4ABF"/>
    <w:rsid w:val="00FE585A"/>
    <w:rsid w:val="00FF4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3ED99"/>
  <w15:docId w15:val="{9C2892FC-2FAE-4FC5-9287-065D5B43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sz w:val="40"/>
    </w:rPr>
  </w:style>
  <w:style w:type="paragraph" w:styleId="Ttulo2">
    <w:name w:val="heading 2"/>
    <w:basedOn w:val="Normal"/>
    <w:next w:val="Normal"/>
    <w:link w:val="Ttulo2Car"/>
    <w:semiHidden/>
    <w:unhideWhenUsed/>
    <w:qFormat/>
    <w:rsid w:val="003B7C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9875B5"/>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qFormat/>
    <w:pPr>
      <w:keepNext/>
      <w:jc w:val="center"/>
      <w:outlineLvl w:val="3"/>
    </w:pPr>
    <w:rPr>
      <w:b/>
      <w:color w:val="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spacing w:before="120"/>
      <w:ind w:left="72"/>
      <w:jc w:val="both"/>
    </w:pPr>
    <w:rPr>
      <w:rFonts w:ascii="Gill Sans MT" w:hAnsi="Gill Sans MT"/>
      <w:sz w:val="16"/>
      <w:szCs w:val="20"/>
    </w:rPr>
  </w:style>
  <w:style w:type="paragraph" w:styleId="Textoindependiente">
    <w:name w:val="Body Text"/>
    <w:basedOn w:val="Normal"/>
    <w:pPr>
      <w:widowControl w:val="0"/>
      <w:spacing w:after="120"/>
    </w:pPr>
    <w:rPr>
      <w:rFonts w:ascii="CG Times" w:hAnsi="CG Times"/>
      <w:snapToGrid w:val="0"/>
      <w:lang w:val="en-US"/>
    </w:rPr>
  </w:style>
  <w:style w:type="character" w:customStyle="1" w:styleId="1">
    <w:name w:val="1"/>
    <w:rPr>
      <w:rFonts w:ascii="CG Times" w:hAnsi="CG Times"/>
      <w:sz w:val="20"/>
    </w:rPr>
  </w:style>
  <w:style w:type="character" w:customStyle="1" w:styleId="BodyTextIn">
    <w:name w:val="Body Text In"/>
    <w:rPr>
      <w:rFonts w:ascii="CG Times" w:hAnsi="CG Times"/>
      <w:sz w:val="20"/>
    </w:rPr>
  </w:style>
  <w:style w:type="paragraph" w:styleId="Textoindependiente2">
    <w:name w:val="Body Text 2"/>
    <w:basedOn w:val="Normal"/>
    <w:pPr>
      <w:widowControl w:val="0"/>
      <w:tabs>
        <w:tab w:val="left" w:pos="-32"/>
        <w:tab w:val="left" w:pos="688"/>
        <w:tab w:val="left" w:pos="1408"/>
        <w:tab w:val="left" w:pos="2128"/>
        <w:tab w:val="left" w:pos="2848"/>
        <w:tab w:val="left" w:pos="3568"/>
        <w:tab w:val="left" w:pos="4288"/>
        <w:tab w:val="left" w:pos="5008"/>
        <w:tab w:val="left" w:pos="5728"/>
        <w:tab w:val="left" w:pos="6448"/>
        <w:tab w:val="left" w:pos="7168"/>
        <w:tab w:val="left" w:pos="7888"/>
        <w:tab w:val="left" w:pos="8608"/>
        <w:tab w:val="left" w:pos="9328"/>
      </w:tabs>
      <w:spacing w:line="264" w:lineRule="auto"/>
      <w:jc w:val="both"/>
    </w:pPr>
    <w:rPr>
      <w:rFonts w:ascii="Arial" w:hAnsi="Arial"/>
      <w:snapToGrid w:val="0"/>
      <w:sz w:val="20"/>
      <w:lang w:val="es-ES_tradnl"/>
    </w:rPr>
  </w:style>
  <w:style w:type="paragraph" w:styleId="Sangra2detindependiente">
    <w:name w:val="Body Text Indent 2"/>
    <w:basedOn w:val="Normal"/>
    <w:pPr>
      <w:ind w:left="1416" w:hanging="708"/>
      <w:jc w:val="both"/>
    </w:pPr>
    <w:rPr>
      <w:rFonts w:ascii="Book Antiqua" w:hAnsi="Book Antiqua"/>
      <w:sz w:val="22"/>
      <w:lang w:val="es-ES_tradnl"/>
    </w:rPr>
  </w:style>
  <w:style w:type="character" w:styleId="Nmerodepgina">
    <w:name w:val="page number"/>
    <w:basedOn w:val="Fuentedeprrafopredeter"/>
  </w:style>
  <w:style w:type="paragraph" w:styleId="Ttulo">
    <w:name w:val="Title"/>
    <w:basedOn w:val="Normal"/>
    <w:link w:val="TtuloCar"/>
    <w:uiPriority w:val="10"/>
    <w:qFormat/>
    <w:rsid w:val="00BD12F9"/>
    <w:pPr>
      <w:widowControl w:val="0"/>
      <w:autoSpaceDE w:val="0"/>
      <w:autoSpaceDN w:val="0"/>
      <w:ind w:left="176" w:right="193"/>
      <w:jc w:val="both"/>
    </w:pPr>
    <w:rPr>
      <w:rFonts w:ascii="Arial" w:eastAsia="Arial" w:hAnsi="Arial" w:cs="Arial"/>
      <w:b/>
      <w:bCs/>
      <w:lang w:eastAsia="en-US"/>
    </w:rPr>
  </w:style>
  <w:style w:type="character" w:customStyle="1" w:styleId="TtuloCar">
    <w:name w:val="Título Car"/>
    <w:basedOn w:val="Fuentedeprrafopredeter"/>
    <w:link w:val="Ttulo"/>
    <w:uiPriority w:val="10"/>
    <w:rsid w:val="00BD12F9"/>
    <w:rPr>
      <w:rFonts w:ascii="Arial" w:eastAsia="Arial" w:hAnsi="Arial" w:cs="Arial"/>
      <w:b/>
      <w:bCs/>
      <w:sz w:val="24"/>
      <w:szCs w:val="24"/>
      <w:lang w:eastAsia="en-US"/>
    </w:rPr>
  </w:style>
  <w:style w:type="table" w:styleId="Tablaconcuadrcula">
    <w:name w:val="Table Grid"/>
    <w:basedOn w:val="Tablanormal"/>
    <w:rsid w:val="00C92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C32FDA"/>
    <w:rPr>
      <w:rFonts w:ascii="Segoe UI" w:hAnsi="Segoe UI" w:cs="Segoe UI"/>
      <w:sz w:val="18"/>
      <w:szCs w:val="18"/>
    </w:rPr>
  </w:style>
  <w:style w:type="character" w:customStyle="1" w:styleId="TextodegloboCar">
    <w:name w:val="Texto de globo Car"/>
    <w:basedOn w:val="Fuentedeprrafopredeter"/>
    <w:link w:val="Textodeglobo"/>
    <w:semiHidden/>
    <w:rsid w:val="00C32FDA"/>
    <w:rPr>
      <w:rFonts w:ascii="Segoe UI" w:hAnsi="Segoe UI" w:cs="Segoe UI"/>
      <w:sz w:val="18"/>
      <w:szCs w:val="18"/>
    </w:rPr>
  </w:style>
  <w:style w:type="paragraph" w:styleId="Revisin">
    <w:name w:val="Revision"/>
    <w:hidden/>
    <w:uiPriority w:val="99"/>
    <w:semiHidden/>
    <w:rsid w:val="00AF549C"/>
    <w:rPr>
      <w:sz w:val="24"/>
      <w:szCs w:val="24"/>
    </w:rPr>
  </w:style>
  <w:style w:type="paragraph" w:styleId="Prrafodelista">
    <w:name w:val="List Paragraph"/>
    <w:basedOn w:val="Normal"/>
    <w:uiPriority w:val="34"/>
    <w:qFormat/>
    <w:rsid w:val="00EA5927"/>
    <w:pPr>
      <w:ind w:left="720"/>
      <w:contextualSpacing/>
    </w:pPr>
  </w:style>
  <w:style w:type="character" w:styleId="Refdecomentario">
    <w:name w:val="annotation reference"/>
    <w:basedOn w:val="Fuentedeprrafopredeter"/>
    <w:semiHidden/>
    <w:unhideWhenUsed/>
    <w:rsid w:val="00B8128F"/>
    <w:rPr>
      <w:sz w:val="16"/>
      <w:szCs w:val="16"/>
    </w:rPr>
  </w:style>
  <w:style w:type="paragraph" w:styleId="Textocomentario">
    <w:name w:val="annotation text"/>
    <w:basedOn w:val="Normal"/>
    <w:link w:val="TextocomentarioCar"/>
    <w:unhideWhenUsed/>
    <w:rsid w:val="00B8128F"/>
    <w:rPr>
      <w:sz w:val="20"/>
      <w:szCs w:val="20"/>
    </w:rPr>
  </w:style>
  <w:style w:type="character" w:customStyle="1" w:styleId="TextocomentarioCar">
    <w:name w:val="Texto comentario Car"/>
    <w:basedOn w:val="Fuentedeprrafopredeter"/>
    <w:link w:val="Textocomentario"/>
    <w:rsid w:val="00B8128F"/>
  </w:style>
  <w:style w:type="paragraph" w:styleId="Asuntodelcomentario">
    <w:name w:val="annotation subject"/>
    <w:basedOn w:val="Textocomentario"/>
    <w:next w:val="Textocomentario"/>
    <w:link w:val="AsuntodelcomentarioCar"/>
    <w:semiHidden/>
    <w:unhideWhenUsed/>
    <w:rsid w:val="00B8128F"/>
    <w:rPr>
      <w:b/>
      <w:bCs/>
    </w:rPr>
  </w:style>
  <w:style w:type="character" w:customStyle="1" w:styleId="AsuntodelcomentarioCar">
    <w:name w:val="Asunto del comentario Car"/>
    <w:basedOn w:val="TextocomentarioCar"/>
    <w:link w:val="Asuntodelcomentario"/>
    <w:semiHidden/>
    <w:rsid w:val="00B8128F"/>
    <w:rPr>
      <w:b/>
      <w:bCs/>
    </w:rPr>
  </w:style>
  <w:style w:type="character" w:customStyle="1" w:styleId="Ttulo3Car">
    <w:name w:val="Título 3 Car"/>
    <w:basedOn w:val="Fuentedeprrafopredeter"/>
    <w:link w:val="Ttulo3"/>
    <w:semiHidden/>
    <w:rsid w:val="009875B5"/>
    <w:rPr>
      <w:rFonts w:asciiTheme="majorHAnsi" w:eastAsiaTheme="majorEastAsia" w:hAnsiTheme="majorHAnsi" w:cstheme="majorBidi"/>
      <w:color w:val="243F60" w:themeColor="accent1" w:themeShade="7F"/>
      <w:sz w:val="24"/>
      <w:szCs w:val="24"/>
    </w:rPr>
  </w:style>
  <w:style w:type="paragraph" w:customStyle="1" w:styleId="Default">
    <w:name w:val="Default"/>
    <w:rsid w:val="00BF2943"/>
    <w:pPr>
      <w:autoSpaceDE w:val="0"/>
      <w:autoSpaceDN w:val="0"/>
      <w:adjustRightInd w:val="0"/>
    </w:pPr>
    <w:rPr>
      <w:rFonts w:ascii="Arial Narrow" w:eastAsia="Calibri" w:hAnsi="Arial Narrow" w:cs="Arial Narrow"/>
      <w:color w:val="000000"/>
      <w:sz w:val="24"/>
      <w:szCs w:val="24"/>
      <w:lang w:eastAsia="en-US"/>
    </w:rPr>
  </w:style>
  <w:style w:type="table" w:customStyle="1" w:styleId="TableNormal">
    <w:name w:val="Table Normal"/>
    <w:uiPriority w:val="2"/>
    <w:semiHidden/>
    <w:unhideWhenUsed/>
    <w:qFormat/>
    <w:rsid w:val="009468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semiHidden/>
    <w:rsid w:val="003B7C2E"/>
    <w:rPr>
      <w:rFonts w:asciiTheme="majorHAnsi" w:eastAsiaTheme="majorEastAsia" w:hAnsiTheme="majorHAnsi" w:cstheme="majorBidi"/>
      <w:color w:val="365F91" w:themeColor="accent1" w:themeShade="BF"/>
      <w:sz w:val="26"/>
      <w:szCs w:val="26"/>
    </w:rPr>
  </w:style>
  <w:style w:type="paragraph" w:customStyle="1" w:styleId="Cuerpo">
    <w:name w:val="Cuerpo"/>
    <w:rsid w:val="00F4136A"/>
    <w:rPr>
      <w:rFonts w:ascii="Helvetica Neue" w:eastAsia="Arial Unicode MS" w:hAnsi="Helvetica Neue" w:cs="Arial Unicode MS"/>
      <w:color w:val="000000"/>
      <w:sz w:val="22"/>
      <w:szCs w:val="22"/>
    </w:rPr>
  </w:style>
  <w:style w:type="character" w:customStyle="1" w:styleId="cursiva">
    <w:name w:val="cursiva"/>
    <w:basedOn w:val="Fuentedeprrafopredeter"/>
    <w:rsid w:val="00F41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FBUENDIA\Configuraci&#243;n%20local\Archivos%20temporales%20de%20Internet\Content.IE5\X8173K7E\PLANTILLA_acuerdo%5b1%5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d9498e6-eaa6-40da-8b6d-0bc12f1677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291A33168B09644874657DDB2646DA4" ma:contentTypeVersion="6" ma:contentTypeDescription="Crear nuevo documento." ma:contentTypeScope="" ma:versionID="967aa59c7bb05cef69480fe99c9ff26e">
  <xsd:schema xmlns:xsd="http://www.w3.org/2001/XMLSchema" xmlns:xs="http://www.w3.org/2001/XMLSchema" xmlns:p="http://schemas.microsoft.com/office/2006/metadata/properties" xmlns:ns3="1d9498e6-eaa6-40da-8b6d-0bc12f16776d" targetNamespace="http://schemas.microsoft.com/office/2006/metadata/properties" ma:root="true" ma:fieldsID="304ff4b5a92f98fa7e37797713bb512a" ns3:_="">
    <xsd:import namespace="1d9498e6-eaa6-40da-8b6d-0bc12f16776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e6-eaa6-40da-8b6d-0bc12f16776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B5B5E-7815-4873-AC11-D6A7A5F3B520}">
  <ds:schemaRefs>
    <ds:schemaRef ds:uri="http://schemas.microsoft.com/office/2006/metadata/properties"/>
    <ds:schemaRef ds:uri="http://schemas.microsoft.com/office/infopath/2007/PartnerControls"/>
    <ds:schemaRef ds:uri="1d9498e6-eaa6-40da-8b6d-0bc12f16776d"/>
  </ds:schemaRefs>
</ds:datastoreItem>
</file>

<file path=customXml/itemProps2.xml><?xml version="1.0" encoding="utf-8"?>
<ds:datastoreItem xmlns:ds="http://schemas.openxmlformats.org/officeDocument/2006/customXml" ds:itemID="{E9595CDC-69E4-4504-8495-A5602E5064B0}">
  <ds:schemaRefs>
    <ds:schemaRef ds:uri="http://schemas.openxmlformats.org/officeDocument/2006/bibliography"/>
  </ds:schemaRefs>
</ds:datastoreItem>
</file>

<file path=customXml/itemProps3.xml><?xml version="1.0" encoding="utf-8"?>
<ds:datastoreItem xmlns:ds="http://schemas.openxmlformats.org/officeDocument/2006/customXml" ds:itemID="{8166BB0B-D292-4384-984C-BDDE4DD5A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498e6-eaa6-40da-8b6d-0bc12f167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586C2-6C26-4290-916B-93CDE99025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PLANTILLA_acuerdo[1].dot</Template>
  <TotalTime>30</TotalTime>
  <Pages>4</Pages>
  <Words>1587</Words>
  <Characters>8734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DENOMINACIÓN</vt:lpstr>
    </vt:vector>
  </TitlesOfParts>
  <Company>Ministerio de la presidencia</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DENOMINACIÓN</dc:title>
  <dc:creator>PFBUENDIA</dc:creator>
  <cp:lastModifiedBy>Jesús María Martín Blanco</cp:lastModifiedBy>
  <cp:revision>8</cp:revision>
  <cp:lastPrinted>2012-01-03T15:27:00Z</cp:lastPrinted>
  <dcterms:created xsi:type="dcterms:W3CDTF">2025-11-28T12:21:00Z</dcterms:created>
  <dcterms:modified xsi:type="dcterms:W3CDTF">2025-11-28T14:56:00Z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0x0101001291A33168B09644874657DDB2646DA4</vt:lpwstr>
  </property>
</Properties>
</file>