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88299" w14:textId="77777777" w:rsidR="004D0FB6" w:rsidRPr="00520CF6" w:rsidRDefault="004D0FB6" w:rsidP="004D0FB6">
      <w:pPr>
        <w:pStyle w:val="Ttulo"/>
        <w:jc w:val="center"/>
      </w:pPr>
      <w:bookmarkStart w:id="0" w:name="_Hlk95467204"/>
      <w:bookmarkEnd w:id="0"/>
    </w:p>
    <w:p w14:paraId="58570EAF" w14:textId="04495A76" w:rsidR="004D0FB6" w:rsidRPr="00520CF6" w:rsidRDefault="003565EB" w:rsidP="004D0FB6">
      <w:pPr>
        <w:pStyle w:val="Ttulo"/>
        <w:jc w:val="center"/>
        <w:rPr>
          <w:color w:val="FF0000"/>
        </w:rPr>
      </w:pPr>
      <w:r>
        <w:rPr>
          <w:noProof/>
        </w:rPr>
        <w:drawing>
          <wp:inline distT="0" distB="0" distL="0" distR="0" wp14:anchorId="26705987" wp14:editId="408380F9">
            <wp:extent cx="1970980" cy="426720"/>
            <wp:effectExtent l="0" t="0" r="0" b="0"/>
            <wp:docPr id="3" name="Picture 2" descr="Logo de la Dirección General de Derechos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de la Dirección General de Derechos de las Personas con Discapacid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4639" cy="434007"/>
                    </a:xfrm>
                    <a:prstGeom prst="rect">
                      <a:avLst/>
                    </a:prstGeom>
                    <a:noFill/>
                  </pic:spPr>
                </pic:pic>
              </a:graphicData>
            </a:graphic>
          </wp:inline>
        </w:drawing>
      </w:r>
      <w:r w:rsidR="00014B2A">
        <w:rPr>
          <w:color w:val="FF0000"/>
        </w:rPr>
        <w:t xml:space="preserve"> </w:t>
      </w:r>
      <w:r>
        <w:rPr>
          <w:noProof/>
          <w:color w:val="FF0000"/>
        </w:rPr>
        <w:t xml:space="preserve"> </w:t>
      </w:r>
      <w:r w:rsidR="00EF0C14">
        <w:rPr>
          <w:noProof/>
        </w:rPr>
        <w:drawing>
          <wp:inline distT="0" distB="0" distL="0" distR="0" wp14:anchorId="5BD3B50D" wp14:editId="3037A934">
            <wp:extent cx="2691469" cy="424102"/>
            <wp:effectExtent l="0" t="0" r="0" b="0"/>
            <wp:docPr id="23" name="Imagen 23" descr="Logo del Real Patronato sobre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Logo del Real Patronato sobre Discapacid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0734" cy="435016"/>
                    </a:xfrm>
                    <a:prstGeom prst="rect">
                      <a:avLst/>
                    </a:prstGeom>
                    <a:noFill/>
                    <a:ln>
                      <a:noFill/>
                    </a:ln>
                  </pic:spPr>
                </pic:pic>
              </a:graphicData>
            </a:graphic>
          </wp:inline>
        </w:drawing>
      </w:r>
      <w:r w:rsidR="00EF6892" w:rsidRPr="00EF6892">
        <w:rPr>
          <w:noProof/>
        </w:rPr>
        <w:t xml:space="preserve"> </w:t>
      </w:r>
      <w:r w:rsidR="00EF6892">
        <w:rPr>
          <w:noProof/>
        </w:rPr>
        <w:drawing>
          <wp:inline distT="0" distB="0" distL="0" distR="0" wp14:anchorId="645BF067" wp14:editId="0443540D">
            <wp:extent cx="373380" cy="426720"/>
            <wp:effectExtent l="0" t="0" r="0" b="0"/>
            <wp:docPr id="12" name="Imagen 11" descr="Logo Agenda 2030"/>
            <wp:cNvGraphicFramePr/>
            <a:graphic xmlns:a="http://schemas.openxmlformats.org/drawingml/2006/main">
              <a:graphicData uri="http://schemas.openxmlformats.org/drawingml/2006/picture">
                <pic:pic xmlns:pic="http://schemas.openxmlformats.org/drawingml/2006/picture">
                  <pic:nvPicPr>
                    <pic:cNvPr id="12" name="Imagen 11" descr="Logo Agenda 20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781" cy="430607"/>
                    </a:xfrm>
                    <a:prstGeom prst="rect">
                      <a:avLst/>
                    </a:prstGeom>
                  </pic:spPr>
                </pic:pic>
              </a:graphicData>
            </a:graphic>
          </wp:inline>
        </w:drawing>
      </w:r>
    </w:p>
    <w:p w14:paraId="1EDB2705" w14:textId="77777777" w:rsidR="004D0FB6" w:rsidRPr="00520CF6" w:rsidRDefault="004D0FB6" w:rsidP="00603C84">
      <w:pPr>
        <w:pStyle w:val="Ttulo"/>
      </w:pPr>
    </w:p>
    <w:p w14:paraId="58749D51" w14:textId="77777777" w:rsidR="002A42A3" w:rsidRPr="00520CF6" w:rsidRDefault="00603C84" w:rsidP="00FF28A3">
      <w:pPr>
        <w:pStyle w:val="Ttulo"/>
        <w:jc w:val="center"/>
        <w:rPr>
          <w:sz w:val="80"/>
          <w:szCs w:val="80"/>
        </w:rPr>
      </w:pPr>
      <w:r w:rsidRPr="00520CF6">
        <w:rPr>
          <w:sz w:val="80"/>
          <w:szCs w:val="80"/>
        </w:rPr>
        <w:t>Informe</w:t>
      </w:r>
      <w:r w:rsidR="00813635">
        <w:rPr>
          <w:sz w:val="80"/>
          <w:szCs w:val="80"/>
        </w:rPr>
        <w:t xml:space="preserve"> 2018-2020</w:t>
      </w:r>
      <w:r w:rsidRPr="00520CF6">
        <w:rPr>
          <w:sz w:val="80"/>
          <w:szCs w:val="80"/>
        </w:rPr>
        <w:t xml:space="preserve"> sobre la aplicación de la Estrategia Integral Española de Cultura para todos</w:t>
      </w:r>
    </w:p>
    <w:p w14:paraId="0CC4169A" w14:textId="77777777" w:rsidR="00F7413D" w:rsidRPr="00520CF6" w:rsidRDefault="00F7413D"/>
    <w:p w14:paraId="59A3D42E" w14:textId="77777777" w:rsidR="00F7413D" w:rsidRPr="00520CF6" w:rsidRDefault="00F7413D">
      <w:pPr>
        <w:rPr>
          <w:b/>
        </w:rPr>
      </w:pPr>
      <w:r w:rsidRPr="00520CF6">
        <w:rPr>
          <w:b/>
        </w:rPr>
        <w:t xml:space="preserve">Informe elaborado por: </w:t>
      </w:r>
    </w:p>
    <w:p w14:paraId="7D0FD86D" w14:textId="77777777" w:rsidR="00BE3B00" w:rsidRDefault="003565EB">
      <w:r>
        <w:rPr>
          <w:noProof/>
        </w:rPr>
        <w:drawing>
          <wp:inline distT="0" distB="0" distL="0" distR="0" wp14:anchorId="685573D0" wp14:editId="2AD742E8">
            <wp:extent cx="1658807" cy="688640"/>
            <wp:effectExtent l="0" t="0" r="0" b="0"/>
            <wp:docPr id="5" name="Picture 3" descr="Logo del SIIS. Servicio de Información e Investigación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 del SIIS. Servicio de Información e Investigación Soc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8807" cy="6886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3EEC721" w14:textId="7006614C" w:rsidR="00F7413D" w:rsidRDefault="00BE3B00">
      <w:r>
        <w:t xml:space="preserve">En el marco del </w:t>
      </w:r>
      <w:r w:rsidR="00C60211">
        <w:t xml:space="preserve">Convenio por el que se gestiona el </w:t>
      </w:r>
      <w:r>
        <w:t xml:space="preserve">Centro Español de Documentación </w:t>
      </w:r>
      <w:r w:rsidR="00C60211">
        <w:t xml:space="preserve">e Investigación </w:t>
      </w:r>
      <w:r>
        <w:t>sobre Discapacidad (CED</w:t>
      </w:r>
      <w:r w:rsidR="00C60211">
        <w:t>I</w:t>
      </w:r>
      <w:r>
        <w:t>D)</w:t>
      </w:r>
    </w:p>
    <w:p w14:paraId="5A5A2ECE" w14:textId="1AFD06EF" w:rsidR="00D920BE" w:rsidRDefault="00EF0C14">
      <w:pPr>
        <w:rPr>
          <w:b/>
        </w:rPr>
      </w:pPr>
      <w:r>
        <w:rPr>
          <w:noProof/>
        </w:rPr>
        <w:drawing>
          <wp:inline distT="0" distB="0" distL="0" distR="0" wp14:anchorId="4A186914" wp14:editId="22FBE1AD">
            <wp:extent cx="2956560" cy="525672"/>
            <wp:effectExtent l="0" t="0" r="0" b="8255"/>
            <wp:docPr id="24" name="Imagen 24" descr="Logo del CE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 del CED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092" cy="531634"/>
                    </a:xfrm>
                    <a:prstGeom prst="rect">
                      <a:avLst/>
                    </a:prstGeom>
                    <a:noFill/>
                    <a:ln>
                      <a:noFill/>
                    </a:ln>
                  </pic:spPr>
                </pic:pic>
              </a:graphicData>
            </a:graphic>
          </wp:inline>
        </w:drawing>
      </w:r>
    </w:p>
    <w:p w14:paraId="50C26B4D" w14:textId="77777777" w:rsidR="00850542" w:rsidRDefault="003565EB">
      <w:pPr>
        <w:rPr>
          <w:b/>
        </w:rPr>
      </w:pPr>
      <w:r>
        <w:rPr>
          <w:b/>
        </w:rPr>
        <w:t>Elena Ortega Alonso</w:t>
      </w:r>
    </w:p>
    <w:p w14:paraId="4D9B5A57" w14:textId="77777777" w:rsidR="00847D03" w:rsidRDefault="00850542">
      <w:pPr>
        <w:rPr>
          <w:b/>
        </w:rPr>
      </w:pPr>
      <w:r>
        <w:rPr>
          <w:b/>
        </w:rPr>
        <w:t>Cristina García García-Castro</w:t>
      </w:r>
    </w:p>
    <w:p w14:paraId="5BE58EA0" w14:textId="77777777" w:rsidR="00EC7E55" w:rsidRPr="005C3B81" w:rsidRDefault="00AD015B">
      <w:pPr>
        <w:rPr>
          <w:b/>
        </w:rPr>
      </w:pPr>
      <w:r w:rsidRPr="005C3B81">
        <w:rPr>
          <w:b/>
        </w:rPr>
        <w:t>2021</w:t>
      </w:r>
    </w:p>
    <w:p w14:paraId="109D73DC" w14:textId="77777777" w:rsidR="003565EB" w:rsidRDefault="003565EB"/>
    <w:p w14:paraId="03726956" w14:textId="77777777" w:rsidR="00EC7E55" w:rsidRDefault="00EC7E55"/>
    <w:p w14:paraId="573FB460" w14:textId="77777777" w:rsidR="00D871DA" w:rsidRDefault="00D871DA"/>
    <w:p w14:paraId="41F7A031" w14:textId="77777777" w:rsidR="00D871DA" w:rsidRDefault="00D871DA"/>
    <w:p w14:paraId="53C93F0F" w14:textId="77777777" w:rsidR="00EC7E55" w:rsidRDefault="00EC7E55">
      <w:pPr>
        <w:pStyle w:val="TtuloTDC"/>
        <w:rPr>
          <w:b w:val="0"/>
        </w:rPr>
      </w:pPr>
      <w:r w:rsidRPr="00520CF6">
        <w:t>ÍNDICE DE CONTENIDOS</w:t>
      </w:r>
      <w:r w:rsidRPr="00520CF6">
        <w:rPr>
          <w:b w:val="0"/>
        </w:rPr>
        <w:t xml:space="preserve"> </w:t>
      </w:r>
    </w:p>
    <w:sdt>
      <w:sdtPr>
        <w:rPr>
          <w:rFonts w:eastAsiaTheme="minorHAnsi"/>
          <w:b/>
          <w:bCs/>
        </w:rPr>
        <w:id w:val="15221629"/>
        <w:docPartObj>
          <w:docPartGallery w:val="Table of Contents"/>
          <w:docPartUnique/>
        </w:docPartObj>
      </w:sdtPr>
      <w:sdtEndPr>
        <w:rPr>
          <w:rFonts w:eastAsiaTheme="minorEastAsia"/>
          <w:b w:val="0"/>
          <w:bCs w:val="0"/>
        </w:rPr>
      </w:sdtEndPr>
      <w:sdtContent>
        <w:p w14:paraId="706DA74B" w14:textId="619CA78D" w:rsidR="0017192A" w:rsidRDefault="00537D94">
          <w:pPr>
            <w:pStyle w:val="TDC1"/>
            <w:tabs>
              <w:tab w:val="left" w:pos="440"/>
              <w:tab w:val="right" w:leader="dot" w:pos="8494"/>
            </w:tabs>
            <w:rPr>
              <w:noProof/>
            </w:rPr>
          </w:pPr>
          <w:r w:rsidRPr="00520CF6">
            <w:fldChar w:fldCharType="begin"/>
          </w:r>
          <w:r w:rsidR="00E97EE6" w:rsidRPr="00520CF6">
            <w:instrText xml:space="preserve"> TOC \o "1-3" \h \z \u </w:instrText>
          </w:r>
          <w:r w:rsidRPr="00520CF6">
            <w:fldChar w:fldCharType="separate"/>
          </w:r>
          <w:hyperlink w:anchor="_Toc116369310" w:history="1">
            <w:r w:rsidR="0017192A" w:rsidRPr="00A94CAB">
              <w:rPr>
                <w:rStyle w:val="Hipervnculo"/>
                <w:noProof/>
              </w:rPr>
              <w:t>1.</w:t>
            </w:r>
            <w:r w:rsidR="0017192A">
              <w:rPr>
                <w:noProof/>
              </w:rPr>
              <w:tab/>
            </w:r>
            <w:r w:rsidR="0017192A" w:rsidRPr="00A94CAB">
              <w:rPr>
                <w:rStyle w:val="Hipervnculo"/>
                <w:noProof/>
              </w:rPr>
              <w:t>Introducción</w:t>
            </w:r>
            <w:r w:rsidR="0017192A">
              <w:rPr>
                <w:noProof/>
                <w:webHidden/>
              </w:rPr>
              <w:tab/>
            </w:r>
            <w:r w:rsidR="0017192A">
              <w:rPr>
                <w:noProof/>
                <w:webHidden/>
              </w:rPr>
              <w:fldChar w:fldCharType="begin"/>
            </w:r>
            <w:r w:rsidR="0017192A">
              <w:rPr>
                <w:noProof/>
                <w:webHidden/>
              </w:rPr>
              <w:instrText xml:space="preserve"> PAGEREF _Toc116369310 \h </w:instrText>
            </w:r>
            <w:r w:rsidR="0017192A">
              <w:rPr>
                <w:noProof/>
                <w:webHidden/>
              </w:rPr>
            </w:r>
            <w:r w:rsidR="0017192A">
              <w:rPr>
                <w:noProof/>
                <w:webHidden/>
              </w:rPr>
              <w:fldChar w:fldCharType="separate"/>
            </w:r>
            <w:r w:rsidR="001B4554">
              <w:rPr>
                <w:noProof/>
                <w:webHidden/>
              </w:rPr>
              <w:t>3</w:t>
            </w:r>
            <w:r w:rsidR="0017192A">
              <w:rPr>
                <w:noProof/>
                <w:webHidden/>
              </w:rPr>
              <w:fldChar w:fldCharType="end"/>
            </w:r>
          </w:hyperlink>
        </w:p>
        <w:p w14:paraId="39B7E946" w14:textId="0A2CB079" w:rsidR="0017192A" w:rsidRDefault="001F2BE0">
          <w:pPr>
            <w:pStyle w:val="TDC2"/>
            <w:tabs>
              <w:tab w:val="left" w:pos="880"/>
              <w:tab w:val="right" w:leader="dot" w:pos="8494"/>
            </w:tabs>
            <w:rPr>
              <w:noProof/>
            </w:rPr>
          </w:pPr>
          <w:hyperlink w:anchor="_Toc116369311" w:history="1">
            <w:r w:rsidR="0017192A" w:rsidRPr="00A94CAB">
              <w:rPr>
                <w:rStyle w:val="Hipervnculo"/>
                <w:noProof/>
              </w:rPr>
              <w:t>1.1.</w:t>
            </w:r>
            <w:r w:rsidR="0017192A">
              <w:rPr>
                <w:noProof/>
              </w:rPr>
              <w:tab/>
            </w:r>
            <w:r w:rsidR="0017192A" w:rsidRPr="00A94CAB">
              <w:rPr>
                <w:rStyle w:val="Hipervnculo"/>
                <w:noProof/>
              </w:rPr>
              <w:t>La Estrategia Integral Española de Cultura para Todos</w:t>
            </w:r>
            <w:r w:rsidR="0017192A">
              <w:rPr>
                <w:noProof/>
                <w:webHidden/>
              </w:rPr>
              <w:tab/>
            </w:r>
            <w:r w:rsidR="0017192A">
              <w:rPr>
                <w:noProof/>
                <w:webHidden/>
              </w:rPr>
              <w:fldChar w:fldCharType="begin"/>
            </w:r>
            <w:r w:rsidR="0017192A">
              <w:rPr>
                <w:noProof/>
                <w:webHidden/>
              </w:rPr>
              <w:instrText xml:space="preserve"> PAGEREF _Toc116369311 \h </w:instrText>
            </w:r>
            <w:r w:rsidR="0017192A">
              <w:rPr>
                <w:noProof/>
                <w:webHidden/>
              </w:rPr>
            </w:r>
            <w:r w:rsidR="0017192A">
              <w:rPr>
                <w:noProof/>
                <w:webHidden/>
              </w:rPr>
              <w:fldChar w:fldCharType="separate"/>
            </w:r>
            <w:r w:rsidR="001B4554">
              <w:rPr>
                <w:noProof/>
                <w:webHidden/>
              </w:rPr>
              <w:t>10</w:t>
            </w:r>
            <w:r w:rsidR="0017192A">
              <w:rPr>
                <w:noProof/>
                <w:webHidden/>
              </w:rPr>
              <w:fldChar w:fldCharType="end"/>
            </w:r>
          </w:hyperlink>
        </w:p>
        <w:p w14:paraId="5F7CF42D" w14:textId="55AFB114" w:rsidR="0017192A" w:rsidRDefault="001F2BE0">
          <w:pPr>
            <w:pStyle w:val="TDC2"/>
            <w:tabs>
              <w:tab w:val="left" w:pos="880"/>
              <w:tab w:val="right" w:leader="dot" w:pos="8494"/>
            </w:tabs>
            <w:rPr>
              <w:noProof/>
            </w:rPr>
          </w:pPr>
          <w:hyperlink w:anchor="_Toc116369312" w:history="1">
            <w:r w:rsidR="0017192A" w:rsidRPr="00A94CAB">
              <w:rPr>
                <w:rStyle w:val="Hipervnculo"/>
                <w:noProof/>
              </w:rPr>
              <w:t>1.2.</w:t>
            </w:r>
            <w:r w:rsidR="0017192A">
              <w:rPr>
                <w:noProof/>
              </w:rPr>
              <w:tab/>
            </w:r>
            <w:r w:rsidR="0017192A" w:rsidRPr="00A94CAB">
              <w:rPr>
                <w:rStyle w:val="Hipervnculo"/>
                <w:noProof/>
              </w:rPr>
              <w:t>El Foro de Cultura Inclusiva</w:t>
            </w:r>
            <w:r w:rsidR="0017192A">
              <w:rPr>
                <w:noProof/>
                <w:webHidden/>
              </w:rPr>
              <w:tab/>
            </w:r>
            <w:r w:rsidR="0017192A">
              <w:rPr>
                <w:noProof/>
                <w:webHidden/>
              </w:rPr>
              <w:fldChar w:fldCharType="begin"/>
            </w:r>
            <w:r w:rsidR="0017192A">
              <w:rPr>
                <w:noProof/>
                <w:webHidden/>
              </w:rPr>
              <w:instrText xml:space="preserve"> PAGEREF _Toc116369312 \h </w:instrText>
            </w:r>
            <w:r w:rsidR="0017192A">
              <w:rPr>
                <w:noProof/>
                <w:webHidden/>
              </w:rPr>
            </w:r>
            <w:r w:rsidR="0017192A">
              <w:rPr>
                <w:noProof/>
                <w:webHidden/>
              </w:rPr>
              <w:fldChar w:fldCharType="separate"/>
            </w:r>
            <w:r w:rsidR="001B4554">
              <w:rPr>
                <w:noProof/>
                <w:webHidden/>
              </w:rPr>
              <w:t>12</w:t>
            </w:r>
            <w:r w:rsidR="0017192A">
              <w:rPr>
                <w:noProof/>
                <w:webHidden/>
              </w:rPr>
              <w:fldChar w:fldCharType="end"/>
            </w:r>
          </w:hyperlink>
        </w:p>
        <w:p w14:paraId="57B042B4" w14:textId="58370DFE" w:rsidR="0017192A" w:rsidRDefault="001F2BE0">
          <w:pPr>
            <w:pStyle w:val="TDC2"/>
            <w:tabs>
              <w:tab w:val="left" w:pos="880"/>
              <w:tab w:val="right" w:leader="dot" w:pos="8494"/>
            </w:tabs>
            <w:rPr>
              <w:noProof/>
            </w:rPr>
          </w:pPr>
          <w:hyperlink w:anchor="_Toc116369313" w:history="1">
            <w:r w:rsidR="0017192A" w:rsidRPr="00A94CAB">
              <w:rPr>
                <w:rStyle w:val="Hipervnculo"/>
                <w:noProof/>
              </w:rPr>
              <w:t>1.3.</w:t>
            </w:r>
            <w:r w:rsidR="0017192A">
              <w:rPr>
                <w:noProof/>
              </w:rPr>
              <w:tab/>
            </w:r>
            <w:r w:rsidR="0017192A" w:rsidRPr="00A94CAB">
              <w:rPr>
                <w:rStyle w:val="Hipervnculo"/>
                <w:noProof/>
              </w:rPr>
              <w:t>Aplicación de la Estrategia entre 2012 y 2017</w:t>
            </w:r>
            <w:r w:rsidR="0017192A">
              <w:rPr>
                <w:noProof/>
                <w:webHidden/>
              </w:rPr>
              <w:tab/>
            </w:r>
            <w:r w:rsidR="0017192A">
              <w:rPr>
                <w:noProof/>
                <w:webHidden/>
              </w:rPr>
              <w:fldChar w:fldCharType="begin"/>
            </w:r>
            <w:r w:rsidR="0017192A">
              <w:rPr>
                <w:noProof/>
                <w:webHidden/>
              </w:rPr>
              <w:instrText xml:space="preserve"> PAGEREF _Toc116369313 \h </w:instrText>
            </w:r>
            <w:r w:rsidR="0017192A">
              <w:rPr>
                <w:noProof/>
                <w:webHidden/>
              </w:rPr>
            </w:r>
            <w:r w:rsidR="0017192A">
              <w:rPr>
                <w:noProof/>
                <w:webHidden/>
              </w:rPr>
              <w:fldChar w:fldCharType="separate"/>
            </w:r>
            <w:r w:rsidR="001B4554">
              <w:rPr>
                <w:noProof/>
                <w:webHidden/>
              </w:rPr>
              <w:t>13</w:t>
            </w:r>
            <w:r w:rsidR="0017192A">
              <w:rPr>
                <w:noProof/>
                <w:webHidden/>
              </w:rPr>
              <w:fldChar w:fldCharType="end"/>
            </w:r>
          </w:hyperlink>
        </w:p>
        <w:p w14:paraId="1FFBE3DC" w14:textId="28F8805C" w:rsidR="0017192A" w:rsidRDefault="001F2BE0">
          <w:pPr>
            <w:pStyle w:val="TDC1"/>
            <w:tabs>
              <w:tab w:val="left" w:pos="440"/>
              <w:tab w:val="right" w:leader="dot" w:pos="8494"/>
            </w:tabs>
            <w:rPr>
              <w:noProof/>
            </w:rPr>
          </w:pPr>
          <w:hyperlink w:anchor="_Toc116369314" w:history="1">
            <w:r w:rsidR="0017192A" w:rsidRPr="00A94CAB">
              <w:rPr>
                <w:rStyle w:val="Hipervnculo"/>
                <w:noProof/>
              </w:rPr>
              <w:t>2.</w:t>
            </w:r>
            <w:r w:rsidR="0017192A">
              <w:rPr>
                <w:noProof/>
              </w:rPr>
              <w:tab/>
            </w:r>
            <w:r w:rsidR="0017192A" w:rsidRPr="00A94CAB">
              <w:rPr>
                <w:rStyle w:val="Hipervnculo"/>
                <w:noProof/>
              </w:rPr>
              <w:t>Objetivos del Informe</w:t>
            </w:r>
            <w:r w:rsidR="0017192A">
              <w:rPr>
                <w:noProof/>
                <w:webHidden/>
              </w:rPr>
              <w:tab/>
            </w:r>
            <w:r w:rsidR="0017192A">
              <w:rPr>
                <w:noProof/>
                <w:webHidden/>
              </w:rPr>
              <w:fldChar w:fldCharType="begin"/>
            </w:r>
            <w:r w:rsidR="0017192A">
              <w:rPr>
                <w:noProof/>
                <w:webHidden/>
              </w:rPr>
              <w:instrText xml:space="preserve"> PAGEREF _Toc116369314 \h </w:instrText>
            </w:r>
            <w:r w:rsidR="0017192A">
              <w:rPr>
                <w:noProof/>
                <w:webHidden/>
              </w:rPr>
            </w:r>
            <w:r w:rsidR="0017192A">
              <w:rPr>
                <w:noProof/>
                <w:webHidden/>
              </w:rPr>
              <w:fldChar w:fldCharType="separate"/>
            </w:r>
            <w:r w:rsidR="001B4554">
              <w:rPr>
                <w:noProof/>
                <w:webHidden/>
              </w:rPr>
              <w:t>20</w:t>
            </w:r>
            <w:r w:rsidR="0017192A">
              <w:rPr>
                <w:noProof/>
                <w:webHidden/>
              </w:rPr>
              <w:fldChar w:fldCharType="end"/>
            </w:r>
          </w:hyperlink>
        </w:p>
        <w:p w14:paraId="1D613B0D" w14:textId="07DDA6AC" w:rsidR="0017192A" w:rsidRDefault="001F2BE0">
          <w:pPr>
            <w:pStyle w:val="TDC1"/>
            <w:tabs>
              <w:tab w:val="left" w:pos="440"/>
              <w:tab w:val="right" w:leader="dot" w:pos="8494"/>
            </w:tabs>
            <w:rPr>
              <w:noProof/>
            </w:rPr>
          </w:pPr>
          <w:hyperlink w:anchor="_Toc116369315" w:history="1">
            <w:r w:rsidR="0017192A" w:rsidRPr="00A94CAB">
              <w:rPr>
                <w:rStyle w:val="Hipervnculo"/>
                <w:noProof/>
              </w:rPr>
              <w:t>3.</w:t>
            </w:r>
            <w:r w:rsidR="0017192A">
              <w:rPr>
                <w:noProof/>
              </w:rPr>
              <w:tab/>
            </w:r>
            <w:r w:rsidR="0017192A" w:rsidRPr="00A94CAB">
              <w:rPr>
                <w:rStyle w:val="Hipervnculo"/>
                <w:noProof/>
              </w:rPr>
              <w:t>Metodología y entidades participantes</w:t>
            </w:r>
            <w:r w:rsidR="0017192A">
              <w:rPr>
                <w:noProof/>
                <w:webHidden/>
              </w:rPr>
              <w:tab/>
            </w:r>
            <w:r w:rsidR="0017192A">
              <w:rPr>
                <w:noProof/>
                <w:webHidden/>
              </w:rPr>
              <w:fldChar w:fldCharType="begin"/>
            </w:r>
            <w:r w:rsidR="0017192A">
              <w:rPr>
                <w:noProof/>
                <w:webHidden/>
              </w:rPr>
              <w:instrText xml:space="preserve"> PAGEREF _Toc116369315 \h </w:instrText>
            </w:r>
            <w:r w:rsidR="0017192A">
              <w:rPr>
                <w:noProof/>
                <w:webHidden/>
              </w:rPr>
            </w:r>
            <w:r w:rsidR="0017192A">
              <w:rPr>
                <w:noProof/>
                <w:webHidden/>
              </w:rPr>
              <w:fldChar w:fldCharType="separate"/>
            </w:r>
            <w:r w:rsidR="001B4554">
              <w:rPr>
                <w:noProof/>
                <w:webHidden/>
              </w:rPr>
              <w:t>21</w:t>
            </w:r>
            <w:r w:rsidR="0017192A">
              <w:rPr>
                <w:noProof/>
                <w:webHidden/>
              </w:rPr>
              <w:fldChar w:fldCharType="end"/>
            </w:r>
          </w:hyperlink>
        </w:p>
        <w:p w14:paraId="36232A2E" w14:textId="5A88A516" w:rsidR="0017192A" w:rsidRDefault="001F2BE0">
          <w:pPr>
            <w:pStyle w:val="TDC2"/>
            <w:tabs>
              <w:tab w:val="left" w:pos="880"/>
              <w:tab w:val="right" w:leader="dot" w:pos="8494"/>
            </w:tabs>
            <w:rPr>
              <w:noProof/>
            </w:rPr>
          </w:pPr>
          <w:hyperlink w:anchor="_Toc116369316" w:history="1">
            <w:r w:rsidR="0017192A" w:rsidRPr="00A94CAB">
              <w:rPr>
                <w:rStyle w:val="Hipervnculo"/>
                <w:noProof/>
              </w:rPr>
              <w:t>3.1.</w:t>
            </w:r>
            <w:r w:rsidR="0017192A">
              <w:rPr>
                <w:noProof/>
              </w:rPr>
              <w:tab/>
            </w:r>
            <w:r w:rsidR="0017192A" w:rsidRPr="00A94CAB">
              <w:rPr>
                <w:rStyle w:val="Hipervnculo"/>
                <w:noProof/>
              </w:rPr>
              <w:t>Departamentos e instituciones participantes</w:t>
            </w:r>
            <w:r w:rsidR="0017192A">
              <w:rPr>
                <w:noProof/>
                <w:webHidden/>
              </w:rPr>
              <w:tab/>
            </w:r>
            <w:r w:rsidR="0017192A">
              <w:rPr>
                <w:noProof/>
                <w:webHidden/>
              </w:rPr>
              <w:fldChar w:fldCharType="begin"/>
            </w:r>
            <w:r w:rsidR="0017192A">
              <w:rPr>
                <w:noProof/>
                <w:webHidden/>
              </w:rPr>
              <w:instrText xml:space="preserve"> PAGEREF _Toc116369316 \h </w:instrText>
            </w:r>
            <w:r w:rsidR="0017192A">
              <w:rPr>
                <w:noProof/>
                <w:webHidden/>
              </w:rPr>
            </w:r>
            <w:r w:rsidR="0017192A">
              <w:rPr>
                <w:noProof/>
                <w:webHidden/>
              </w:rPr>
              <w:fldChar w:fldCharType="separate"/>
            </w:r>
            <w:r w:rsidR="001B4554">
              <w:rPr>
                <w:noProof/>
                <w:webHidden/>
              </w:rPr>
              <w:t>22</w:t>
            </w:r>
            <w:r w:rsidR="0017192A">
              <w:rPr>
                <w:noProof/>
                <w:webHidden/>
              </w:rPr>
              <w:fldChar w:fldCharType="end"/>
            </w:r>
          </w:hyperlink>
        </w:p>
        <w:p w14:paraId="7E15F2FC" w14:textId="6B011440" w:rsidR="0017192A" w:rsidRDefault="001F2BE0">
          <w:pPr>
            <w:pStyle w:val="TDC2"/>
            <w:tabs>
              <w:tab w:val="left" w:pos="880"/>
              <w:tab w:val="right" w:leader="dot" w:pos="8494"/>
            </w:tabs>
            <w:rPr>
              <w:noProof/>
            </w:rPr>
          </w:pPr>
          <w:hyperlink w:anchor="_Toc116369317" w:history="1">
            <w:r w:rsidR="0017192A" w:rsidRPr="00A94CAB">
              <w:rPr>
                <w:rStyle w:val="Hipervnculo"/>
                <w:noProof/>
              </w:rPr>
              <w:t>3.2.</w:t>
            </w:r>
            <w:r w:rsidR="0017192A">
              <w:rPr>
                <w:noProof/>
              </w:rPr>
              <w:tab/>
            </w:r>
            <w:r w:rsidR="0017192A" w:rsidRPr="00A94CAB">
              <w:rPr>
                <w:rStyle w:val="Hipervnculo"/>
                <w:noProof/>
              </w:rPr>
              <w:t>El cuestionario</w:t>
            </w:r>
            <w:r w:rsidR="0017192A">
              <w:rPr>
                <w:noProof/>
                <w:webHidden/>
              </w:rPr>
              <w:tab/>
            </w:r>
            <w:r w:rsidR="0017192A">
              <w:rPr>
                <w:noProof/>
                <w:webHidden/>
              </w:rPr>
              <w:fldChar w:fldCharType="begin"/>
            </w:r>
            <w:r w:rsidR="0017192A">
              <w:rPr>
                <w:noProof/>
                <w:webHidden/>
              </w:rPr>
              <w:instrText xml:space="preserve"> PAGEREF _Toc116369317 \h </w:instrText>
            </w:r>
            <w:r w:rsidR="0017192A">
              <w:rPr>
                <w:noProof/>
                <w:webHidden/>
              </w:rPr>
            </w:r>
            <w:r w:rsidR="0017192A">
              <w:rPr>
                <w:noProof/>
                <w:webHidden/>
              </w:rPr>
              <w:fldChar w:fldCharType="separate"/>
            </w:r>
            <w:r w:rsidR="001B4554">
              <w:rPr>
                <w:noProof/>
                <w:webHidden/>
              </w:rPr>
              <w:t>26</w:t>
            </w:r>
            <w:r w:rsidR="0017192A">
              <w:rPr>
                <w:noProof/>
                <w:webHidden/>
              </w:rPr>
              <w:fldChar w:fldCharType="end"/>
            </w:r>
          </w:hyperlink>
        </w:p>
        <w:p w14:paraId="2B17AA4E" w14:textId="06FB12AB" w:rsidR="0017192A" w:rsidRDefault="001F2BE0">
          <w:pPr>
            <w:pStyle w:val="TDC2"/>
            <w:tabs>
              <w:tab w:val="left" w:pos="880"/>
              <w:tab w:val="right" w:leader="dot" w:pos="8494"/>
            </w:tabs>
            <w:rPr>
              <w:noProof/>
            </w:rPr>
          </w:pPr>
          <w:hyperlink w:anchor="_Toc116369318" w:history="1">
            <w:r w:rsidR="0017192A" w:rsidRPr="00A94CAB">
              <w:rPr>
                <w:rStyle w:val="Hipervnculo"/>
                <w:noProof/>
              </w:rPr>
              <w:t>3.3.</w:t>
            </w:r>
            <w:r w:rsidR="0017192A">
              <w:rPr>
                <w:noProof/>
              </w:rPr>
              <w:tab/>
            </w:r>
            <w:r w:rsidR="0017192A" w:rsidRPr="00A94CAB">
              <w:rPr>
                <w:rStyle w:val="Hipervnculo"/>
                <w:noProof/>
              </w:rPr>
              <w:t>Grupos focales</w:t>
            </w:r>
            <w:r w:rsidR="0017192A">
              <w:rPr>
                <w:noProof/>
                <w:webHidden/>
              </w:rPr>
              <w:tab/>
            </w:r>
            <w:r w:rsidR="0017192A">
              <w:rPr>
                <w:noProof/>
                <w:webHidden/>
              </w:rPr>
              <w:fldChar w:fldCharType="begin"/>
            </w:r>
            <w:r w:rsidR="0017192A">
              <w:rPr>
                <w:noProof/>
                <w:webHidden/>
              </w:rPr>
              <w:instrText xml:space="preserve"> PAGEREF _Toc116369318 \h </w:instrText>
            </w:r>
            <w:r w:rsidR="0017192A">
              <w:rPr>
                <w:noProof/>
                <w:webHidden/>
              </w:rPr>
            </w:r>
            <w:r w:rsidR="0017192A">
              <w:rPr>
                <w:noProof/>
                <w:webHidden/>
              </w:rPr>
              <w:fldChar w:fldCharType="separate"/>
            </w:r>
            <w:r w:rsidR="001B4554">
              <w:rPr>
                <w:noProof/>
                <w:webHidden/>
              </w:rPr>
              <w:t>27</w:t>
            </w:r>
            <w:r w:rsidR="0017192A">
              <w:rPr>
                <w:noProof/>
                <w:webHidden/>
              </w:rPr>
              <w:fldChar w:fldCharType="end"/>
            </w:r>
          </w:hyperlink>
        </w:p>
        <w:p w14:paraId="45ED3672" w14:textId="6F625604" w:rsidR="0017192A" w:rsidRDefault="001F2BE0">
          <w:pPr>
            <w:pStyle w:val="TDC3"/>
            <w:tabs>
              <w:tab w:val="right" w:leader="dot" w:pos="8494"/>
            </w:tabs>
            <w:rPr>
              <w:noProof/>
            </w:rPr>
          </w:pPr>
          <w:hyperlink w:anchor="_Toc116369319" w:history="1">
            <w:r w:rsidR="0017192A" w:rsidRPr="00A94CAB">
              <w:rPr>
                <w:rStyle w:val="Hipervnculo"/>
                <w:noProof/>
              </w:rPr>
              <w:t>3.3.1. Metodología de trabajo</w:t>
            </w:r>
            <w:r w:rsidR="0017192A">
              <w:rPr>
                <w:noProof/>
                <w:webHidden/>
              </w:rPr>
              <w:tab/>
            </w:r>
            <w:r w:rsidR="0017192A">
              <w:rPr>
                <w:noProof/>
                <w:webHidden/>
              </w:rPr>
              <w:fldChar w:fldCharType="begin"/>
            </w:r>
            <w:r w:rsidR="0017192A">
              <w:rPr>
                <w:noProof/>
                <w:webHidden/>
              </w:rPr>
              <w:instrText xml:space="preserve"> PAGEREF _Toc116369319 \h </w:instrText>
            </w:r>
            <w:r w:rsidR="0017192A">
              <w:rPr>
                <w:noProof/>
                <w:webHidden/>
              </w:rPr>
            </w:r>
            <w:r w:rsidR="0017192A">
              <w:rPr>
                <w:noProof/>
                <w:webHidden/>
              </w:rPr>
              <w:fldChar w:fldCharType="separate"/>
            </w:r>
            <w:r w:rsidR="001B4554">
              <w:rPr>
                <w:noProof/>
                <w:webHidden/>
              </w:rPr>
              <w:t>27</w:t>
            </w:r>
            <w:r w:rsidR="0017192A">
              <w:rPr>
                <w:noProof/>
                <w:webHidden/>
              </w:rPr>
              <w:fldChar w:fldCharType="end"/>
            </w:r>
          </w:hyperlink>
        </w:p>
        <w:p w14:paraId="384E9186" w14:textId="2A974454" w:rsidR="0017192A" w:rsidRDefault="001F2BE0">
          <w:pPr>
            <w:pStyle w:val="TDC2"/>
            <w:tabs>
              <w:tab w:val="left" w:pos="880"/>
              <w:tab w:val="right" w:leader="dot" w:pos="8494"/>
            </w:tabs>
            <w:rPr>
              <w:noProof/>
            </w:rPr>
          </w:pPr>
          <w:hyperlink w:anchor="_Toc116369320" w:history="1">
            <w:r w:rsidR="0017192A" w:rsidRPr="00A94CAB">
              <w:rPr>
                <w:rStyle w:val="Hipervnculo"/>
                <w:noProof/>
              </w:rPr>
              <w:t>3.4.</w:t>
            </w:r>
            <w:r w:rsidR="0017192A">
              <w:rPr>
                <w:noProof/>
              </w:rPr>
              <w:tab/>
            </w:r>
            <w:r w:rsidR="0017192A" w:rsidRPr="00A94CAB">
              <w:rPr>
                <w:rStyle w:val="Hipervnculo"/>
                <w:noProof/>
              </w:rPr>
              <w:t>Sesgos metodológicos</w:t>
            </w:r>
            <w:r w:rsidR="0017192A">
              <w:rPr>
                <w:noProof/>
                <w:webHidden/>
              </w:rPr>
              <w:tab/>
            </w:r>
            <w:r w:rsidR="0017192A">
              <w:rPr>
                <w:noProof/>
                <w:webHidden/>
              </w:rPr>
              <w:fldChar w:fldCharType="begin"/>
            </w:r>
            <w:r w:rsidR="0017192A">
              <w:rPr>
                <w:noProof/>
                <w:webHidden/>
              </w:rPr>
              <w:instrText xml:space="preserve"> PAGEREF _Toc116369320 \h </w:instrText>
            </w:r>
            <w:r w:rsidR="0017192A">
              <w:rPr>
                <w:noProof/>
                <w:webHidden/>
              </w:rPr>
            </w:r>
            <w:r w:rsidR="0017192A">
              <w:rPr>
                <w:noProof/>
                <w:webHidden/>
              </w:rPr>
              <w:fldChar w:fldCharType="separate"/>
            </w:r>
            <w:r w:rsidR="001B4554">
              <w:rPr>
                <w:noProof/>
                <w:webHidden/>
              </w:rPr>
              <w:t>28</w:t>
            </w:r>
            <w:r w:rsidR="0017192A">
              <w:rPr>
                <w:noProof/>
                <w:webHidden/>
              </w:rPr>
              <w:fldChar w:fldCharType="end"/>
            </w:r>
          </w:hyperlink>
        </w:p>
        <w:p w14:paraId="3931A0EA" w14:textId="143E253E" w:rsidR="0017192A" w:rsidRDefault="001F2BE0">
          <w:pPr>
            <w:pStyle w:val="TDC1"/>
            <w:tabs>
              <w:tab w:val="left" w:pos="440"/>
              <w:tab w:val="right" w:leader="dot" w:pos="8494"/>
            </w:tabs>
            <w:rPr>
              <w:noProof/>
            </w:rPr>
          </w:pPr>
          <w:hyperlink w:anchor="_Toc116369321" w:history="1">
            <w:r w:rsidR="0017192A" w:rsidRPr="00A94CAB">
              <w:rPr>
                <w:rStyle w:val="Hipervnculo"/>
                <w:noProof/>
              </w:rPr>
              <w:t>4.</w:t>
            </w:r>
            <w:r w:rsidR="0017192A">
              <w:rPr>
                <w:noProof/>
              </w:rPr>
              <w:tab/>
            </w:r>
            <w:r w:rsidR="0017192A" w:rsidRPr="00A94CAB">
              <w:rPr>
                <w:rStyle w:val="Hipervnculo"/>
                <w:noProof/>
              </w:rPr>
              <w:t>Principales resultados de la aplicación de la Estrategia</w:t>
            </w:r>
            <w:r w:rsidR="0017192A">
              <w:rPr>
                <w:noProof/>
                <w:webHidden/>
              </w:rPr>
              <w:tab/>
            </w:r>
            <w:r w:rsidR="0017192A">
              <w:rPr>
                <w:noProof/>
                <w:webHidden/>
              </w:rPr>
              <w:fldChar w:fldCharType="begin"/>
            </w:r>
            <w:r w:rsidR="0017192A">
              <w:rPr>
                <w:noProof/>
                <w:webHidden/>
              </w:rPr>
              <w:instrText xml:space="preserve"> PAGEREF _Toc116369321 \h </w:instrText>
            </w:r>
            <w:r w:rsidR="0017192A">
              <w:rPr>
                <w:noProof/>
                <w:webHidden/>
              </w:rPr>
            </w:r>
            <w:r w:rsidR="0017192A">
              <w:rPr>
                <w:noProof/>
                <w:webHidden/>
              </w:rPr>
              <w:fldChar w:fldCharType="separate"/>
            </w:r>
            <w:r w:rsidR="001B4554">
              <w:rPr>
                <w:noProof/>
                <w:webHidden/>
              </w:rPr>
              <w:t>29</w:t>
            </w:r>
            <w:r w:rsidR="0017192A">
              <w:rPr>
                <w:noProof/>
                <w:webHidden/>
              </w:rPr>
              <w:fldChar w:fldCharType="end"/>
            </w:r>
          </w:hyperlink>
        </w:p>
        <w:p w14:paraId="3FF705AD" w14:textId="175B7EDB" w:rsidR="0017192A" w:rsidRDefault="001F2BE0">
          <w:pPr>
            <w:pStyle w:val="TDC2"/>
            <w:tabs>
              <w:tab w:val="right" w:leader="dot" w:pos="8494"/>
            </w:tabs>
            <w:rPr>
              <w:noProof/>
            </w:rPr>
          </w:pPr>
          <w:hyperlink w:anchor="_Toc116369322" w:history="1">
            <w:r w:rsidR="0017192A" w:rsidRPr="00A94CAB">
              <w:rPr>
                <w:rStyle w:val="Hipervnculo"/>
                <w:noProof/>
              </w:rPr>
              <w:t>4.1. Medidas de accesibilidad al medio físico</w:t>
            </w:r>
            <w:r w:rsidR="0017192A">
              <w:rPr>
                <w:noProof/>
                <w:webHidden/>
              </w:rPr>
              <w:tab/>
            </w:r>
            <w:r w:rsidR="0017192A">
              <w:rPr>
                <w:noProof/>
                <w:webHidden/>
              </w:rPr>
              <w:fldChar w:fldCharType="begin"/>
            </w:r>
            <w:r w:rsidR="0017192A">
              <w:rPr>
                <w:noProof/>
                <w:webHidden/>
              </w:rPr>
              <w:instrText xml:space="preserve"> PAGEREF _Toc116369322 \h </w:instrText>
            </w:r>
            <w:r w:rsidR="0017192A">
              <w:rPr>
                <w:noProof/>
                <w:webHidden/>
              </w:rPr>
            </w:r>
            <w:r w:rsidR="0017192A">
              <w:rPr>
                <w:noProof/>
                <w:webHidden/>
              </w:rPr>
              <w:fldChar w:fldCharType="separate"/>
            </w:r>
            <w:r w:rsidR="001B4554">
              <w:rPr>
                <w:noProof/>
                <w:webHidden/>
              </w:rPr>
              <w:t>31</w:t>
            </w:r>
            <w:r w:rsidR="0017192A">
              <w:rPr>
                <w:noProof/>
                <w:webHidden/>
              </w:rPr>
              <w:fldChar w:fldCharType="end"/>
            </w:r>
          </w:hyperlink>
        </w:p>
        <w:p w14:paraId="02A1A16E" w14:textId="22147FBA" w:rsidR="0017192A" w:rsidRDefault="001F2BE0">
          <w:pPr>
            <w:pStyle w:val="TDC2"/>
            <w:tabs>
              <w:tab w:val="right" w:leader="dot" w:pos="8494"/>
            </w:tabs>
            <w:rPr>
              <w:noProof/>
            </w:rPr>
          </w:pPr>
          <w:hyperlink w:anchor="_Toc116369323" w:history="1">
            <w:r w:rsidR="0017192A" w:rsidRPr="00A94CAB">
              <w:rPr>
                <w:rStyle w:val="Hipervnculo"/>
                <w:noProof/>
              </w:rPr>
              <w:t>4.2. Medidas de accesibilidad a la comunicación</w:t>
            </w:r>
            <w:r w:rsidR="0017192A">
              <w:rPr>
                <w:noProof/>
                <w:webHidden/>
              </w:rPr>
              <w:tab/>
            </w:r>
            <w:r w:rsidR="0017192A">
              <w:rPr>
                <w:noProof/>
                <w:webHidden/>
              </w:rPr>
              <w:fldChar w:fldCharType="begin"/>
            </w:r>
            <w:r w:rsidR="0017192A">
              <w:rPr>
                <w:noProof/>
                <w:webHidden/>
              </w:rPr>
              <w:instrText xml:space="preserve"> PAGEREF _Toc116369323 \h </w:instrText>
            </w:r>
            <w:r w:rsidR="0017192A">
              <w:rPr>
                <w:noProof/>
                <w:webHidden/>
              </w:rPr>
            </w:r>
            <w:r w:rsidR="0017192A">
              <w:rPr>
                <w:noProof/>
                <w:webHidden/>
              </w:rPr>
              <w:fldChar w:fldCharType="separate"/>
            </w:r>
            <w:r w:rsidR="001B4554">
              <w:rPr>
                <w:noProof/>
                <w:webHidden/>
              </w:rPr>
              <w:t>37</w:t>
            </w:r>
            <w:r w:rsidR="0017192A">
              <w:rPr>
                <w:noProof/>
                <w:webHidden/>
              </w:rPr>
              <w:fldChar w:fldCharType="end"/>
            </w:r>
          </w:hyperlink>
        </w:p>
        <w:p w14:paraId="0DBABBCD" w14:textId="265B7ACC" w:rsidR="0017192A" w:rsidRDefault="001F2BE0">
          <w:pPr>
            <w:pStyle w:val="TDC2"/>
            <w:tabs>
              <w:tab w:val="right" w:leader="dot" w:pos="8494"/>
            </w:tabs>
            <w:rPr>
              <w:noProof/>
            </w:rPr>
          </w:pPr>
          <w:hyperlink w:anchor="_Toc116369324" w:history="1">
            <w:r w:rsidR="0017192A" w:rsidRPr="00A94CAB">
              <w:rPr>
                <w:rStyle w:val="Hipervnculo"/>
                <w:noProof/>
              </w:rPr>
              <w:t>4.3. Medidas de difusión, divulgación e información accesible</w:t>
            </w:r>
            <w:r w:rsidR="0017192A">
              <w:rPr>
                <w:noProof/>
                <w:webHidden/>
              </w:rPr>
              <w:tab/>
            </w:r>
            <w:r w:rsidR="0017192A">
              <w:rPr>
                <w:noProof/>
                <w:webHidden/>
              </w:rPr>
              <w:fldChar w:fldCharType="begin"/>
            </w:r>
            <w:r w:rsidR="0017192A">
              <w:rPr>
                <w:noProof/>
                <w:webHidden/>
              </w:rPr>
              <w:instrText xml:space="preserve"> PAGEREF _Toc116369324 \h </w:instrText>
            </w:r>
            <w:r w:rsidR="0017192A">
              <w:rPr>
                <w:noProof/>
                <w:webHidden/>
              </w:rPr>
            </w:r>
            <w:r w:rsidR="0017192A">
              <w:rPr>
                <w:noProof/>
                <w:webHidden/>
              </w:rPr>
              <w:fldChar w:fldCharType="separate"/>
            </w:r>
            <w:r w:rsidR="001B4554">
              <w:rPr>
                <w:noProof/>
                <w:webHidden/>
              </w:rPr>
              <w:t>45</w:t>
            </w:r>
            <w:r w:rsidR="0017192A">
              <w:rPr>
                <w:noProof/>
                <w:webHidden/>
              </w:rPr>
              <w:fldChar w:fldCharType="end"/>
            </w:r>
          </w:hyperlink>
        </w:p>
        <w:p w14:paraId="4FC35BD9" w14:textId="152EADF3" w:rsidR="0017192A" w:rsidRDefault="001F2BE0">
          <w:pPr>
            <w:pStyle w:val="TDC2"/>
            <w:tabs>
              <w:tab w:val="right" w:leader="dot" w:pos="8494"/>
            </w:tabs>
            <w:rPr>
              <w:noProof/>
            </w:rPr>
          </w:pPr>
          <w:hyperlink w:anchor="_Toc116369325" w:history="1">
            <w:r w:rsidR="0017192A" w:rsidRPr="00A94CAB">
              <w:rPr>
                <w:rStyle w:val="Hipervnculo"/>
                <w:noProof/>
              </w:rPr>
              <w:t>4.4. Recursos bibliográficos y documentales accesibles para personas con discapacidad</w:t>
            </w:r>
            <w:r w:rsidR="0017192A">
              <w:rPr>
                <w:noProof/>
                <w:webHidden/>
              </w:rPr>
              <w:tab/>
            </w:r>
            <w:r w:rsidR="0017192A">
              <w:rPr>
                <w:noProof/>
                <w:webHidden/>
              </w:rPr>
              <w:fldChar w:fldCharType="begin"/>
            </w:r>
            <w:r w:rsidR="0017192A">
              <w:rPr>
                <w:noProof/>
                <w:webHidden/>
              </w:rPr>
              <w:instrText xml:space="preserve"> PAGEREF _Toc116369325 \h </w:instrText>
            </w:r>
            <w:r w:rsidR="0017192A">
              <w:rPr>
                <w:noProof/>
                <w:webHidden/>
              </w:rPr>
            </w:r>
            <w:r w:rsidR="0017192A">
              <w:rPr>
                <w:noProof/>
                <w:webHidden/>
              </w:rPr>
              <w:fldChar w:fldCharType="separate"/>
            </w:r>
            <w:r w:rsidR="001B4554">
              <w:rPr>
                <w:noProof/>
                <w:webHidden/>
              </w:rPr>
              <w:t>50</w:t>
            </w:r>
            <w:r w:rsidR="0017192A">
              <w:rPr>
                <w:noProof/>
                <w:webHidden/>
              </w:rPr>
              <w:fldChar w:fldCharType="end"/>
            </w:r>
          </w:hyperlink>
        </w:p>
        <w:p w14:paraId="14A78367" w14:textId="70EA7911" w:rsidR="0017192A" w:rsidRDefault="001F2BE0">
          <w:pPr>
            <w:pStyle w:val="TDC2"/>
            <w:tabs>
              <w:tab w:val="right" w:leader="dot" w:pos="8494"/>
            </w:tabs>
            <w:rPr>
              <w:noProof/>
            </w:rPr>
          </w:pPr>
          <w:hyperlink w:anchor="_Toc116369326" w:history="1">
            <w:r w:rsidR="0017192A" w:rsidRPr="00A94CAB">
              <w:rPr>
                <w:rStyle w:val="Hipervnculo"/>
                <w:noProof/>
              </w:rPr>
              <w:t>4.5. Actividades de creación artística dirigidas a personas con discapacidad</w:t>
            </w:r>
            <w:r w:rsidR="0017192A">
              <w:rPr>
                <w:noProof/>
                <w:webHidden/>
              </w:rPr>
              <w:tab/>
            </w:r>
            <w:r w:rsidR="0017192A">
              <w:rPr>
                <w:noProof/>
                <w:webHidden/>
              </w:rPr>
              <w:fldChar w:fldCharType="begin"/>
            </w:r>
            <w:r w:rsidR="0017192A">
              <w:rPr>
                <w:noProof/>
                <w:webHidden/>
              </w:rPr>
              <w:instrText xml:space="preserve"> PAGEREF _Toc116369326 \h </w:instrText>
            </w:r>
            <w:r w:rsidR="0017192A">
              <w:rPr>
                <w:noProof/>
                <w:webHidden/>
              </w:rPr>
            </w:r>
            <w:r w:rsidR="0017192A">
              <w:rPr>
                <w:noProof/>
                <w:webHidden/>
              </w:rPr>
              <w:fldChar w:fldCharType="separate"/>
            </w:r>
            <w:r w:rsidR="001B4554">
              <w:rPr>
                <w:noProof/>
                <w:webHidden/>
              </w:rPr>
              <w:t>54</w:t>
            </w:r>
            <w:r w:rsidR="0017192A">
              <w:rPr>
                <w:noProof/>
                <w:webHidden/>
              </w:rPr>
              <w:fldChar w:fldCharType="end"/>
            </w:r>
          </w:hyperlink>
        </w:p>
        <w:p w14:paraId="7968CBA6" w14:textId="476D69C7" w:rsidR="0017192A" w:rsidRDefault="001F2BE0">
          <w:pPr>
            <w:pStyle w:val="TDC2"/>
            <w:tabs>
              <w:tab w:val="right" w:leader="dot" w:pos="8494"/>
            </w:tabs>
            <w:rPr>
              <w:noProof/>
            </w:rPr>
          </w:pPr>
          <w:hyperlink w:anchor="_Toc116369327" w:history="1">
            <w:r w:rsidR="0017192A" w:rsidRPr="00A94CAB">
              <w:rPr>
                <w:rStyle w:val="Hipervnculo"/>
                <w:noProof/>
              </w:rPr>
              <w:t>4.6. Actividades específicas de I+D+i en accesibilidad a la cultura</w:t>
            </w:r>
            <w:r w:rsidR="0017192A">
              <w:rPr>
                <w:noProof/>
                <w:webHidden/>
              </w:rPr>
              <w:tab/>
            </w:r>
            <w:r w:rsidR="0017192A">
              <w:rPr>
                <w:noProof/>
                <w:webHidden/>
              </w:rPr>
              <w:fldChar w:fldCharType="begin"/>
            </w:r>
            <w:r w:rsidR="0017192A">
              <w:rPr>
                <w:noProof/>
                <w:webHidden/>
              </w:rPr>
              <w:instrText xml:space="preserve"> PAGEREF _Toc116369327 \h </w:instrText>
            </w:r>
            <w:r w:rsidR="0017192A">
              <w:rPr>
                <w:noProof/>
                <w:webHidden/>
              </w:rPr>
            </w:r>
            <w:r w:rsidR="0017192A">
              <w:rPr>
                <w:noProof/>
                <w:webHidden/>
              </w:rPr>
              <w:fldChar w:fldCharType="separate"/>
            </w:r>
            <w:r w:rsidR="001B4554">
              <w:rPr>
                <w:noProof/>
                <w:webHidden/>
              </w:rPr>
              <w:t>60</w:t>
            </w:r>
            <w:r w:rsidR="0017192A">
              <w:rPr>
                <w:noProof/>
                <w:webHidden/>
              </w:rPr>
              <w:fldChar w:fldCharType="end"/>
            </w:r>
          </w:hyperlink>
        </w:p>
        <w:p w14:paraId="44599937" w14:textId="01EE525F" w:rsidR="0017192A" w:rsidRDefault="001F2BE0">
          <w:pPr>
            <w:pStyle w:val="TDC2"/>
            <w:tabs>
              <w:tab w:val="right" w:leader="dot" w:pos="8494"/>
            </w:tabs>
            <w:rPr>
              <w:noProof/>
            </w:rPr>
          </w:pPr>
          <w:hyperlink w:anchor="_Toc116369328" w:history="1">
            <w:r w:rsidR="0017192A" w:rsidRPr="00A94CAB">
              <w:rPr>
                <w:rStyle w:val="Hipervnculo"/>
                <w:noProof/>
              </w:rPr>
              <w:t>4.7. Actividades específicas de formación en discapacidad y accesibilidad</w:t>
            </w:r>
            <w:r w:rsidR="0017192A">
              <w:rPr>
                <w:noProof/>
                <w:webHidden/>
              </w:rPr>
              <w:tab/>
            </w:r>
            <w:r w:rsidR="0017192A">
              <w:rPr>
                <w:noProof/>
                <w:webHidden/>
              </w:rPr>
              <w:fldChar w:fldCharType="begin"/>
            </w:r>
            <w:r w:rsidR="0017192A">
              <w:rPr>
                <w:noProof/>
                <w:webHidden/>
              </w:rPr>
              <w:instrText xml:space="preserve"> PAGEREF _Toc116369328 \h </w:instrText>
            </w:r>
            <w:r w:rsidR="0017192A">
              <w:rPr>
                <w:noProof/>
                <w:webHidden/>
              </w:rPr>
            </w:r>
            <w:r w:rsidR="0017192A">
              <w:rPr>
                <w:noProof/>
                <w:webHidden/>
              </w:rPr>
              <w:fldChar w:fldCharType="separate"/>
            </w:r>
            <w:r w:rsidR="001B4554">
              <w:rPr>
                <w:noProof/>
                <w:webHidden/>
              </w:rPr>
              <w:t>64</w:t>
            </w:r>
            <w:r w:rsidR="0017192A">
              <w:rPr>
                <w:noProof/>
                <w:webHidden/>
              </w:rPr>
              <w:fldChar w:fldCharType="end"/>
            </w:r>
          </w:hyperlink>
        </w:p>
        <w:p w14:paraId="3C579AD6" w14:textId="18D02892" w:rsidR="0017192A" w:rsidRDefault="001F2BE0">
          <w:pPr>
            <w:pStyle w:val="TDC2"/>
            <w:tabs>
              <w:tab w:val="right" w:leader="dot" w:pos="8494"/>
            </w:tabs>
            <w:rPr>
              <w:noProof/>
            </w:rPr>
          </w:pPr>
          <w:hyperlink w:anchor="_Toc116369329" w:history="1">
            <w:r w:rsidR="0017192A" w:rsidRPr="00A94CAB">
              <w:rPr>
                <w:rStyle w:val="Hipervnculo"/>
                <w:noProof/>
              </w:rPr>
              <w:t>4.8. Actividades realizadas mediante cooperación interinstitucional o en colaboración con entidades privadas</w:t>
            </w:r>
            <w:r w:rsidR="0017192A">
              <w:rPr>
                <w:noProof/>
                <w:webHidden/>
              </w:rPr>
              <w:tab/>
            </w:r>
            <w:r w:rsidR="0017192A">
              <w:rPr>
                <w:noProof/>
                <w:webHidden/>
              </w:rPr>
              <w:fldChar w:fldCharType="begin"/>
            </w:r>
            <w:r w:rsidR="0017192A">
              <w:rPr>
                <w:noProof/>
                <w:webHidden/>
              </w:rPr>
              <w:instrText xml:space="preserve"> PAGEREF _Toc116369329 \h </w:instrText>
            </w:r>
            <w:r w:rsidR="0017192A">
              <w:rPr>
                <w:noProof/>
                <w:webHidden/>
              </w:rPr>
            </w:r>
            <w:r w:rsidR="0017192A">
              <w:rPr>
                <w:noProof/>
                <w:webHidden/>
              </w:rPr>
              <w:fldChar w:fldCharType="separate"/>
            </w:r>
            <w:r w:rsidR="001B4554">
              <w:rPr>
                <w:noProof/>
                <w:webHidden/>
              </w:rPr>
              <w:t>68</w:t>
            </w:r>
            <w:r w:rsidR="0017192A">
              <w:rPr>
                <w:noProof/>
                <w:webHidden/>
              </w:rPr>
              <w:fldChar w:fldCharType="end"/>
            </w:r>
          </w:hyperlink>
        </w:p>
        <w:p w14:paraId="07DBE501" w14:textId="19356A6A" w:rsidR="0017192A" w:rsidRDefault="001F2BE0">
          <w:pPr>
            <w:pStyle w:val="TDC2"/>
            <w:tabs>
              <w:tab w:val="right" w:leader="dot" w:pos="8494"/>
            </w:tabs>
            <w:rPr>
              <w:noProof/>
            </w:rPr>
          </w:pPr>
          <w:hyperlink w:anchor="_Toc116369330" w:history="1">
            <w:r w:rsidR="0017192A" w:rsidRPr="00A94CAB">
              <w:rPr>
                <w:rStyle w:val="Hipervnculo"/>
                <w:noProof/>
              </w:rPr>
              <w:t>4.9. Otras actividades específicas y buenas prácticas en accesibilidad a la cultura</w:t>
            </w:r>
            <w:r w:rsidR="0017192A">
              <w:rPr>
                <w:noProof/>
                <w:webHidden/>
              </w:rPr>
              <w:tab/>
            </w:r>
            <w:r w:rsidR="0017192A">
              <w:rPr>
                <w:noProof/>
                <w:webHidden/>
              </w:rPr>
              <w:fldChar w:fldCharType="begin"/>
            </w:r>
            <w:r w:rsidR="0017192A">
              <w:rPr>
                <w:noProof/>
                <w:webHidden/>
              </w:rPr>
              <w:instrText xml:space="preserve"> PAGEREF _Toc116369330 \h </w:instrText>
            </w:r>
            <w:r w:rsidR="0017192A">
              <w:rPr>
                <w:noProof/>
                <w:webHidden/>
              </w:rPr>
            </w:r>
            <w:r w:rsidR="0017192A">
              <w:rPr>
                <w:noProof/>
                <w:webHidden/>
              </w:rPr>
              <w:fldChar w:fldCharType="separate"/>
            </w:r>
            <w:r w:rsidR="001B4554">
              <w:rPr>
                <w:noProof/>
                <w:webHidden/>
              </w:rPr>
              <w:t>73</w:t>
            </w:r>
            <w:r w:rsidR="0017192A">
              <w:rPr>
                <w:noProof/>
                <w:webHidden/>
              </w:rPr>
              <w:fldChar w:fldCharType="end"/>
            </w:r>
          </w:hyperlink>
        </w:p>
        <w:p w14:paraId="19ED0200" w14:textId="02AE52AE" w:rsidR="0017192A" w:rsidRDefault="001F2BE0">
          <w:pPr>
            <w:pStyle w:val="TDC2"/>
            <w:tabs>
              <w:tab w:val="right" w:leader="dot" w:pos="8494"/>
            </w:tabs>
            <w:rPr>
              <w:noProof/>
            </w:rPr>
          </w:pPr>
          <w:hyperlink w:anchor="_Toc116369331" w:history="1">
            <w:r w:rsidR="0017192A" w:rsidRPr="00A94CAB">
              <w:rPr>
                <w:rStyle w:val="Hipervnculo"/>
                <w:noProof/>
              </w:rPr>
              <w:t>4.10. Criterios para la incorporación laboral de personas con discapacidad en los organismos implicados</w:t>
            </w:r>
            <w:r w:rsidR="0017192A">
              <w:rPr>
                <w:noProof/>
                <w:webHidden/>
              </w:rPr>
              <w:tab/>
            </w:r>
            <w:r w:rsidR="0017192A">
              <w:rPr>
                <w:noProof/>
                <w:webHidden/>
              </w:rPr>
              <w:fldChar w:fldCharType="begin"/>
            </w:r>
            <w:r w:rsidR="0017192A">
              <w:rPr>
                <w:noProof/>
                <w:webHidden/>
              </w:rPr>
              <w:instrText xml:space="preserve"> PAGEREF _Toc116369331 \h </w:instrText>
            </w:r>
            <w:r w:rsidR="0017192A">
              <w:rPr>
                <w:noProof/>
                <w:webHidden/>
              </w:rPr>
            </w:r>
            <w:r w:rsidR="0017192A">
              <w:rPr>
                <w:noProof/>
                <w:webHidden/>
              </w:rPr>
              <w:fldChar w:fldCharType="separate"/>
            </w:r>
            <w:r w:rsidR="001B4554">
              <w:rPr>
                <w:noProof/>
                <w:webHidden/>
              </w:rPr>
              <w:t>74</w:t>
            </w:r>
            <w:r w:rsidR="0017192A">
              <w:rPr>
                <w:noProof/>
                <w:webHidden/>
              </w:rPr>
              <w:fldChar w:fldCharType="end"/>
            </w:r>
          </w:hyperlink>
        </w:p>
        <w:p w14:paraId="34727B0A" w14:textId="35349FAC" w:rsidR="0017192A" w:rsidRDefault="001F2BE0">
          <w:pPr>
            <w:pStyle w:val="TDC2"/>
            <w:tabs>
              <w:tab w:val="right" w:leader="dot" w:pos="8494"/>
            </w:tabs>
            <w:rPr>
              <w:noProof/>
            </w:rPr>
          </w:pPr>
          <w:hyperlink w:anchor="_Toc116369332" w:history="1">
            <w:r w:rsidR="0017192A" w:rsidRPr="00A94CAB">
              <w:rPr>
                <w:rStyle w:val="Hipervnculo"/>
                <w:noProof/>
              </w:rPr>
              <w:t>4.11. Conclusiones</w:t>
            </w:r>
            <w:r w:rsidR="0017192A">
              <w:rPr>
                <w:noProof/>
                <w:webHidden/>
              </w:rPr>
              <w:tab/>
            </w:r>
            <w:r w:rsidR="0017192A">
              <w:rPr>
                <w:noProof/>
                <w:webHidden/>
              </w:rPr>
              <w:fldChar w:fldCharType="begin"/>
            </w:r>
            <w:r w:rsidR="0017192A">
              <w:rPr>
                <w:noProof/>
                <w:webHidden/>
              </w:rPr>
              <w:instrText xml:space="preserve"> PAGEREF _Toc116369332 \h </w:instrText>
            </w:r>
            <w:r w:rsidR="0017192A">
              <w:rPr>
                <w:noProof/>
                <w:webHidden/>
              </w:rPr>
            </w:r>
            <w:r w:rsidR="0017192A">
              <w:rPr>
                <w:noProof/>
                <w:webHidden/>
              </w:rPr>
              <w:fldChar w:fldCharType="separate"/>
            </w:r>
            <w:r w:rsidR="001B4554">
              <w:rPr>
                <w:noProof/>
                <w:webHidden/>
              </w:rPr>
              <w:t>81</w:t>
            </w:r>
            <w:r w:rsidR="0017192A">
              <w:rPr>
                <w:noProof/>
                <w:webHidden/>
              </w:rPr>
              <w:fldChar w:fldCharType="end"/>
            </w:r>
          </w:hyperlink>
        </w:p>
        <w:p w14:paraId="26E6FB96" w14:textId="7472BA60" w:rsidR="0017192A" w:rsidRDefault="001F2BE0">
          <w:pPr>
            <w:pStyle w:val="TDC1"/>
            <w:tabs>
              <w:tab w:val="left" w:pos="440"/>
              <w:tab w:val="right" w:leader="dot" w:pos="8494"/>
            </w:tabs>
            <w:rPr>
              <w:noProof/>
            </w:rPr>
          </w:pPr>
          <w:hyperlink w:anchor="_Toc116369333" w:history="1">
            <w:r w:rsidR="0017192A" w:rsidRPr="00A94CAB">
              <w:rPr>
                <w:rStyle w:val="Hipervnculo"/>
                <w:noProof/>
              </w:rPr>
              <w:t>5.</w:t>
            </w:r>
            <w:r w:rsidR="0017192A">
              <w:rPr>
                <w:noProof/>
              </w:rPr>
              <w:tab/>
            </w:r>
            <w:r w:rsidR="0017192A" w:rsidRPr="00A94CAB">
              <w:rPr>
                <w:rStyle w:val="Hipervnculo"/>
                <w:noProof/>
              </w:rPr>
              <w:t>Principales resultados de los grupos focales</w:t>
            </w:r>
            <w:r w:rsidR="0017192A">
              <w:rPr>
                <w:noProof/>
                <w:webHidden/>
              </w:rPr>
              <w:tab/>
            </w:r>
            <w:r w:rsidR="0017192A">
              <w:rPr>
                <w:noProof/>
                <w:webHidden/>
              </w:rPr>
              <w:fldChar w:fldCharType="begin"/>
            </w:r>
            <w:r w:rsidR="0017192A">
              <w:rPr>
                <w:noProof/>
                <w:webHidden/>
              </w:rPr>
              <w:instrText xml:space="preserve"> PAGEREF _Toc116369333 \h </w:instrText>
            </w:r>
            <w:r w:rsidR="0017192A">
              <w:rPr>
                <w:noProof/>
                <w:webHidden/>
              </w:rPr>
            </w:r>
            <w:r w:rsidR="0017192A">
              <w:rPr>
                <w:noProof/>
                <w:webHidden/>
              </w:rPr>
              <w:fldChar w:fldCharType="separate"/>
            </w:r>
            <w:r w:rsidR="001B4554">
              <w:rPr>
                <w:noProof/>
                <w:webHidden/>
              </w:rPr>
              <w:t>83</w:t>
            </w:r>
            <w:r w:rsidR="0017192A">
              <w:rPr>
                <w:noProof/>
                <w:webHidden/>
              </w:rPr>
              <w:fldChar w:fldCharType="end"/>
            </w:r>
          </w:hyperlink>
        </w:p>
        <w:p w14:paraId="064E71E0" w14:textId="67F341DC" w:rsidR="0017192A" w:rsidRDefault="001F2BE0">
          <w:pPr>
            <w:pStyle w:val="TDC1"/>
            <w:tabs>
              <w:tab w:val="left" w:pos="440"/>
              <w:tab w:val="right" w:leader="dot" w:pos="8494"/>
            </w:tabs>
            <w:rPr>
              <w:noProof/>
            </w:rPr>
          </w:pPr>
          <w:hyperlink w:anchor="_Toc116369334" w:history="1">
            <w:r w:rsidR="0017192A" w:rsidRPr="00A94CAB">
              <w:rPr>
                <w:rStyle w:val="Hipervnculo"/>
                <w:noProof/>
              </w:rPr>
              <w:t>6.</w:t>
            </w:r>
            <w:r w:rsidR="0017192A">
              <w:rPr>
                <w:noProof/>
              </w:rPr>
              <w:tab/>
            </w:r>
            <w:r w:rsidR="0017192A" w:rsidRPr="00A94CAB">
              <w:rPr>
                <w:rStyle w:val="Hipervnculo"/>
                <w:noProof/>
                <w:shd w:val="clear" w:color="auto" w:fill="FFFFFF"/>
              </w:rPr>
              <w:t>Evolución de la Estrategia</w:t>
            </w:r>
            <w:r w:rsidR="0017192A">
              <w:rPr>
                <w:noProof/>
                <w:webHidden/>
              </w:rPr>
              <w:tab/>
            </w:r>
            <w:r w:rsidR="0017192A">
              <w:rPr>
                <w:noProof/>
                <w:webHidden/>
              </w:rPr>
              <w:fldChar w:fldCharType="begin"/>
            </w:r>
            <w:r w:rsidR="0017192A">
              <w:rPr>
                <w:noProof/>
                <w:webHidden/>
              </w:rPr>
              <w:instrText xml:space="preserve"> PAGEREF _Toc116369334 \h </w:instrText>
            </w:r>
            <w:r w:rsidR="0017192A">
              <w:rPr>
                <w:noProof/>
                <w:webHidden/>
              </w:rPr>
            </w:r>
            <w:r w:rsidR="0017192A">
              <w:rPr>
                <w:noProof/>
                <w:webHidden/>
              </w:rPr>
              <w:fldChar w:fldCharType="separate"/>
            </w:r>
            <w:r w:rsidR="001B4554">
              <w:rPr>
                <w:noProof/>
                <w:webHidden/>
              </w:rPr>
              <w:t>91</w:t>
            </w:r>
            <w:r w:rsidR="0017192A">
              <w:rPr>
                <w:noProof/>
                <w:webHidden/>
              </w:rPr>
              <w:fldChar w:fldCharType="end"/>
            </w:r>
          </w:hyperlink>
        </w:p>
        <w:p w14:paraId="0A7363B0" w14:textId="011703BC" w:rsidR="0017192A" w:rsidRDefault="001F2BE0">
          <w:pPr>
            <w:pStyle w:val="TDC1"/>
            <w:tabs>
              <w:tab w:val="left" w:pos="440"/>
              <w:tab w:val="right" w:leader="dot" w:pos="8494"/>
            </w:tabs>
            <w:rPr>
              <w:noProof/>
            </w:rPr>
          </w:pPr>
          <w:hyperlink w:anchor="_Toc116369335" w:history="1">
            <w:r w:rsidR="0017192A" w:rsidRPr="00A94CAB">
              <w:rPr>
                <w:rStyle w:val="Hipervnculo"/>
                <w:noProof/>
              </w:rPr>
              <w:t>7.</w:t>
            </w:r>
            <w:r w:rsidR="0017192A">
              <w:rPr>
                <w:noProof/>
              </w:rPr>
              <w:tab/>
            </w:r>
            <w:r w:rsidR="0017192A" w:rsidRPr="00A94CAB">
              <w:rPr>
                <w:rStyle w:val="Hipervnculo"/>
                <w:noProof/>
                <w:shd w:val="clear" w:color="auto" w:fill="FFFFFF"/>
              </w:rPr>
              <w:t>Conclusiones y recomendaciones</w:t>
            </w:r>
            <w:r w:rsidR="0017192A">
              <w:rPr>
                <w:noProof/>
                <w:webHidden/>
              </w:rPr>
              <w:tab/>
            </w:r>
            <w:r w:rsidR="0017192A">
              <w:rPr>
                <w:noProof/>
                <w:webHidden/>
              </w:rPr>
              <w:fldChar w:fldCharType="begin"/>
            </w:r>
            <w:r w:rsidR="0017192A">
              <w:rPr>
                <w:noProof/>
                <w:webHidden/>
              </w:rPr>
              <w:instrText xml:space="preserve"> PAGEREF _Toc116369335 \h </w:instrText>
            </w:r>
            <w:r w:rsidR="0017192A">
              <w:rPr>
                <w:noProof/>
                <w:webHidden/>
              </w:rPr>
            </w:r>
            <w:r w:rsidR="0017192A">
              <w:rPr>
                <w:noProof/>
                <w:webHidden/>
              </w:rPr>
              <w:fldChar w:fldCharType="separate"/>
            </w:r>
            <w:r w:rsidR="001B4554">
              <w:rPr>
                <w:noProof/>
                <w:webHidden/>
              </w:rPr>
              <w:t>98</w:t>
            </w:r>
            <w:r w:rsidR="0017192A">
              <w:rPr>
                <w:noProof/>
                <w:webHidden/>
              </w:rPr>
              <w:fldChar w:fldCharType="end"/>
            </w:r>
          </w:hyperlink>
        </w:p>
        <w:p w14:paraId="07C40B17" w14:textId="1C85FCB6" w:rsidR="0017192A" w:rsidRDefault="001F2BE0">
          <w:pPr>
            <w:pStyle w:val="TDC1"/>
            <w:tabs>
              <w:tab w:val="left" w:pos="440"/>
              <w:tab w:val="right" w:leader="dot" w:pos="8494"/>
            </w:tabs>
            <w:rPr>
              <w:noProof/>
            </w:rPr>
          </w:pPr>
          <w:hyperlink w:anchor="_Toc116369336" w:history="1">
            <w:r w:rsidR="0017192A" w:rsidRPr="00A94CAB">
              <w:rPr>
                <w:rStyle w:val="Hipervnculo"/>
                <w:noProof/>
              </w:rPr>
              <w:t>8.</w:t>
            </w:r>
            <w:r w:rsidR="0017192A">
              <w:rPr>
                <w:noProof/>
              </w:rPr>
              <w:tab/>
            </w:r>
            <w:r w:rsidR="0017192A" w:rsidRPr="00A94CAB">
              <w:rPr>
                <w:rStyle w:val="Hipervnculo"/>
                <w:noProof/>
              </w:rPr>
              <w:t>Bibliografía</w:t>
            </w:r>
            <w:r w:rsidR="0017192A">
              <w:rPr>
                <w:noProof/>
                <w:webHidden/>
              </w:rPr>
              <w:tab/>
            </w:r>
            <w:r w:rsidR="0017192A">
              <w:rPr>
                <w:noProof/>
                <w:webHidden/>
              </w:rPr>
              <w:fldChar w:fldCharType="begin"/>
            </w:r>
            <w:r w:rsidR="0017192A">
              <w:rPr>
                <w:noProof/>
                <w:webHidden/>
              </w:rPr>
              <w:instrText xml:space="preserve"> PAGEREF _Toc116369336 \h </w:instrText>
            </w:r>
            <w:r w:rsidR="0017192A">
              <w:rPr>
                <w:noProof/>
                <w:webHidden/>
              </w:rPr>
            </w:r>
            <w:r w:rsidR="0017192A">
              <w:rPr>
                <w:noProof/>
                <w:webHidden/>
              </w:rPr>
              <w:fldChar w:fldCharType="separate"/>
            </w:r>
            <w:r w:rsidR="001B4554">
              <w:rPr>
                <w:noProof/>
                <w:webHidden/>
              </w:rPr>
              <w:t>104</w:t>
            </w:r>
            <w:r w:rsidR="0017192A">
              <w:rPr>
                <w:noProof/>
                <w:webHidden/>
              </w:rPr>
              <w:fldChar w:fldCharType="end"/>
            </w:r>
          </w:hyperlink>
        </w:p>
        <w:p w14:paraId="06EA3505" w14:textId="406735A5" w:rsidR="0017192A" w:rsidRDefault="001F2BE0">
          <w:pPr>
            <w:pStyle w:val="TDC1"/>
            <w:tabs>
              <w:tab w:val="right" w:leader="dot" w:pos="8494"/>
            </w:tabs>
            <w:rPr>
              <w:noProof/>
            </w:rPr>
          </w:pPr>
          <w:hyperlink w:anchor="_Toc116369337" w:history="1">
            <w:r w:rsidR="0017192A" w:rsidRPr="00A94CAB">
              <w:rPr>
                <w:rStyle w:val="Hipervnculo"/>
                <w:noProof/>
              </w:rPr>
              <w:t>ANEXO 1: Cuestionario</w:t>
            </w:r>
            <w:r w:rsidR="0017192A">
              <w:rPr>
                <w:noProof/>
                <w:webHidden/>
              </w:rPr>
              <w:tab/>
            </w:r>
            <w:r w:rsidR="0017192A">
              <w:rPr>
                <w:noProof/>
                <w:webHidden/>
              </w:rPr>
              <w:fldChar w:fldCharType="begin"/>
            </w:r>
            <w:r w:rsidR="0017192A">
              <w:rPr>
                <w:noProof/>
                <w:webHidden/>
              </w:rPr>
              <w:instrText xml:space="preserve"> PAGEREF _Toc116369337 \h </w:instrText>
            </w:r>
            <w:r w:rsidR="0017192A">
              <w:rPr>
                <w:noProof/>
                <w:webHidden/>
              </w:rPr>
            </w:r>
            <w:r w:rsidR="0017192A">
              <w:rPr>
                <w:noProof/>
                <w:webHidden/>
              </w:rPr>
              <w:fldChar w:fldCharType="separate"/>
            </w:r>
            <w:r w:rsidR="001B4554">
              <w:rPr>
                <w:noProof/>
                <w:webHidden/>
              </w:rPr>
              <w:t>106</w:t>
            </w:r>
            <w:r w:rsidR="0017192A">
              <w:rPr>
                <w:noProof/>
                <w:webHidden/>
              </w:rPr>
              <w:fldChar w:fldCharType="end"/>
            </w:r>
          </w:hyperlink>
        </w:p>
        <w:p w14:paraId="1CCC6AE5" w14:textId="6200B51D" w:rsidR="00E97EE6" w:rsidRPr="00520CF6" w:rsidRDefault="00537D94" w:rsidP="00127F73">
          <w:pPr>
            <w:pStyle w:val="TDC2"/>
            <w:tabs>
              <w:tab w:val="right" w:leader="dot" w:pos="8494"/>
            </w:tabs>
            <w:ind w:left="0"/>
          </w:pPr>
          <w:r w:rsidRPr="00520CF6">
            <w:fldChar w:fldCharType="end"/>
          </w:r>
        </w:p>
      </w:sdtContent>
    </w:sdt>
    <w:p w14:paraId="692D87A4" w14:textId="77777777" w:rsidR="00681ABA" w:rsidRPr="00F0722B" w:rsidRDefault="000018EB" w:rsidP="00127F73">
      <w:pPr>
        <w:pStyle w:val="Ttulo1"/>
        <w:numPr>
          <w:ilvl w:val="0"/>
          <w:numId w:val="23"/>
        </w:numPr>
        <w:ind w:left="426" w:hanging="426"/>
      </w:pPr>
      <w:r>
        <w:br w:type="page"/>
      </w:r>
      <w:bookmarkStart w:id="1" w:name="_Toc116369310"/>
      <w:r w:rsidR="003D25B9" w:rsidRPr="00F0722B">
        <w:lastRenderedPageBreak/>
        <w:t>Introducción</w:t>
      </w:r>
      <w:bookmarkEnd w:id="1"/>
    </w:p>
    <w:p w14:paraId="12B9951E" w14:textId="2F346C32" w:rsidR="00F0722B" w:rsidRDefault="00467A27" w:rsidP="000D1D3D">
      <w:pPr>
        <w:spacing w:before="240"/>
        <w:ind w:firstLine="284"/>
        <w:jc w:val="both"/>
      </w:pPr>
      <w:r w:rsidRPr="00F0722B">
        <w:t>En el</w:t>
      </w:r>
      <w:r w:rsidR="00126456" w:rsidRPr="00F0722B">
        <w:t xml:space="preserve"> </w:t>
      </w:r>
      <w:r w:rsidR="00FE3342" w:rsidRPr="00F0722B">
        <w:t>‘</w:t>
      </w:r>
      <w:r w:rsidR="00603C84" w:rsidRPr="00F0722B">
        <w:t>Informe</w:t>
      </w:r>
      <w:r w:rsidR="003833A3" w:rsidRPr="00F0722B">
        <w:t xml:space="preserve"> </w:t>
      </w:r>
      <w:r w:rsidR="002B2964" w:rsidRPr="00F0722B">
        <w:t>2018-2020</w:t>
      </w:r>
      <w:r w:rsidR="00603C84" w:rsidRPr="00F0722B">
        <w:t xml:space="preserve"> sobre la aplicación de la Estrategia Integral Española de Cultura para </w:t>
      </w:r>
      <w:r w:rsidR="00126456" w:rsidRPr="00F0722B">
        <w:t>T</w:t>
      </w:r>
      <w:r w:rsidR="00603C84" w:rsidRPr="00F0722B">
        <w:t>odos</w:t>
      </w:r>
      <w:r w:rsidR="00FE3342" w:rsidRPr="00F0722B">
        <w:t>’</w:t>
      </w:r>
      <w:r w:rsidRPr="00F0722B">
        <w:t>, se</w:t>
      </w:r>
      <w:r w:rsidR="00126456" w:rsidRPr="00F0722B">
        <w:t xml:space="preserve"> recoge</w:t>
      </w:r>
      <w:r w:rsidRPr="00F0722B">
        <w:t>n</w:t>
      </w:r>
      <w:r w:rsidR="00126456" w:rsidRPr="00F0722B">
        <w:t xml:space="preserve"> los principales resultados de la evaluación realizada de </w:t>
      </w:r>
      <w:r w:rsidR="00F0722B">
        <w:t xml:space="preserve">dicha </w:t>
      </w:r>
      <w:r w:rsidR="009941A8">
        <w:t>Estrategia</w:t>
      </w:r>
      <w:r w:rsidR="00DF34B5" w:rsidRPr="00F0722B">
        <w:t xml:space="preserve"> para </w:t>
      </w:r>
      <w:r w:rsidR="00F0722B">
        <w:t xml:space="preserve">el periodo que comprende los años </w:t>
      </w:r>
      <w:r w:rsidR="0092767C" w:rsidRPr="00F0722B">
        <w:t>2018 a 2020</w:t>
      </w:r>
      <w:r w:rsidR="003833A3" w:rsidRPr="00F0722B">
        <w:t>.</w:t>
      </w:r>
      <w:r w:rsidR="00E413D6" w:rsidRPr="00F0722B">
        <w:t xml:space="preserve"> </w:t>
      </w:r>
      <w:r w:rsidR="00F0722B">
        <w:t>Por lo tanto, el presente documento</w:t>
      </w:r>
      <w:r w:rsidR="004750F3" w:rsidRPr="00F0722B">
        <w:t xml:space="preserve"> ha </w:t>
      </w:r>
      <w:r w:rsidR="00DF34B5" w:rsidRPr="00F0722B">
        <w:t>recopilado</w:t>
      </w:r>
      <w:r w:rsidR="00126456" w:rsidRPr="00F0722B">
        <w:t xml:space="preserve"> los datos de</w:t>
      </w:r>
      <w:r w:rsidR="00726FD7" w:rsidRPr="00F0722B">
        <w:t xml:space="preserve"> las</w:t>
      </w:r>
      <w:r w:rsidR="00126456" w:rsidRPr="00F0722B">
        <w:t xml:space="preserve"> actividades y </w:t>
      </w:r>
      <w:r w:rsidR="00726FD7" w:rsidRPr="00F0722B">
        <w:t xml:space="preserve">los </w:t>
      </w:r>
      <w:r w:rsidR="00126456" w:rsidRPr="00F0722B">
        <w:t>servicios implementados</w:t>
      </w:r>
      <w:r w:rsidR="00DF34B5" w:rsidRPr="00F0722B">
        <w:t xml:space="preserve"> </w:t>
      </w:r>
      <w:r w:rsidR="00F0722B" w:rsidRPr="00F0722B">
        <w:t>por las entidades y administraciones públicas que tienen competencia en dicha Estrategia</w:t>
      </w:r>
      <w:r w:rsidR="00FD3EE4">
        <w:t>,</w:t>
      </w:r>
      <w:r w:rsidR="00F0722B" w:rsidRPr="00F0722B">
        <w:t xml:space="preserve"> </w:t>
      </w:r>
      <w:r w:rsidR="00DF34B5" w:rsidRPr="00F0722B">
        <w:t>entre el 1 de enero</w:t>
      </w:r>
      <w:r w:rsidR="0092767C" w:rsidRPr="00F0722B">
        <w:t xml:space="preserve"> de 2018 y el 31 de diciembre de 2020</w:t>
      </w:r>
      <w:r w:rsidR="00DC20EA" w:rsidRPr="00F0722B">
        <w:t xml:space="preserve">. </w:t>
      </w:r>
      <w:r w:rsidR="00F0722B">
        <w:t xml:space="preserve">Cabe señalar que </w:t>
      </w:r>
      <w:r w:rsidR="00726FD7" w:rsidRPr="00F0722B">
        <w:t>es</w:t>
      </w:r>
      <w:r w:rsidR="00DC20EA" w:rsidRPr="00F0722B">
        <w:t xml:space="preserve"> el </w:t>
      </w:r>
      <w:r w:rsidR="0092767C" w:rsidRPr="00F0722B">
        <w:t>quinto</w:t>
      </w:r>
      <w:r w:rsidR="00DC20EA" w:rsidRPr="00F0722B">
        <w:t xml:space="preserve"> informe </w:t>
      </w:r>
      <w:r w:rsidR="00F0722B">
        <w:t>que se ha realizad</w:t>
      </w:r>
      <w:r w:rsidR="000D1D3D">
        <w:t xml:space="preserve">o, y que da continuidad al proceso de seguimiento de la </w:t>
      </w:r>
      <w:r w:rsidR="009941A8">
        <w:t>Estrategia</w:t>
      </w:r>
      <w:r w:rsidR="00CE6B39">
        <w:t xml:space="preserve"> y complementa los ya </w:t>
      </w:r>
      <w:r w:rsidR="008725E1">
        <w:t>elaborados</w:t>
      </w:r>
      <w:r w:rsidR="000D1D3D">
        <w:t xml:space="preserve"> en periodos temporales previos:</w:t>
      </w:r>
    </w:p>
    <w:p w14:paraId="74C880B6" w14:textId="58E454CE" w:rsidR="00FD3EE4" w:rsidRDefault="000F4520" w:rsidP="000F4520">
      <w:pPr>
        <w:spacing w:before="240"/>
        <w:jc w:val="both"/>
      </w:pPr>
      <w:r>
        <w:t>Díaz Velázquez, E. (2016).</w:t>
      </w:r>
      <w:r w:rsidR="00FD3EE4" w:rsidRPr="00FD3EE4">
        <w:t xml:space="preserve"> </w:t>
      </w:r>
      <w:r w:rsidR="00FD3EE4" w:rsidRPr="000F4520">
        <w:rPr>
          <w:i/>
          <w:iCs/>
        </w:rPr>
        <w:t>Informe 2012-2014 sobre la aplicación de la Estrategia Integral Española de Cultura para Todos</w:t>
      </w:r>
      <w:r w:rsidR="00FD3EE4" w:rsidRPr="00FD3EE4">
        <w:t>. Real Patronato sobre Discapacidad.</w:t>
      </w:r>
      <w:r>
        <w:t xml:space="preserve"> </w:t>
      </w:r>
      <w:hyperlink r:id="rId13" w:history="1">
        <w:r w:rsidRPr="00253ABB">
          <w:rPr>
            <w:rStyle w:val="Hipervnculo"/>
          </w:rPr>
          <w:t>https://bit.ly/3A2kbnK</w:t>
        </w:r>
      </w:hyperlink>
    </w:p>
    <w:p w14:paraId="380F3D83" w14:textId="65FEBA4C" w:rsidR="000F4520" w:rsidRDefault="000F4520" w:rsidP="000F4520">
      <w:pPr>
        <w:spacing w:before="240"/>
        <w:jc w:val="both"/>
      </w:pPr>
      <w:r w:rsidRPr="000F4520">
        <w:t>Díaz Velázquez, E.</w:t>
      </w:r>
      <w:r>
        <w:t xml:space="preserve"> (2017).</w:t>
      </w:r>
      <w:r w:rsidRPr="000F4520">
        <w:t xml:space="preserve"> </w:t>
      </w:r>
      <w:r w:rsidRPr="000F4520">
        <w:rPr>
          <w:i/>
          <w:iCs/>
        </w:rPr>
        <w:t>Informe 2015 sobre la aplicación de la Estrategia Integral Española de Cultura para Todos</w:t>
      </w:r>
      <w:r w:rsidRPr="000F4520">
        <w:t>.</w:t>
      </w:r>
      <w:r>
        <w:t xml:space="preserve"> </w:t>
      </w:r>
      <w:r w:rsidRPr="000F4520">
        <w:t>Real Patronato sobre Discapacidad</w:t>
      </w:r>
      <w:r>
        <w:t xml:space="preserve">. </w:t>
      </w:r>
      <w:hyperlink r:id="rId14" w:history="1">
        <w:r w:rsidRPr="00253ABB">
          <w:rPr>
            <w:rStyle w:val="Hipervnculo"/>
          </w:rPr>
          <w:t>https://bit.ly/3rhpICG</w:t>
        </w:r>
      </w:hyperlink>
    </w:p>
    <w:p w14:paraId="1592AB69" w14:textId="5AF1EFBA" w:rsidR="000F4520" w:rsidRDefault="000F4520" w:rsidP="000F4520">
      <w:pPr>
        <w:spacing w:before="240"/>
        <w:jc w:val="both"/>
      </w:pPr>
      <w:r w:rsidRPr="000F4520">
        <w:t>Díaz Velázquez, E.</w:t>
      </w:r>
      <w:r>
        <w:t xml:space="preserve"> y</w:t>
      </w:r>
      <w:r w:rsidRPr="000F4520">
        <w:t xml:space="preserve"> García</w:t>
      </w:r>
      <w:r>
        <w:t xml:space="preserve"> García-Castro</w:t>
      </w:r>
      <w:r w:rsidRPr="000F4520">
        <w:t>, C.</w:t>
      </w:r>
      <w:r>
        <w:t xml:space="preserve"> (2018).</w:t>
      </w:r>
      <w:r w:rsidRPr="000F4520">
        <w:t xml:space="preserve"> </w:t>
      </w:r>
      <w:r w:rsidRPr="000F4520">
        <w:rPr>
          <w:i/>
          <w:iCs/>
        </w:rPr>
        <w:t>Informe 2016 sobre la aplicación de la Estrategia Integral Española de Cultura para Todos</w:t>
      </w:r>
      <w:r w:rsidRPr="000F4520">
        <w:t>. Real Patronato sobre Discapacidad</w:t>
      </w:r>
      <w:r>
        <w:t xml:space="preserve">. </w:t>
      </w:r>
      <w:hyperlink r:id="rId15" w:history="1">
        <w:r w:rsidRPr="00253ABB">
          <w:rPr>
            <w:rStyle w:val="Hipervnculo"/>
          </w:rPr>
          <w:t>https://bit.ly/3fmCnyG</w:t>
        </w:r>
      </w:hyperlink>
    </w:p>
    <w:p w14:paraId="2E96D49E" w14:textId="2F1B3D95" w:rsidR="000F4520" w:rsidRDefault="00B52CCE" w:rsidP="000F4520">
      <w:pPr>
        <w:spacing w:before="240"/>
        <w:jc w:val="both"/>
      </w:pPr>
      <w:r w:rsidRPr="00B52CCE">
        <w:t xml:space="preserve">Díaz Velázquez, E. </w:t>
      </w:r>
      <w:r w:rsidRPr="00B52CCE">
        <w:rPr>
          <w:i/>
          <w:iCs/>
        </w:rPr>
        <w:t>et al</w:t>
      </w:r>
      <w:r w:rsidRPr="00B52CCE">
        <w:t>.</w:t>
      </w:r>
      <w:r>
        <w:t xml:space="preserve"> (2019).</w:t>
      </w:r>
      <w:r w:rsidRPr="00B52CCE">
        <w:t xml:space="preserve"> </w:t>
      </w:r>
      <w:r w:rsidRPr="00B52CCE">
        <w:rPr>
          <w:i/>
          <w:iCs/>
        </w:rPr>
        <w:t>Informe 2017 sobre la aplicación de la Estrategia Integral Española de Cultura para Todos</w:t>
      </w:r>
      <w:r w:rsidRPr="00B52CCE">
        <w:t>. Real Patronato sobre Discapacidad</w:t>
      </w:r>
      <w:r>
        <w:t xml:space="preserve">. </w:t>
      </w:r>
      <w:hyperlink r:id="rId16" w:history="1">
        <w:r w:rsidRPr="00253ABB">
          <w:rPr>
            <w:rStyle w:val="Hipervnculo"/>
          </w:rPr>
          <w:t>https://bit.ly/33xjSVO</w:t>
        </w:r>
      </w:hyperlink>
    </w:p>
    <w:p w14:paraId="61888402" w14:textId="34B4FA55" w:rsidR="00126456" w:rsidRPr="00520CF6" w:rsidRDefault="00126456" w:rsidP="00603C84">
      <w:pPr>
        <w:spacing w:before="240"/>
        <w:ind w:firstLine="284"/>
        <w:jc w:val="both"/>
      </w:pPr>
      <w:r w:rsidRPr="00F0722B">
        <w:t xml:space="preserve">Este informe </w:t>
      </w:r>
      <w:r w:rsidR="004750F3" w:rsidRPr="00F0722B">
        <w:t>ha sido</w:t>
      </w:r>
      <w:r w:rsidRPr="00F0722B">
        <w:t xml:space="preserve"> realizado por el SIIS</w:t>
      </w:r>
      <w:r w:rsidR="00062724">
        <w:t>,</w:t>
      </w:r>
      <w:r w:rsidRPr="00F0722B">
        <w:t xml:space="preserve"> </w:t>
      </w:r>
      <w:r w:rsidR="00062724">
        <w:t>Servicio de Información e Investigación Social</w:t>
      </w:r>
      <w:r w:rsidRPr="00F0722B">
        <w:t xml:space="preserve"> de la Fundación Eguía Careaga, por encargo de la Dirección General de </w:t>
      </w:r>
      <w:r w:rsidR="00D23BCF" w:rsidRPr="00F0722B">
        <w:t>Derechos de las Personas con</w:t>
      </w:r>
      <w:r w:rsidRPr="00F0722B">
        <w:t xml:space="preserve"> Discapacidad y el Real Patronato sobre Discapacidad</w:t>
      </w:r>
      <w:r w:rsidR="002F3400" w:rsidRPr="00F0722B">
        <w:t xml:space="preserve">, </w:t>
      </w:r>
      <w:r w:rsidR="00DF34B5" w:rsidRPr="00F0722B">
        <w:t>en el marco</w:t>
      </w:r>
      <w:r w:rsidR="00127F73" w:rsidRPr="00F0722B">
        <w:t xml:space="preserve"> </w:t>
      </w:r>
      <w:r w:rsidR="00D23BCF" w:rsidRPr="00F0722B">
        <w:t>del convenio firmado en 2021</w:t>
      </w:r>
      <w:r w:rsidR="002F3400" w:rsidRPr="00F0722B">
        <w:t xml:space="preserve"> para la gestión del Centro Español de Documentación sobre Discapacidad (CEDD)</w:t>
      </w:r>
      <w:r w:rsidRPr="00F0722B">
        <w:t>.</w:t>
      </w:r>
    </w:p>
    <w:p w14:paraId="4D3D2B59" w14:textId="77777777" w:rsidR="00024551" w:rsidRPr="00520CF6" w:rsidRDefault="00024551" w:rsidP="008940AB">
      <w:pPr>
        <w:spacing w:before="240"/>
        <w:ind w:firstLine="284"/>
        <w:jc w:val="both"/>
      </w:pPr>
      <w:r w:rsidRPr="00520CF6">
        <w:t xml:space="preserve">La Estrategia Integral Española de Cultura para Todos </w:t>
      </w:r>
      <w:r w:rsidR="00636992">
        <w:t>se aprobó</w:t>
      </w:r>
      <w:r w:rsidRPr="00520CF6">
        <w:t xml:space="preserve"> el 29 de julio de 2011</w:t>
      </w:r>
      <w:r w:rsidR="00285A9C">
        <w:t xml:space="preserve"> con el </w:t>
      </w:r>
      <w:r w:rsidRPr="00520CF6">
        <w:t>objetivo</w:t>
      </w:r>
      <w:r w:rsidR="00726FD7">
        <w:t xml:space="preserve"> general</w:t>
      </w:r>
      <w:r w:rsidR="00285A9C">
        <w:t xml:space="preserve"> de</w:t>
      </w:r>
      <w:r w:rsidR="00667395" w:rsidRPr="00520CF6">
        <w:t xml:space="preserve"> integrar</w:t>
      </w:r>
      <w:r w:rsidR="00726FD7">
        <w:t xml:space="preserve"> en un</w:t>
      </w:r>
      <w:r w:rsidR="00C76E65">
        <w:t xml:space="preserve"> único</w:t>
      </w:r>
      <w:r w:rsidR="00667395" w:rsidRPr="00520CF6">
        <w:t xml:space="preserve"> plan todas las actuaciones y medidas </w:t>
      </w:r>
      <w:r w:rsidR="00726FD7">
        <w:t>realizada</w:t>
      </w:r>
      <w:r w:rsidR="00667395" w:rsidRPr="00520CF6">
        <w:t xml:space="preserve">s </w:t>
      </w:r>
      <w:r w:rsidR="00726FD7">
        <w:t>en</w:t>
      </w:r>
      <w:r w:rsidR="00667395" w:rsidRPr="00520CF6">
        <w:t xml:space="preserve"> favor de la accesibilidad de las personas con discapacidad en el ámbito cultural, estableciendo</w:t>
      </w:r>
      <w:r w:rsidR="00726FD7">
        <w:t xml:space="preserve"> </w:t>
      </w:r>
      <w:r w:rsidR="003C1F96">
        <w:t>criterios</w:t>
      </w:r>
      <w:r w:rsidR="00667395" w:rsidRPr="00520CF6">
        <w:t xml:space="preserve"> de actuación</w:t>
      </w:r>
      <w:r w:rsidR="003C1F96">
        <w:t xml:space="preserve"> homogéneos</w:t>
      </w:r>
      <w:r w:rsidR="00667395" w:rsidRPr="00520CF6">
        <w:t xml:space="preserve"> en </w:t>
      </w:r>
      <w:r w:rsidR="00726FD7">
        <w:t xml:space="preserve">materia de </w:t>
      </w:r>
      <w:r w:rsidR="00667395" w:rsidRPr="00520CF6">
        <w:t>accesibilidad</w:t>
      </w:r>
      <w:r w:rsidR="00726FD7">
        <w:t xml:space="preserve">, </w:t>
      </w:r>
      <w:r w:rsidR="00667395" w:rsidRPr="00520CF6">
        <w:t>que facilit</w:t>
      </w:r>
      <w:r w:rsidR="003C1F96">
        <w:t xml:space="preserve">en </w:t>
      </w:r>
      <w:r w:rsidR="00667395" w:rsidRPr="00520CF6">
        <w:t>el acceso e inclusión de las personas con discapacidad</w:t>
      </w:r>
      <w:r w:rsidR="003C1F96">
        <w:t xml:space="preserve"> en todos los espacios y acciones culturales</w:t>
      </w:r>
      <w:r w:rsidR="00667395" w:rsidRPr="00520CF6">
        <w:t xml:space="preserve">. </w:t>
      </w:r>
    </w:p>
    <w:p w14:paraId="3EB4E161" w14:textId="00449C9A" w:rsidR="001B2487" w:rsidRPr="00520CF6" w:rsidRDefault="008F03E6" w:rsidP="008940AB">
      <w:pPr>
        <w:spacing w:before="240"/>
        <w:ind w:firstLine="284"/>
        <w:jc w:val="both"/>
      </w:pPr>
      <w:r>
        <w:t>Para el seguimiento de la Estrategia se creó un órgano interministerial, e</w:t>
      </w:r>
      <w:r w:rsidR="008940AB">
        <w:t xml:space="preserve">l Foro de Cultura Inclusiva, </w:t>
      </w:r>
      <w:r w:rsidR="00667395" w:rsidRPr="00520CF6">
        <w:t xml:space="preserve">regulado por el </w:t>
      </w:r>
      <w:r w:rsidR="00667395" w:rsidRPr="00520CF6">
        <w:rPr>
          <w:i/>
        </w:rPr>
        <w:t>Real Decreto 1709/2011, de 18 de noviembre, por el que se crea y regula el Foro de Cultura Inclusiva</w:t>
      </w:r>
      <w:r>
        <w:rPr>
          <w:i/>
        </w:rPr>
        <w:t>.</w:t>
      </w:r>
      <w:r w:rsidR="008940AB">
        <w:rPr>
          <w:i/>
        </w:rPr>
        <w:t xml:space="preserve"> </w:t>
      </w:r>
      <w:r>
        <w:t xml:space="preserve">En dicha norma </w:t>
      </w:r>
      <w:r w:rsidR="008940AB" w:rsidRPr="008940AB">
        <w:t>se estipula que, d</w:t>
      </w:r>
      <w:r w:rsidR="00924B8C" w:rsidRPr="008940AB">
        <w:t>entro</w:t>
      </w:r>
      <w:r w:rsidR="00924B8C">
        <w:t xml:space="preserve"> de las funciones de este foro (</w:t>
      </w:r>
      <w:r w:rsidR="009322EA" w:rsidRPr="00520CF6">
        <w:t>artículo 3d</w:t>
      </w:r>
      <w:r w:rsidR="00924B8C">
        <w:t>)</w:t>
      </w:r>
      <w:r w:rsidR="008940AB">
        <w:t>,</w:t>
      </w:r>
      <w:r w:rsidR="00924B8C">
        <w:t xml:space="preserve"> se encuentra</w:t>
      </w:r>
      <w:r w:rsidR="00462FF5" w:rsidRPr="00520CF6">
        <w:t xml:space="preserve"> la elaboración de un informe </w:t>
      </w:r>
      <w:r w:rsidR="009322EA" w:rsidRPr="00520CF6">
        <w:t>anual</w:t>
      </w:r>
      <w:r w:rsidR="00462FF5" w:rsidRPr="00520CF6">
        <w:t xml:space="preserve"> </w:t>
      </w:r>
      <w:r w:rsidR="009322EA" w:rsidRPr="00520CF6">
        <w:t>sobre</w:t>
      </w:r>
      <w:r w:rsidR="00462FF5" w:rsidRPr="00520CF6">
        <w:t xml:space="preserve"> la aplicación de la Estrategia, que </w:t>
      </w:r>
      <w:r w:rsidR="00924B8C">
        <w:t xml:space="preserve">ha de </w:t>
      </w:r>
      <w:r w:rsidR="00462FF5" w:rsidRPr="00520CF6">
        <w:t xml:space="preserve">ser </w:t>
      </w:r>
      <w:r w:rsidR="009322EA" w:rsidRPr="00520CF6">
        <w:t>presentado</w:t>
      </w:r>
      <w:r w:rsidR="00462FF5" w:rsidRPr="00520CF6">
        <w:t xml:space="preserve"> al Consejo Nacional de la Discapacidad, </w:t>
      </w:r>
      <w:r w:rsidR="009322EA" w:rsidRPr="00520CF6">
        <w:t xml:space="preserve">elevado </w:t>
      </w:r>
      <w:r w:rsidR="00462FF5" w:rsidRPr="00520CF6">
        <w:t xml:space="preserve">al Consejo de </w:t>
      </w:r>
      <w:proofErr w:type="gramStart"/>
      <w:r w:rsidR="00462FF5" w:rsidRPr="00520CF6">
        <w:t>Ministros</w:t>
      </w:r>
      <w:proofErr w:type="gramEnd"/>
      <w:r w:rsidR="00462FF5" w:rsidRPr="00520CF6">
        <w:t xml:space="preserve"> y</w:t>
      </w:r>
      <w:r w:rsidR="008940AB">
        <w:t xml:space="preserve"> finalmente </w:t>
      </w:r>
      <w:r w:rsidR="00462FF5" w:rsidRPr="00520CF6">
        <w:t xml:space="preserve">publicado. </w:t>
      </w:r>
      <w:r>
        <w:t>El presente documento responde a dicho precepto.</w:t>
      </w:r>
    </w:p>
    <w:p w14:paraId="3C371D3B" w14:textId="77777777" w:rsidR="008F03E6" w:rsidRDefault="008F03E6" w:rsidP="009E516C">
      <w:pPr>
        <w:spacing w:before="240"/>
        <w:ind w:firstLine="284"/>
        <w:jc w:val="both"/>
      </w:pPr>
      <w:r>
        <w:t>La Estrategia responde en conjunto</w:t>
      </w:r>
      <w:r w:rsidRPr="00520CF6">
        <w:t xml:space="preserve"> a las necesidades y demandas de accesibilidad e inclusión a la cultura de las personas con discapacidad</w:t>
      </w:r>
      <w:r>
        <w:t xml:space="preserve"> y </w:t>
      </w:r>
      <w:r w:rsidRPr="00520CF6">
        <w:t xml:space="preserve">a las exigencias </w:t>
      </w:r>
      <w:r>
        <w:t>que emanan de la</w:t>
      </w:r>
      <w:r w:rsidRPr="00520CF6">
        <w:t xml:space="preserve"> n</w:t>
      </w:r>
      <w:r>
        <w:t>ormativa internacional y nacional actualmente vigente sobre accesibilidad y diseño para todos y sobre inclusión de las personas con discapacidad</w:t>
      </w:r>
      <w:r w:rsidRPr="00520CF6">
        <w:t>.</w:t>
      </w:r>
    </w:p>
    <w:p w14:paraId="296935DB" w14:textId="135665ED" w:rsidR="00612629" w:rsidRDefault="008940AB" w:rsidP="009E516C">
      <w:pPr>
        <w:spacing w:before="240"/>
        <w:ind w:firstLine="284"/>
        <w:jc w:val="both"/>
      </w:pPr>
      <w:r>
        <w:lastRenderedPageBreak/>
        <w:t>En el plano</w:t>
      </w:r>
      <w:r w:rsidR="00CB5CB9">
        <w:t xml:space="preserve"> internacional</w:t>
      </w:r>
      <w:r w:rsidR="001B2487" w:rsidRPr="00520CF6">
        <w:t xml:space="preserve">, la </w:t>
      </w:r>
      <w:r w:rsidR="001B2487" w:rsidRPr="00520CF6">
        <w:rPr>
          <w:i/>
        </w:rPr>
        <w:t xml:space="preserve">Convención </w:t>
      </w:r>
      <w:r w:rsidR="007F4A70">
        <w:rPr>
          <w:i/>
        </w:rPr>
        <w:t xml:space="preserve">Internacional </w:t>
      </w:r>
      <w:r w:rsidR="001B2487" w:rsidRPr="00520CF6">
        <w:rPr>
          <w:i/>
        </w:rPr>
        <w:t>sobre los Derechos de las Personas con Discapacidad</w:t>
      </w:r>
      <w:r w:rsidR="001B2487" w:rsidRPr="00520CF6">
        <w:t xml:space="preserve"> del año 2006 </w:t>
      </w:r>
      <w:r>
        <w:t xml:space="preserve">obliga </w:t>
      </w:r>
      <w:r w:rsidR="00DE284C">
        <w:t>a</w:t>
      </w:r>
      <w:r w:rsidR="001B2487" w:rsidRPr="00520CF6">
        <w:t xml:space="preserve"> los Estados </w:t>
      </w:r>
      <w:r w:rsidR="00DE284C">
        <w:t>Parte</w:t>
      </w:r>
      <w:r w:rsidR="001B2487" w:rsidRPr="00520CF6">
        <w:t xml:space="preserve"> </w:t>
      </w:r>
      <w:r w:rsidR="00DE284C">
        <w:t>a</w:t>
      </w:r>
      <w:r w:rsidR="00CB5CB9">
        <w:t xml:space="preserve"> </w:t>
      </w:r>
      <w:r w:rsidR="001B2487" w:rsidRPr="00520CF6">
        <w:t>desarroll</w:t>
      </w:r>
      <w:r w:rsidR="00CB5CB9">
        <w:t>ar</w:t>
      </w:r>
      <w:r w:rsidR="001B2487" w:rsidRPr="00520CF6">
        <w:t xml:space="preserve"> medidas de accesibilidad</w:t>
      </w:r>
      <w:r w:rsidR="00CB5CB9">
        <w:t>, entre las que se incluye la accesibilidad a la cultura (</w:t>
      </w:r>
      <w:r w:rsidR="00CB5CB9" w:rsidRPr="00520CF6">
        <w:t>artículo 9</w:t>
      </w:r>
      <w:r w:rsidR="00CB5CB9">
        <w:t>)</w:t>
      </w:r>
      <w:r w:rsidR="00612629">
        <w:t xml:space="preserve">, </w:t>
      </w:r>
      <w:r w:rsidR="00DE284C">
        <w:t>e</w:t>
      </w:r>
      <w:r w:rsidR="00A04583">
        <w:t>n los siguientes términos</w:t>
      </w:r>
      <w:r w:rsidR="001B2487" w:rsidRPr="00520CF6">
        <w:t>:</w:t>
      </w:r>
    </w:p>
    <w:p w14:paraId="4443C8BB" w14:textId="77777777" w:rsidR="00612629" w:rsidRPr="00415090" w:rsidRDefault="001B2487" w:rsidP="00612629">
      <w:pPr>
        <w:spacing w:before="240"/>
        <w:ind w:left="567" w:right="566" w:firstLine="284"/>
        <w:jc w:val="both"/>
        <w:rPr>
          <w:i/>
        </w:rPr>
      </w:pPr>
      <w:r w:rsidRPr="00415090">
        <w:rPr>
          <w:i/>
        </w:rPr>
        <w:t xml:space="preserve"> </w:t>
      </w:r>
      <w:r w:rsidR="004750F3" w:rsidRPr="00415090">
        <w:rPr>
          <w:i/>
        </w:rPr>
        <w:t>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r w:rsidR="009E516C" w:rsidRPr="00415090">
        <w:rPr>
          <w:i/>
        </w:rPr>
        <w:t xml:space="preserve">. </w:t>
      </w:r>
    </w:p>
    <w:p w14:paraId="77789448" w14:textId="77777777" w:rsidR="004750F3" w:rsidRPr="00520CF6" w:rsidRDefault="009E31DE" w:rsidP="00612629">
      <w:pPr>
        <w:spacing w:before="240"/>
        <w:ind w:right="-1" w:firstLine="284"/>
        <w:jc w:val="both"/>
      </w:pPr>
      <w:r>
        <w:t>Esta definición alude al alcance de la</w:t>
      </w:r>
      <w:r w:rsidR="00390DDA" w:rsidRPr="00520CF6">
        <w:t xml:space="preserve"> accesibilidad</w:t>
      </w:r>
      <w:r>
        <w:t>, señalando que debe aplicarse a</w:t>
      </w:r>
      <w:r w:rsidR="00390DDA" w:rsidRPr="00520CF6">
        <w:t xml:space="preserve"> instalaciones y servicios abiertos al público o de uso público, </w:t>
      </w:r>
      <w:r>
        <w:t>incluso</w:t>
      </w:r>
      <w:r w:rsidR="00390DDA" w:rsidRPr="00520CF6">
        <w:t xml:space="preserve"> cuando estos sean ofrecidos por entidades privadas.</w:t>
      </w:r>
    </w:p>
    <w:p w14:paraId="67DD9301" w14:textId="77777777" w:rsidR="004750F3" w:rsidRPr="00520CF6" w:rsidRDefault="009E31DE" w:rsidP="004750F3">
      <w:pPr>
        <w:spacing w:before="240"/>
        <w:ind w:firstLine="284"/>
        <w:jc w:val="both"/>
      </w:pPr>
      <w:r>
        <w:t>Del mismo modo</w:t>
      </w:r>
      <w:r w:rsidR="00612629">
        <w:t>, l</w:t>
      </w:r>
      <w:r w:rsidR="0084514C">
        <w:t xml:space="preserve">a </w:t>
      </w:r>
      <w:r w:rsidR="00FA542F">
        <w:t xml:space="preserve">Convención dedica el artículo 30 </w:t>
      </w:r>
      <w:r w:rsidR="00612629">
        <w:t>de manera muy específica</w:t>
      </w:r>
      <w:r w:rsidR="00FA542F">
        <w:t xml:space="preserve"> a la</w:t>
      </w:r>
      <w:r w:rsidR="004750F3" w:rsidRPr="00520CF6">
        <w:t xml:space="preserve"> </w:t>
      </w:r>
      <w:r w:rsidR="009E516C" w:rsidRPr="00520CF6">
        <w:t>“</w:t>
      </w:r>
      <w:r w:rsidR="004750F3" w:rsidRPr="00520CF6">
        <w:t>Pa</w:t>
      </w:r>
      <w:r w:rsidR="00643F9F" w:rsidRPr="00520CF6">
        <w:t>r</w:t>
      </w:r>
      <w:r w:rsidR="004750F3" w:rsidRPr="00520CF6">
        <w:t>ticipación en la vida cultural, las actividades recreativas, el esparcimiento y el deporte</w:t>
      </w:r>
      <w:r w:rsidR="009E516C" w:rsidRPr="00520CF6">
        <w:t>”</w:t>
      </w:r>
      <w:r w:rsidR="00065243">
        <w:t>, donde establece lo siguiente</w:t>
      </w:r>
      <w:r w:rsidR="00FA542F">
        <w:t>:</w:t>
      </w:r>
      <w:r w:rsidR="004750F3" w:rsidRPr="00520CF6">
        <w:t xml:space="preserve"> </w:t>
      </w:r>
    </w:p>
    <w:p w14:paraId="3A5D6927" w14:textId="77777777" w:rsidR="004750F3" w:rsidRPr="00415090" w:rsidRDefault="004750F3" w:rsidP="00612629">
      <w:pPr>
        <w:spacing w:before="120" w:after="120"/>
        <w:ind w:left="567" w:right="566" w:firstLine="284"/>
        <w:jc w:val="both"/>
        <w:rPr>
          <w:i/>
        </w:rPr>
      </w:pPr>
      <w:r w:rsidRPr="00415090">
        <w:rPr>
          <w:i/>
        </w:rPr>
        <w:t xml:space="preserve">1. Los </w:t>
      </w:r>
      <w:proofErr w:type="gramStart"/>
      <w:r w:rsidRPr="00415090">
        <w:rPr>
          <w:i/>
        </w:rPr>
        <w:t>Estados Partes</w:t>
      </w:r>
      <w:proofErr w:type="gramEnd"/>
      <w:r w:rsidRPr="00415090">
        <w:rPr>
          <w:i/>
        </w:rPr>
        <w:t xml:space="preserve"> reconocen el derecho de las personas con discapacidad a participar, en igualdad de condiciones con las demás, en la vida cultural y adoptarán todas las medidas pertinentes para asegurar que las personas con discapacidad:</w:t>
      </w:r>
    </w:p>
    <w:p w14:paraId="2C97C434" w14:textId="77777777" w:rsidR="004750F3" w:rsidRPr="00415090" w:rsidRDefault="004750F3" w:rsidP="00612629">
      <w:pPr>
        <w:spacing w:before="120" w:after="120"/>
        <w:ind w:left="567" w:right="566" w:firstLine="284"/>
        <w:jc w:val="both"/>
        <w:rPr>
          <w:i/>
        </w:rPr>
      </w:pPr>
      <w:r w:rsidRPr="00415090">
        <w:rPr>
          <w:i/>
        </w:rPr>
        <w:t>a)</w:t>
      </w:r>
      <w:r w:rsidRPr="00415090">
        <w:rPr>
          <w:i/>
        </w:rPr>
        <w:tab/>
        <w:t>Tengan acceso a material cultural en formatos accesibles;</w:t>
      </w:r>
    </w:p>
    <w:p w14:paraId="554EB9DC" w14:textId="77777777" w:rsidR="004750F3" w:rsidRPr="00415090" w:rsidRDefault="004750F3" w:rsidP="00612629">
      <w:pPr>
        <w:spacing w:before="120" w:after="120"/>
        <w:ind w:left="567" w:right="566" w:firstLine="284"/>
        <w:jc w:val="both"/>
        <w:rPr>
          <w:i/>
        </w:rPr>
      </w:pPr>
      <w:r w:rsidRPr="00415090">
        <w:rPr>
          <w:i/>
        </w:rPr>
        <w:t>b)</w:t>
      </w:r>
      <w:r w:rsidRPr="00415090">
        <w:rPr>
          <w:i/>
        </w:rPr>
        <w:tab/>
        <w:t>Tengan acceso a programas de televisión, películas, teatro y otras actividades culturales en formatos accesibles;</w:t>
      </w:r>
    </w:p>
    <w:p w14:paraId="483D04E3" w14:textId="77777777" w:rsidR="004750F3" w:rsidRPr="00415090" w:rsidRDefault="004750F3" w:rsidP="00612629">
      <w:pPr>
        <w:spacing w:before="120" w:after="120"/>
        <w:ind w:left="567" w:right="566" w:firstLine="284"/>
        <w:jc w:val="both"/>
        <w:rPr>
          <w:i/>
        </w:rPr>
      </w:pPr>
      <w:r w:rsidRPr="00415090">
        <w:rPr>
          <w:i/>
        </w:rPr>
        <w:t>c)</w:t>
      </w:r>
      <w:r w:rsidRPr="00415090">
        <w:rPr>
          <w:i/>
        </w:rPr>
        <w:tab/>
        <w:t>Tengan acceso a lugares en donde se ofrezcan representaciones o servicios culturales tales como teatros, museos, cines, bibliotecas y servicios turísticos y, en la medida de lo posible, tengan acceso a monumentos y lugares de importancia cultural nacional</w:t>
      </w:r>
      <w:r w:rsidR="00C65010" w:rsidRPr="00415090">
        <w:rPr>
          <w:i/>
        </w:rPr>
        <w:t>”.</w:t>
      </w:r>
    </w:p>
    <w:p w14:paraId="67F15BBE" w14:textId="77777777" w:rsidR="004750F3" w:rsidRPr="00415090" w:rsidRDefault="004750F3" w:rsidP="00612629">
      <w:pPr>
        <w:spacing w:before="120" w:after="120"/>
        <w:ind w:left="567" w:right="566" w:firstLine="284"/>
        <w:jc w:val="both"/>
        <w:rPr>
          <w:i/>
        </w:rPr>
      </w:pPr>
      <w:r w:rsidRPr="00415090">
        <w:rPr>
          <w:i/>
        </w:rPr>
        <w:t xml:space="preserve">2. Los </w:t>
      </w:r>
      <w:proofErr w:type="gramStart"/>
      <w:r w:rsidRPr="00415090">
        <w:rPr>
          <w:i/>
        </w:rPr>
        <w:t>Estados Partes</w:t>
      </w:r>
      <w:proofErr w:type="gramEnd"/>
      <w:r w:rsidRPr="00415090">
        <w:rPr>
          <w:i/>
        </w:rPr>
        <w:t xml:space="preserve"> adoptarán las medidas pertinentes para que las personas con discapacidad puedan desarrollar y utilizar su potencial creativo, artístico e intelectual, no sólo en su propio beneficio sino también para el enriquecimiento de la sociedad.</w:t>
      </w:r>
    </w:p>
    <w:p w14:paraId="31597BB7" w14:textId="77777777" w:rsidR="004750F3" w:rsidRPr="00415090" w:rsidRDefault="004750F3" w:rsidP="00612629">
      <w:pPr>
        <w:spacing w:before="120" w:after="120"/>
        <w:ind w:left="567" w:right="566" w:firstLine="284"/>
        <w:jc w:val="both"/>
        <w:rPr>
          <w:i/>
        </w:rPr>
      </w:pPr>
      <w:r w:rsidRPr="00415090">
        <w:rPr>
          <w:i/>
        </w:rPr>
        <w:t xml:space="preserve">3. Los </w:t>
      </w:r>
      <w:proofErr w:type="gramStart"/>
      <w:r w:rsidRPr="00415090">
        <w:rPr>
          <w:i/>
        </w:rPr>
        <w:t>Estados Partes</w:t>
      </w:r>
      <w:proofErr w:type="gramEnd"/>
      <w:r w:rsidRPr="00415090">
        <w:rPr>
          <w:i/>
        </w:rPr>
        <w:t xml:space="preserve"> tomarán todas las medidas pertinentes, de conformidad con el derecho internacional, a fin de asegurar que las leyes de protección de los derechos de propiedad intelectual no constituyan una barrera excesiva o discriminatoria para el acceso de las personas con discapacidad a materiales culturales.</w:t>
      </w:r>
    </w:p>
    <w:p w14:paraId="50EBE057" w14:textId="77777777" w:rsidR="004750F3" w:rsidRDefault="004750F3" w:rsidP="00612629">
      <w:pPr>
        <w:spacing w:before="120" w:after="120"/>
        <w:ind w:left="567" w:right="566" w:firstLine="284"/>
        <w:jc w:val="both"/>
        <w:rPr>
          <w:i/>
        </w:rPr>
      </w:pPr>
      <w:r w:rsidRPr="00415090">
        <w:rPr>
          <w:i/>
        </w:rPr>
        <w:t>4. Las personas con discapacidad tendrán derecho, en igualdad de condiciones con las demás, al reconocimiento y el apoyo de su identidad cultural y lingüística específica, incluidas la lengua de se</w:t>
      </w:r>
      <w:r w:rsidR="00924065">
        <w:rPr>
          <w:i/>
        </w:rPr>
        <w:t>ñas y la cultura de los sordos.</w:t>
      </w:r>
    </w:p>
    <w:p w14:paraId="185FE2E0" w14:textId="77777777" w:rsidR="004F0A7A" w:rsidRPr="009E31DE" w:rsidRDefault="00AA0BE3" w:rsidP="004F0A7A">
      <w:pPr>
        <w:tabs>
          <w:tab w:val="left" w:pos="8504"/>
        </w:tabs>
        <w:spacing w:before="120" w:after="120"/>
        <w:ind w:right="-1"/>
        <w:jc w:val="both"/>
      </w:pPr>
      <w:r>
        <w:lastRenderedPageBreak/>
        <w:t xml:space="preserve">A nivel internacional también cabe señalar </w:t>
      </w:r>
      <w:r w:rsidRPr="009E31DE">
        <w:t xml:space="preserve">la nueva </w:t>
      </w:r>
      <w:r w:rsidRPr="009E31DE">
        <w:rPr>
          <w:i/>
        </w:rPr>
        <w:t>Estrategia Europea sobre Discapacidad 2021-2030</w:t>
      </w:r>
      <w:r>
        <w:rPr>
          <w:i/>
        </w:rPr>
        <w:t xml:space="preserve">, </w:t>
      </w:r>
      <w:r>
        <w:t xml:space="preserve">que presentó </w:t>
      </w:r>
      <w:r w:rsidR="004F0A7A" w:rsidRPr="009E31DE">
        <w:t>el 3 de marzo de 2021 la Comisión Europea</w:t>
      </w:r>
      <w:r>
        <w:t>. Esta</w:t>
      </w:r>
      <w:r w:rsidR="004F0A7A" w:rsidRPr="009E31DE">
        <w:t xml:space="preserve"> viene a sustituir la </w:t>
      </w:r>
      <w:r>
        <w:t>concluida</w:t>
      </w:r>
      <w:r w:rsidR="004F0A7A" w:rsidRPr="009E31DE">
        <w:t xml:space="preserve"> para el periodo 2010-2020 y contribuye a la aplicación del Pilar Europeo de Derechos Sociales</w:t>
      </w:r>
      <w:r>
        <w:t xml:space="preserve">, </w:t>
      </w:r>
      <w:r w:rsidR="004F0A7A" w:rsidRPr="009E31DE">
        <w:t>así como continúa con el progreso iniciado para la implementación de la Convención. Asimismo, promueve una perspectiva interseccional en consonancia con la Agenda 2030 para el Desarrollo Sostenible y los Objetivos de Desarrollo Sostenible (ODS) de las Naciones Unidas.</w:t>
      </w:r>
    </w:p>
    <w:p w14:paraId="318F5D6E" w14:textId="77777777" w:rsidR="004F0A7A" w:rsidRPr="00AA0BE3" w:rsidRDefault="004F0A7A" w:rsidP="004F0A7A">
      <w:pPr>
        <w:tabs>
          <w:tab w:val="left" w:pos="8504"/>
        </w:tabs>
        <w:spacing w:before="120" w:after="120"/>
        <w:ind w:right="-1"/>
        <w:jc w:val="both"/>
      </w:pPr>
      <w:r w:rsidRPr="00AA0BE3">
        <w:t xml:space="preserve">En ella se establece un ambicioso conjunto de acciones e iniciativas emblemáticas en diversos ámbitos, </w:t>
      </w:r>
      <w:r w:rsidR="00924065" w:rsidRPr="00AA0BE3">
        <w:t>entre</w:t>
      </w:r>
      <w:r w:rsidR="00AA0BE3">
        <w:t xml:space="preserve"> los que se incluye el objetivo de</w:t>
      </w:r>
      <w:r w:rsidR="00924065" w:rsidRPr="00AA0BE3">
        <w:t xml:space="preserve"> garantizar la igualdad de oportunidades en el acceso a la cultura: </w:t>
      </w:r>
    </w:p>
    <w:p w14:paraId="64000553" w14:textId="77777777" w:rsidR="00924065" w:rsidRPr="00AA0BE3" w:rsidRDefault="00924065" w:rsidP="00924065">
      <w:pPr>
        <w:spacing w:before="240"/>
        <w:ind w:firstLine="284"/>
        <w:jc w:val="both"/>
        <w:rPr>
          <w:i/>
        </w:rPr>
      </w:pPr>
      <w:r w:rsidRPr="00AA0BE3">
        <w:rPr>
          <w:i/>
        </w:rPr>
        <w:t>5.5. Mejorar el acceso al arte y la cultura, las actividades recreativas, el ocio, el deporte y el turismo.</w:t>
      </w:r>
    </w:p>
    <w:p w14:paraId="6FD91C1D" w14:textId="77777777" w:rsidR="00924065" w:rsidRPr="00AA0BE3" w:rsidRDefault="00924065" w:rsidP="00924065">
      <w:pPr>
        <w:spacing w:before="240"/>
        <w:ind w:firstLine="284"/>
        <w:jc w:val="both"/>
        <w:rPr>
          <w:i/>
        </w:rPr>
      </w:pPr>
      <w:r w:rsidRPr="00AA0BE3">
        <w:rPr>
          <w:i/>
        </w:rPr>
        <w:t xml:space="preserve">El arte y la cultura, el deporte, el ocio, las actividades recreativas y el turismo accesibles e inclusivos son esenciales para la plena participación en la sociedad. Aumentan el bienestar y dan a todos, incluidas las personas con discapacidad, la oportunidad de desarrollar y utilizar su potencial. El Consejo destacó la importancia en sus conclusiones del acceso al deporte para las personas con discapacidad. El turismo accesible para las personas con discapacidad es clave para apoyar la participación y el desarrollo socioeconómico. La Convención sobre los derechos de las personas con discapacidad pide una política de doble vía, que promueva tanto las actividades generales como las específicas de la discapacidad para niños y adultos. </w:t>
      </w:r>
    </w:p>
    <w:p w14:paraId="77187201" w14:textId="77777777" w:rsidR="00420C28" w:rsidRPr="00AA0BE3" w:rsidRDefault="00924065" w:rsidP="00924065">
      <w:pPr>
        <w:spacing w:before="240"/>
        <w:ind w:firstLine="284"/>
        <w:jc w:val="both"/>
        <w:rPr>
          <w:i/>
        </w:rPr>
      </w:pPr>
      <w:r w:rsidRPr="00AA0BE3">
        <w:rPr>
          <w:i/>
        </w:rPr>
        <w:t>La Comisión reforzará la participación de las personas con discapacidad en todos estos ámbitos, prosiguiendo la cooperación con las organizaciones deportivas generales y específicas de la discapacidad a todos los niveles. Promoverá y aumentará la visibilidad de las obras de arte realizadas por personas con discapacidad y se esforzará por hacer que el patrimonio cultural y todo el arte sean accesibles e incluyan la discapacidad con el apoyo de la financiación de la UE, como el Programa Europa Creativa. La Comisión también abordará los estereotipos sobre la discapacidad, por ejemplo</w:t>
      </w:r>
      <w:r w:rsidR="00420C28" w:rsidRPr="00AA0BE3">
        <w:rPr>
          <w:i/>
        </w:rPr>
        <w:t>,</w:t>
      </w:r>
      <w:r w:rsidRPr="00AA0BE3">
        <w:rPr>
          <w:i/>
        </w:rPr>
        <w:t xml:space="preserve"> en los medios de comunicación y el cine, de acuerdo con la Directiva de Servicios de Medios Audiovisuales, que exige que las comunicaciones comerciales respeten la dignidad humana y no incluyan ninguna discriminación, incluida la basada en la discapacidad. Además, la Comisión evaluará la disponibilidad de obras impresas para las personas con discapacidad teniendo en cuenta la legislación comunitaria vigente. </w:t>
      </w:r>
    </w:p>
    <w:p w14:paraId="7FDA78BC" w14:textId="4C85B1A2" w:rsidR="00420C28" w:rsidRPr="00406170" w:rsidRDefault="00406170" w:rsidP="00924065">
      <w:pPr>
        <w:spacing w:before="240"/>
        <w:ind w:firstLine="284"/>
        <w:jc w:val="both"/>
      </w:pPr>
      <w:r w:rsidRPr="00406170">
        <w:t>En esta línea, la Comisión Europea se compromete</w:t>
      </w:r>
      <w:r>
        <w:t>,</w:t>
      </w:r>
      <w:r w:rsidRPr="00406170">
        <w:t xml:space="preserve"> </w:t>
      </w:r>
      <w:r>
        <w:t xml:space="preserve">en el marco de la nueva </w:t>
      </w:r>
      <w:r w:rsidR="009941A8">
        <w:t>Estrategia</w:t>
      </w:r>
      <w:r>
        <w:t>,</w:t>
      </w:r>
      <w:r w:rsidRPr="00406170">
        <w:t xml:space="preserve"> a desarrollar</w:t>
      </w:r>
      <w:r>
        <w:t xml:space="preserve"> </w:t>
      </w:r>
      <w:r w:rsidRPr="00406170">
        <w:t>las siguientes acciones concretas en el ámbito del arte y la cultura, las actividades recreativas, el ocio, el deporte y el turismo:</w:t>
      </w:r>
    </w:p>
    <w:p w14:paraId="7B56C58B" w14:textId="77777777" w:rsidR="00420C28" w:rsidRPr="00406170" w:rsidRDefault="00420C28" w:rsidP="00924065">
      <w:pPr>
        <w:spacing w:before="240"/>
        <w:ind w:firstLine="284"/>
        <w:jc w:val="both"/>
        <w:rPr>
          <w:i/>
        </w:rPr>
      </w:pPr>
      <w:r w:rsidRPr="00406170">
        <w:rPr>
          <w:i/>
        </w:rPr>
        <w:t>-</w:t>
      </w:r>
      <w:r w:rsidR="00924065" w:rsidRPr="00406170">
        <w:rPr>
          <w:i/>
        </w:rPr>
        <w:t xml:space="preserve"> </w:t>
      </w:r>
      <w:r w:rsidRPr="00406170">
        <w:rPr>
          <w:i/>
        </w:rPr>
        <w:t>p</w:t>
      </w:r>
      <w:r w:rsidR="00924065" w:rsidRPr="00406170">
        <w:rPr>
          <w:i/>
        </w:rPr>
        <w:t>ondrá en marcha un estudio para evaluar la aplicac</w:t>
      </w:r>
      <w:r w:rsidRPr="00406170">
        <w:rPr>
          <w:i/>
        </w:rPr>
        <w:t>ión del artículo 30 de la Convención</w:t>
      </w:r>
      <w:r w:rsidR="00924065" w:rsidRPr="00406170">
        <w:rPr>
          <w:i/>
        </w:rPr>
        <w:t xml:space="preserve"> con el fin de apoyar a los Estados miembros en sus políticas para aumentar la participación y el apoyo a las personas con discapacidad en el deporte, la cultura y las actividades de ocio;</w:t>
      </w:r>
    </w:p>
    <w:p w14:paraId="4AE57270" w14:textId="77777777" w:rsidR="00420C28" w:rsidRPr="00406170" w:rsidRDefault="00924065" w:rsidP="00924065">
      <w:pPr>
        <w:spacing w:before="240"/>
        <w:ind w:firstLine="284"/>
        <w:jc w:val="both"/>
        <w:rPr>
          <w:i/>
        </w:rPr>
      </w:pPr>
      <w:r w:rsidRPr="00406170">
        <w:rPr>
          <w:i/>
        </w:rPr>
        <w:t xml:space="preserve"> </w:t>
      </w:r>
      <w:r w:rsidR="00420C28" w:rsidRPr="00406170">
        <w:rPr>
          <w:i/>
        </w:rPr>
        <w:t xml:space="preserve">- </w:t>
      </w:r>
      <w:r w:rsidRPr="00406170">
        <w:rPr>
          <w:i/>
        </w:rPr>
        <w:t>colaborará con el Comité Paralímpico Internacional para fomentar la inclusión en el deporte y luchar contra los estereotipos;</w:t>
      </w:r>
    </w:p>
    <w:p w14:paraId="5F63FFCA" w14:textId="77777777" w:rsidR="00420C28" w:rsidRPr="00406170" w:rsidRDefault="00924065" w:rsidP="00924065">
      <w:pPr>
        <w:spacing w:before="240"/>
        <w:ind w:firstLine="284"/>
        <w:jc w:val="both"/>
        <w:rPr>
          <w:i/>
        </w:rPr>
      </w:pPr>
      <w:r w:rsidRPr="00406170">
        <w:rPr>
          <w:i/>
        </w:rPr>
        <w:t xml:space="preserve"> </w:t>
      </w:r>
      <w:r w:rsidR="00420C28" w:rsidRPr="00406170">
        <w:rPr>
          <w:i/>
        </w:rPr>
        <w:t xml:space="preserve">- </w:t>
      </w:r>
      <w:r w:rsidRPr="00406170">
        <w:rPr>
          <w:i/>
        </w:rPr>
        <w:t xml:space="preserve">y seguirá promoviendo el desarrollo del turismo accesible, especialmente por parte de las ciudades a través del premio Capital Europea del Turismo Inteligente. </w:t>
      </w:r>
    </w:p>
    <w:p w14:paraId="1A58BEB4" w14:textId="77777777" w:rsidR="00420C28" w:rsidRPr="00406170" w:rsidRDefault="00924065" w:rsidP="00924065">
      <w:pPr>
        <w:spacing w:before="240"/>
        <w:ind w:firstLine="284"/>
        <w:jc w:val="both"/>
        <w:rPr>
          <w:i/>
        </w:rPr>
      </w:pPr>
      <w:r w:rsidRPr="00406170">
        <w:rPr>
          <w:i/>
        </w:rPr>
        <w:lastRenderedPageBreak/>
        <w:t>La Comisión pide a los Estados miembros que</w:t>
      </w:r>
      <w:r w:rsidR="00420C28" w:rsidRPr="00406170">
        <w:rPr>
          <w:i/>
        </w:rPr>
        <w:t>:</w:t>
      </w:r>
    </w:p>
    <w:p w14:paraId="5998BC75" w14:textId="77777777" w:rsidR="00924065" w:rsidRPr="00924065" w:rsidRDefault="00420C28" w:rsidP="00924065">
      <w:pPr>
        <w:spacing w:before="240"/>
        <w:ind w:firstLine="284"/>
        <w:jc w:val="both"/>
        <w:rPr>
          <w:i/>
        </w:rPr>
      </w:pPr>
      <w:r w:rsidRPr="00406170">
        <w:rPr>
          <w:i/>
        </w:rPr>
        <w:t>-</w:t>
      </w:r>
      <w:r w:rsidR="00924065" w:rsidRPr="00406170">
        <w:rPr>
          <w:i/>
        </w:rPr>
        <w:t xml:space="preserve"> promuevan y fomenten las artes de las personas con discapacidad y las sensibilicen haciéndolas visibles a través de exposiciones y espectáculos; y que hagan accesibles a las personas con discapacidad más colecciones de arte y museos.</w:t>
      </w:r>
      <w:r w:rsidR="00924065" w:rsidRPr="00924065">
        <w:rPr>
          <w:i/>
        </w:rPr>
        <w:t xml:space="preserve"> </w:t>
      </w:r>
    </w:p>
    <w:p w14:paraId="5382AFC4" w14:textId="77777777" w:rsidR="004750F3" w:rsidRPr="00520CF6" w:rsidRDefault="00B57295" w:rsidP="00462FF5">
      <w:pPr>
        <w:spacing w:before="240"/>
        <w:ind w:firstLine="284"/>
        <w:jc w:val="both"/>
      </w:pPr>
      <w:r>
        <w:t>A nivel nacional</w:t>
      </w:r>
      <w:r w:rsidR="006A3C73">
        <w:t>,</w:t>
      </w:r>
      <w:r w:rsidR="00640EC1" w:rsidRPr="00520CF6">
        <w:t xml:space="preserve"> el Texto Refundido de la </w:t>
      </w:r>
      <w:r w:rsidR="00640EC1" w:rsidRPr="00520CF6">
        <w:rPr>
          <w:i/>
        </w:rPr>
        <w:t>Ley General de derechos de las personas con discapacidad y de su inclusión social</w:t>
      </w:r>
      <w:r w:rsidR="00264EA5">
        <w:rPr>
          <w:i/>
        </w:rPr>
        <w:t>,</w:t>
      </w:r>
      <w:r w:rsidR="00640EC1" w:rsidRPr="00520CF6">
        <w:rPr>
          <w:i/>
        </w:rPr>
        <w:t xml:space="preserve"> </w:t>
      </w:r>
      <w:r w:rsidR="00640EC1" w:rsidRPr="00520CF6">
        <w:t>aprobado mediante Real Decreto Legislativo 1/2013, de 29 de noviembre,</w:t>
      </w:r>
      <w:r w:rsidR="00FD6508" w:rsidRPr="00520CF6">
        <w:t xml:space="preserve"> </w:t>
      </w:r>
      <w:r w:rsidR="00612629">
        <w:t>refleja de forma expresa</w:t>
      </w:r>
      <w:r w:rsidR="00FD6508" w:rsidRPr="00520CF6">
        <w:t xml:space="preserve"> el derecho a la igualdad de oportunidades y la inclusión social en el ámbito cultural, </w:t>
      </w:r>
      <w:r w:rsidR="00612629">
        <w:t>junto con</w:t>
      </w:r>
      <w:r w:rsidR="00FD6508" w:rsidRPr="00520CF6">
        <w:t xml:space="preserve"> la aplicación de medidas de acción positiva </w:t>
      </w:r>
      <w:r w:rsidR="00D37B42">
        <w:t>encaminadas a ello</w:t>
      </w:r>
      <w:r w:rsidR="00FD6508" w:rsidRPr="00520CF6">
        <w:t>. De tal forma, el artículo 7 “Derecho a la igualdad” garantiza</w:t>
      </w:r>
      <w:r w:rsidR="00D37B42">
        <w:t xml:space="preserve"> en </w:t>
      </w:r>
      <w:r w:rsidR="00682D19">
        <w:t>su</w:t>
      </w:r>
      <w:r w:rsidR="00D37B42">
        <w:t xml:space="preserve"> apartado</w:t>
      </w:r>
      <w:r w:rsidR="00FD6508" w:rsidRPr="00520CF6">
        <w:t xml:space="preserve"> 3 que “</w:t>
      </w:r>
      <w:r w:rsidR="006A3C73">
        <w:t>l</w:t>
      </w:r>
      <w:r w:rsidR="00FD6508" w:rsidRPr="00520CF6">
        <w:t xml:space="preserve">as administraciones públicas protegerán de forma especialmente intensa los derechos de las personas con discapacidad en materia de igualdad entre mujeres y hombres, salud, empleo, protección social, educación, tutela judicial efectiva, movilidad, comunicación, </w:t>
      </w:r>
      <w:r w:rsidR="00FD6508" w:rsidRPr="00520CF6">
        <w:rPr>
          <w:b/>
        </w:rPr>
        <w:t>información y acceso a la cultura</w:t>
      </w:r>
      <w:r w:rsidR="00FD6508" w:rsidRPr="00520CF6">
        <w:t>, al deporte, al ocio así como de participación en los asuntos públicos, en los términos previstos en este Título y demás normativa que sea de aplicación</w:t>
      </w:r>
      <w:r w:rsidR="006A3C73">
        <w:t>”</w:t>
      </w:r>
      <w:r w:rsidR="00FD6508" w:rsidRPr="00520CF6">
        <w:t>.</w:t>
      </w:r>
    </w:p>
    <w:p w14:paraId="579DD52F" w14:textId="77777777" w:rsidR="00265214" w:rsidRDefault="00682D19" w:rsidP="00462FF5">
      <w:pPr>
        <w:spacing w:before="240"/>
        <w:ind w:firstLine="284"/>
        <w:jc w:val="both"/>
      </w:pPr>
      <w:r>
        <w:t>E</w:t>
      </w:r>
      <w:r w:rsidR="00FE6964">
        <w:t>n el artículo 50 de esta Ley General</w:t>
      </w:r>
      <w:r w:rsidR="00D37B42">
        <w:t>,</w:t>
      </w:r>
      <w:r w:rsidR="00FE6964">
        <w:t xml:space="preserve"> se regula el </w:t>
      </w:r>
      <w:r w:rsidR="00265214" w:rsidRPr="00520CF6">
        <w:t xml:space="preserve">contenido del derecho a la protección social de </w:t>
      </w:r>
      <w:r>
        <w:t xml:space="preserve">las </w:t>
      </w:r>
      <w:r w:rsidR="00265214" w:rsidRPr="00520CF6">
        <w:t>personas con discapacidad,</w:t>
      </w:r>
      <w:r w:rsidR="00FE6964">
        <w:t xml:space="preserve"> incluyendo </w:t>
      </w:r>
      <w:r>
        <w:t xml:space="preserve">entre otros </w:t>
      </w:r>
      <w:r w:rsidR="00FE6964">
        <w:t>el derecho a las actividades culturales.</w:t>
      </w:r>
      <w:r w:rsidR="00265214" w:rsidRPr="00520CF6">
        <w:t xml:space="preserve"> </w:t>
      </w:r>
      <w:r>
        <w:t>A continuación</w:t>
      </w:r>
      <w:r w:rsidR="00FE6964">
        <w:t xml:space="preserve">, </w:t>
      </w:r>
      <w:r w:rsidR="00265214" w:rsidRPr="00520CF6">
        <w:t xml:space="preserve">el artículo 51.8 </w:t>
      </w:r>
      <w:r w:rsidR="00D37B42">
        <w:t>estipula</w:t>
      </w:r>
      <w:r w:rsidR="00FE6964">
        <w:t xml:space="preserve"> que</w:t>
      </w:r>
      <w:r w:rsidR="00D37B42">
        <w:t xml:space="preserve"> “</w:t>
      </w:r>
      <w:r>
        <w:t xml:space="preserve">las </w:t>
      </w:r>
      <w:r w:rsidR="00265214" w:rsidRPr="00520CF6">
        <w:t>actividades deportivas, culturales, de ocio y tiempo libre se desarrollarán, siempre que sea posible, de acuerdo con el principio de accesibilidad universal en las instalaciones y con los medios ordinarios puestos al servicio de la ciudadanía. Sólo cuando la especificidad y la necesidad de apoyos lo requieran, podrá establecerse, de forma subsidiaria o complementaria, servicios y actividades específicas”</w:t>
      </w:r>
      <w:r w:rsidR="00FE6964">
        <w:t xml:space="preserve">. </w:t>
      </w:r>
      <w:r>
        <w:t xml:space="preserve">Esto implica que </w:t>
      </w:r>
      <w:r w:rsidRPr="00520CF6">
        <w:t xml:space="preserve">la inclusión en el ámbito de la cultura de las personas con discapacidad </w:t>
      </w:r>
      <w:r>
        <w:t>pase por garantizar</w:t>
      </w:r>
      <w:r w:rsidRPr="00520CF6">
        <w:t xml:space="preserve"> la accesibilidad de las actividades y servicios culturales</w:t>
      </w:r>
      <w:r>
        <w:t xml:space="preserve"> destinados al público en general y no tanto por el desarrollo de </w:t>
      </w:r>
      <w:r w:rsidRPr="00520CF6">
        <w:t>actividades específicas para este colectivo, que sólo se contemplar</w:t>
      </w:r>
      <w:r>
        <w:t>ía</w:t>
      </w:r>
      <w:r w:rsidRPr="00520CF6">
        <w:t>n de forma excepcional.</w:t>
      </w:r>
    </w:p>
    <w:p w14:paraId="5D0843E4" w14:textId="77777777" w:rsidR="00BC2E7B" w:rsidRDefault="00FE6964" w:rsidP="00462FF5">
      <w:pPr>
        <w:spacing w:before="240"/>
        <w:ind w:firstLine="284"/>
        <w:jc w:val="both"/>
      </w:pPr>
      <w:r>
        <w:t>Además</w:t>
      </w:r>
      <w:r w:rsidR="00BC2E7B" w:rsidRPr="00520CF6">
        <w:t xml:space="preserve">, </w:t>
      </w:r>
      <w:r w:rsidR="00261C9B">
        <w:t>el</w:t>
      </w:r>
      <w:r w:rsidR="00BC2E7B" w:rsidRPr="00520CF6">
        <w:t xml:space="preserve"> artículo 57.1</w:t>
      </w:r>
      <w:r w:rsidR="00261C9B">
        <w:t xml:space="preserve"> obliga a los poderes públicos a</w:t>
      </w:r>
      <w:r w:rsidR="004A3B05">
        <w:t xml:space="preserve"> </w:t>
      </w:r>
      <w:r w:rsidR="00261C9B">
        <w:t>garantizar e</w:t>
      </w:r>
      <w:r w:rsidR="00514C47" w:rsidRPr="00520CF6">
        <w:t xml:space="preserve">l acceso a la cultura </w:t>
      </w:r>
      <w:r w:rsidR="00261C9B">
        <w:t>de</w:t>
      </w:r>
      <w:r w:rsidR="00514C47" w:rsidRPr="00520CF6">
        <w:t xml:space="preserve"> las personas con discapacidad: “Los poderes públicos garantizarán la prevención, los cuidados médicos y psicológicos, los apoyos adecuados, la educación, la orientación, la inclusión social y laboral, el acceso a la cultura y al ocio, la garantía de unos derechos económicos, sociales y de protección jurídica mínimos y la Seguridad Social”.</w:t>
      </w:r>
    </w:p>
    <w:p w14:paraId="2121572C" w14:textId="77777777" w:rsidR="00AD6352" w:rsidRPr="00120051" w:rsidRDefault="004A3B05" w:rsidP="00AD6352">
      <w:pPr>
        <w:spacing w:before="240"/>
        <w:ind w:firstLine="284"/>
        <w:jc w:val="both"/>
        <w:rPr>
          <w:color w:val="FF0000"/>
        </w:rPr>
      </w:pPr>
      <w:r>
        <w:t>En última instancia</w:t>
      </w:r>
      <w:r w:rsidR="00FE6964">
        <w:t>,</w:t>
      </w:r>
      <w:r>
        <w:t xml:space="preserve"> en la</w:t>
      </w:r>
      <w:r w:rsidR="00AD6352">
        <w:t xml:space="preserve"> Disposición adicional tercera sobre exigibilidad de las condiciones básicas de accesibilidad y no discriminación,</w:t>
      </w:r>
      <w:r w:rsidR="004640DC">
        <w:t xml:space="preserve"> </w:t>
      </w:r>
      <w:r>
        <w:t>dich</w:t>
      </w:r>
      <w:r w:rsidR="005B7D75">
        <w:t xml:space="preserve">a Ley General </w:t>
      </w:r>
      <w:r w:rsidR="00AD6352" w:rsidRPr="00AD6352">
        <w:t>contempla que</w:t>
      </w:r>
      <w:r>
        <w:t>, con un horizonte a</w:t>
      </w:r>
      <w:r w:rsidR="00AD6352" w:rsidRPr="00AD6352">
        <w:t xml:space="preserve"> 4 de diciembre de 2017</w:t>
      </w:r>
      <w:r>
        <w:t>,</w:t>
      </w:r>
      <w:r w:rsidR="00AD6352" w:rsidRPr="00AD6352">
        <w:t xml:space="preserve"> ha</w:t>
      </w:r>
      <w:r w:rsidR="00444978">
        <w:t>bían</w:t>
      </w:r>
      <w:r w:rsidR="00AD6352" w:rsidRPr="00AD6352">
        <w:t xml:space="preserve"> de ser plenamente accesibles</w:t>
      </w:r>
      <w:r>
        <w:t xml:space="preserve"> </w:t>
      </w:r>
      <w:r w:rsidR="00B31039" w:rsidRPr="00AD6352">
        <w:t>los espacios públicos y edificaciones existentes, las oficinas públicas, dispositivos y servicios de atención al ciudadano y aquellos de participación en los asuntos públicos, así como los bienes y servicios a disposición del público</w:t>
      </w:r>
      <w:r w:rsidR="00B31039">
        <w:t xml:space="preserve"> </w:t>
      </w:r>
      <w:r w:rsidR="00B31039" w:rsidRPr="00AD6352">
        <w:t>susceptibles de ajustes razonables</w:t>
      </w:r>
      <w:r w:rsidR="00B31039">
        <w:t>. Por lo tanto, los bienes y servicios culturales también tendrían que ser plenamente accesibles para todas las personas a partir de la citada fecha.</w:t>
      </w:r>
    </w:p>
    <w:p w14:paraId="171A088E" w14:textId="4CE1DD2F" w:rsidR="004C5042" w:rsidRDefault="00CC73D2" w:rsidP="000A74FF">
      <w:pPr>
        <w:spacing w:before="240"/>
        <w:ind w:firstLine="284"/>
        <w:jc w:val="both"/>
      </w:pPr>
      <w:r>
        <w:t>L</w:t>
      </w:r>
      <w:r w:rsidRPr="00520CF6">
        <w:t>a Estrategia Integral Española de Cultura para Todos</w:t>
      </w:r>
      <w:r>
        <w:t>, como respuesta a las exigencias de accesibilidad e inclusión de la normativa nacional e internacional,</w:t>
      </w:r>
      <w:r w:rsidRPr="00520CF6">
        <w:t xml:space="preserve"> </w:t>
      </w:r>
      <w:r>
        <w:t>intenta poner en marcha los</w:t>
      </w:r>
      <w:r w:rsidRPr="00520CF6">
        <w:t xml:space="preserve"> mecanismos para hacer efectivo e</w:t>
      </w:r>
      <w:r>
        <w:t>l</w:t>
      </w:r>
      <w:r w:rsidRPr="00520CF6">
        <w:t xml:space="preserve"> derecho a la cultura de las personas con discapacidad</w:t>
      </w:r>
      <w:r>
        <w:t xml:space="preserve"> en </w:t>
      </w:r>
      <w:r>
        <w:lastRenderedPageBreak/>
        <w:t>igualdad de condiciones que el resto de la población</w:t>
      </w:r>
      <w:r w:rsidR="002A360E">
        <w:t xml:space="preserve">, ya que actualmente </w:t>
      </w:r>
      <w:r>
        <w:t xml:space="preserve">está lejos </w:t>
      </w:r>
      <w:r w:rsidR="002A360E">
        <w:t xml:space="preserve">de ser </w:t>
      </w:r>
      <w:r w:rsidR="00E4352D">
        <w:t>una realidad</w:t>
      </w:r>
      <w:r w:rsidR="002A360E">
        <w:t xml:space="preserve">. </w:t>
      </w:r>
      <w:r w:rsidR="005C178F">
        <w:t>L</w:t>
      </w:r>
      <w:r w:rsidR="00ED1AA2">
        <w:t>a</w:t>
      </w:r>
      <w:r w:rsidR="004C5042">
        <w:t xml:space="preserve"> </w:t>
      </w:r>
      <w:r w:rsidR="004C5042" w:rsidRPr="00520CF6">
        <w:t>Encuesta sobre Integración Social y Salud (</w:t>
      </w:r>
      <w:r w:rsidR="004C5042">
        <w:t xml:space="preserve">en adelante </w:t>
      </w:r>
      <w:r w:rsidR="004C5042" w:rsidRPr="00520CF6">
        <w:t>EISS) del año 2012</w:t>
      </w:r>
      <w:r w:rsidR="004C5042">
        <w:t xml:space="preserve">, puso de manifiesto con datos objetivos esta situación. </w:t>
      </w:r>
      <w:r w:rsidR="000A74FF" w:rsidRPr="00520CF6">
        <w:t xml:space="preserve"> </w:t>
      </w:r>
    </w:p>
    <w:p w14:paraId="5CC6F3B2" w14:textId="77777777" w:rsidR="005E3DE6" w:rsidRDefault="004C5042" w:rsidP="004C5042">
      <w:pPr>
        <w:spacing w:before="240"/>
        <w:ind w:firstLine="284"/>
        <w:jc w:val="both"/>
      </w:pPr>
      <w:r>
        <w:t xml:space="preserve">La EISS (2012) </w:t>
      </w:r>
      <w:r w:rsidR="000A74FF" w:rsidRPr="00520CF6">
        <w:t>analiza</w:t>
      </w:r>
      <w:r w:rsidR="005C178F">
        <w:t>ba</w:t>
      </w:r>
      <w:r w:rsidR="00643F9F" w:rsidRPr="00520CF6">
        <w:t xml:space="preserve"> la interacción entre la condición de salud y la participación social de la población española</w:t>
      </w:r>
      <w:r w:rsidR="00AD6352">
        <w:t xml:space="preserve"> y</w:t>
      </w:r>
      <w:r w:rsidR="000A74FF" w:rsidRPr="00520CF6">
        <w:t xml:space="preserve"> </w:t>
      </w:r>
      <w:r w:rsidR="00643F9F" w:rsidRPr="00520CF6">
        <w:t>proporcion</w:t>
      </w:r>
      <w:r w:rsidR="005C178F">
        <w:t>ab</w:t>
      </w:r>
      <w:r w:rsidR="00643F9F" w:rsidRPr="00520CF6">
        <w:t>a información</w:t>
      </w:r>
      <w:r w:rsidR="000A74FF" w:rsidRPr="00520CF6">
        <w:t xml:space="preserve"> </w:t>
      </w:r>
      <w:r w:rsidR="00643F9F" w:rsidRPr="00520CF6">
        <w:t>sobre las diferentes barreras que</w:t>
      </w:r>
      <w:r>
        <w:t xml:space="preserve"> la</w:t>
      </w:r>
      <w:r w:rsidR="00643F9F" w:rsidRPr="00520CF6">
        <w:t xml:space="preserve"> limita</w:t>
      </w:r>
      <w:r>
        <w:t>ba</w:t>
      </w:r>
      <w:r w:rsidR="00643F9F" w:rsidRPr="00520CF6">
        <w:t>n</w:t>
      </w:r>
      <w:r>
        <w:t>. En esta línea se identificaron</w:t>
      </w:r>
      <w:r w:rsidR="00643F9F" w:rsidRPr="00520CF6">
        <w:t xml:space="preserve"> </w:t>
      </w:r>
      <w:r w:rsidR="005E3DE6">
        <w:t xml:space="preserve">dos tipos de barreras: </w:t>
      </w:r>
      <w:r>
        <w:t xml:space="preserve">por un lado, </w:t>
      </w:r>
      <w:r w:rsidR="005E3DE6">
        <w:t>las que hacían referencia a cuestiones</w:t>
      </w:r>
      <w:r w:rsidR="00643F9F" w:rsidRPr="00520CF6">
        <w:t xml:space="preserve"> personales que las originan</w:t>
      </w:r>
      <w:r w:rsidR="007559ED">
        <w:rPr>
          <w:rStyle w:val="Refdenotaalpie"/>
        </w:rPr>
        <w:footnoteReference w:id="1"/>
      </w:r>
      <w:r w:rsidR="00643F9F" w:rsidRPr="00520CF6">
        <w:t xml:space="preserve">, </w:t>
      </w:r>
      <w:proofErr w:type="gramStart"/>
      <w:r w:rsidR="005E3DE6">
        <w:t>y</w:t>
      </w:r>
      <w:proofErr w:type="gramEnd"/>
      <w:r w:rsidR="00643F9F" w:rsidRPr="00520CF6">
        <w:t xml:space="preserve"> </w:t>
      </w:r>
      <w:r>
        <w:t>por otro lado</w:t>
      </w:r>
      <w:r w:rsidR="005E3DE6">
        <w:t>,</w:t>
      </w:r>
      <w:r>
        <w:t xml:space="preserve"> </w:t>
      </w:r>
      <w:r w:rsidR="005E3DE6">
        <w:t xml:space="preserve">las </w:t>
      </w:r>
      <w:r>
        <w:t xml:space="preserve">dificultades </w:t>
      </w:r>
      <w:r w:rsidR="005E3DE6">
        <w:t xml:space="preserve">sociales y que genera el </w:t>
      </w:r>
      <w:r>
        <w:t>entorno</w:t>
      </w:r>
      <w:r w:rsidR="005E3DE6">
        <w:t xml:space="preserve">, como son las </w:t>
      </w:r>
      <w:r w:rsidR="00643F9F" w:rsidRPr="00520CF6">
        <w:t xml:space="preserve">barreras físicas, actitudinales </w:t>
      </w:r>
      <w:r w:rsidR="005E3DE6">
        <w:t>y/</w:t>
      </w:r>
      <w:r w:rsidR="00643F9F" w:rsidRPr="00520CF6">
        <w:t>o materiales.</w:t>
      </w:r>
      <w:r w:rsidR="000A74FF" w:rsidRPr="00520CF6">
        <w:t xml:space="preserve"> </w:t>
      </w:r>
    </w:p>
    <w:p w14:paraId="577FD1C6" w14:textId="77777777" w:rsidR="00643F9F" w:rsidRDefault="00ED1AA2" w:rsidP="004C5042">
      <w:pPr>
        <w:spacing w:before="240"/>
        <w:ind w:firstLine="284"/>
        <w:jc w:val="both"/>
      </w:pPr>
      <w:r>
        <w:t>Es más</w:t>
      </w:r>
      <w:r w:rsidR="000A74FF" w:rsidRPr="00520CF6">
        <w:t>, c</w:t>
      </w:r>
      <w:r w:rsidR="00643F9F" w:rsidRPr="00520CF6">
        <w:t xml:space="preserve">omo estas barreras no tienen por qué </w:t>
      </w:r>
      <w:r>
        <w:t>derivarse</w:t>
      </w:r>
      <w:r w:rsidR="00643F9F" w:rsidRPr="00520CF6">
        <w:t xml:space="preserve"> de forma exclusiva por limitaciones funcionales, la encuesta</w:t>
      </w:r>
      <w:r>
        <w:t xml:space="preserve">, como </w:t>
      </w:r>
      <w:r w:rsidR="00FE3342">
        <w:t xml:space="preserve">ya </w:t>
      </w:r>
      <w:r>
        <w:t>pudimos ver</w:t>
      </w:r>
      <w:r w:rsidR="00FE3342">
        <w:t xml:space="preserve"> en informes anteriores</w:t>
      </w:r>
      <w:r>
        <w:t>,</w:t>
      </w:r>
      <w:r w:rsidR="00643F9F" w:rsidRPr="00520CF6">
        <w:t xml:space="preserve"> analiz</w:t>
      </w:r>
      <w:r w:rsidR="00FE3342">
        <w:t>ab</w:t>
      </w:r>
      <w:r w:rsidR="00643F9F" w:rsidRPr="00520CF6">
        <w:t>a y compara</w:t>
      </w:r>
      <w:r w:rsidR="00FE3342">
        <w:t>ba</w:t>
      </w:r>
      <w:r w:rsidR="00643F9F" w:rsidRPr="00520CF6">
        <w:t xml:space="preserve"> </w:t>
      </w:r>
      <w:r>
        <w:t xml:space="preserve">datos </w:t>
      </w:r>
      <w:r w:rsidR="00643F9F" w:rsidRPr="00520CF6">
        <w:t>entre la po</w:t>
      </w:r>
      <w:r w:rsidR="005E3DE6">
        <w:t xml:space="preserve">blación con y sin discapacidad y hacía referencia a la participación en diferentes ámbitos de la vida cotidiana. Pero siguiendo el objeto del presente informe, el análisis se centrará en las </w:t>
      </w:r>
      <w:r w:rsidR="00FE3342" w:rsidRPr="00520CF6">
        <w:t xml:space="preserve">barreras </w:t>
      </w:r>
      <w:r w:rsidR="005E3DE6">
        <w:t>encontradas en</w:t>
      </w:r>
      <w:r w:rsidR="00FE3342">
        <w:t xml:space="preserve"> </w:t>
      </w:r>
      <w:r w:rsidR="005E3DE6">
        <w:t>el ámbito</w:t>
      </w:r>
      <w:r w:rsidR="00FE3342" w:rsidRPr="00520CF6">
        <w:t xml:space="preserve"> cultura</w:t>
      </w:r>
      <w:r w:rsidR="005E3DE6">
        <w:t>l</w:t>
      </w:r>
      <w:r w:rsidR="00FE3342" w:rsidRPr="00520CF6">
        <w:t>.</w:t>
      </w:r>
    </w:p>
    <w:p w14:paraId="49D1B7ED" w14:textId="77777777" w:rsidR="00202289" w:rsidRDefault="00320914" w:rsidP="00B15C54">
      <w:pPr>
        <w:spacing w:before="240"/>
        <w:ind w:firstLine="284"/>
        <w:jc w:val="both"/>
      </w:pPr>
      <w:r>
        <w:t xml:space="preserve">Comparando </w:t>
      </w:r>
      <w:r w:rsidRPr="00520CF6">
        <w:t xml:space="preserve">a la población con y sin discapacidad </w:t>
      </w:r>
      <w:r>
        <w:t>en 2012, observamos que,</w:t>
      </w:r>
      <w:r w:rsidRPr="00520CF6">
        <w:t xml:space="preserve"> en términos generales, la población con discapacidad experimenta</w:t>
      </w:r>
      <w:r>
        <w:t>ba</w:t>
      </w:r>
      <w:r w:rsidRPr="00520CF6">
        <w:t xml:space="preserve"> más barreras para la participación social que el resto de la población</w:t>
      </w:r>
      <w:r>
        <w:t xml:space="preserve"> en todas las dimensiones que analizaba la citada encuesta</w:t>
      </w:r>
      <w:r w:rsidRPr="00520CF6">
        <w:t>, siendo particularmente elevadas las barreras para participar en actividades de ocio y culturales (un 91,03%), un 29% más habitual</w:t>
      </w:r>
      <w:r>
        <w:t>es</w:t>
      </w:r>
      <w:r w:rsidRPr="00520CF6">
        <w:t xml:space="preserve"> que en las personas sin discapacidad</w:t>
      </w:r>
      <w:r>
        <w:t xml:space="preserve"> (70,41%)</w:t>
      </w:r>
      <w:r w:rsidRPr="00520CF6">
        <w:t>.</w:t>
      </w:r>
    </w:p>
    <w:p w14:paraId="0D89E2AE" w14:textId="275D74A0" w:rsidR="00643F9F" w:rsidRPr="00520CF6" w:rsidRDefault="00643F9F" w:rsidP="00D53BD0">
      <w:pPr>
        <w:spacing w:before="240" w:after="0"/>
        <w:ind w:firstLine="284"/>
        <w:jc w:val="both"/>
        <w:rPr>
          <w:b/>
        </w:rPr>
      </w:pPr>
      <w:r w:rsidRPr="00520CF6">
        <w:t xml:space="preserve"> </w:t>
      </w:r>
      <w:bookmarkStart w:id="2" w:name="_Toc85528689"/>
      <w:r w:rsidRPr="00520CF6">
        <w:rPr>
          <w:b/>
        </w:rPr>
        <w:t xml:space="preserve">Tabla </w:t>
      </w:r>
      <w:r w:rsidR="00537D94" w:rsidRPr="00520CF6">
        <w:rPr>
          <w:b/>
        </w:rPr>
        <w:fldChar w:fldCharType="begin"/>
      </w:r>
      <w:r w:rsidRPr="00520CF6">
        <w:rPr>
          <w:b/>
        </w:rPr>
        <w:instrText xml:space="preserve"> SEQ Tabla \* ARABIC </w:instrText>
      </w:r>
      <w:r w:rsidR="00537D94" w:rsidRPr="00520CF6">
        <w:rPr>
          <w:b/>
        </w:rPr>
        <w:fldChar w:fldCharType="separate"/>
      </w:r>
      <w:r w:rsidR="001B4554">
        <w:rPr>
          <w:b/>
          <w:noProof/>
        </w:rPr>
        <w:t>1</w:t>
      </w:r>
      <w:r w:rsidR="00537D94" w:rsidRPr="00520CF6">
        <w:rPr>
          <w:b/>
        </w:rPr>
        <w:fldChar w:fldCharType="end"/>
      </w:r>
      <w:r w:rsidR="002B090E">
        <w:rPr>
          <w:b/>
        </w:rPr>
        <w:t>.</w:t>
      </w:r>
      <w:r w:rsidRPr="00520CF6">
        <w:rPr>
          <w:b/>
        </w:rPr>
        <w:t xml:space="preserve"> Población de 15 y más años con barreras en la participación social por tipo de barreras y presencia de discapacidad.</w:t>
      </w:r>
      <w:r w:rsidR="00D53BD0">
        <w:rPr>
          <w:b/>
        </w:rPr>
        <w:t xml:space="preserve"> 2012</w:t>
      </w:r>
      <w:bookmarkEnd w:id="2"/>
    </w:p>
    <w:tbl>
      <w:tblPr>
        <w:tblStyle w:val="Tablaconcuadrcula8"/>
        <w:tblW w:w="7901" w:type="dxa"/>
        <w:tblLook w:val="04A0" w:firstRow="1" w:lastRow="0" w:firstColumn="1" w:lastColumn="0" w:noHBand="0" w:noVBand="1"/>
      </w:tblPr>
      <w:tblGrid>
        <w:gridCol w:w="3510"/>
        <w:gridCol w:w="1555"/>
        <w:gridCol w:w="1418"/>
        <w:gridCol w:w="1418"/>
      </w:tblGrid>
      <w:tr w:rsidR="00643F9F" w:rsidRPr="007E236A" w14:paraId="369E6EEC" w14:textId="7777777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10" w:type="dxa"/>
            <w:noWrap/>
          </w:tcPr>
          <w:p w14:paraId="7DC9F00B" w14:textId="77777777"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Barreras para la participación social</w:t>
            </w:r>
          </w:p>
        </w:tc>
        <w:tc>
          <w:tcPr>
            <w:tcW w:w="1555" w:type="dxa"/>
            <w:noWrap/>
          </w:tcPr>
          <w:p w14:paraId="470AD719" w14:textId="77777777" w:rsidR="00643F9F" w:rsidRPr="007E236A" w:rsidRDefault="00643F9F" w:rsidP="00AC7A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Personas con discapacidad</w:t>
            </w:r>
          </w:p>
        </w:tc>
        <w:tc>
          <w:tcPr>
            <w:tcW w:w="1418" w:type="dxa"/>
          </w:tcPr>
          <w:p w14:paraId="05EAB2BA" w14:textId="77777777" w:rsidR="00643F9F" w:rsidRPr="007E236A" w:rsidRDefault="00643F9F" w:rsidP="00AC7A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Personas sin discapacidad</w:t>
            </w:r>
          </w:p>
        </w:tc>
        <w:tc>
          <w:tcPr>
            <w:tcW w:w="1418" w:type="dxa"/>
            <w:noWrap/>
            <w:vAlign w:val="center"/>
          </w:tcPr>
          <w:p w14:paraId="17D7387A" w14:textId="77777777" w:rsidR="00643F9F" w:rsidRPr="007E236A" w:rsidRDefault="00643F9F" w:rsidP="00AC7A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Ratio PCD/PSD</w:t>
            </w:r>
          </w:p>
        </w:tc>
      </w:tr>
      <w:tr w:rsidR="00643F9F" w:rsidRPr="007E236A" w14:paraId="43025EE3"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77121BF6" w14:textId="77777777"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Salir de casa</w:t>
            </w:r>
          </w:p>
        </w:tc>
        <w:tc>
          <w:tcPr>
            <w:tcW w:w="1555" w:type="dxa"/>
            <w:noWrap/>
          </w:tcPr>
          <w:p w14:paraId="0CC7B078"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81,00</w:t>
            </w:r>
          </w:p>
        </w:tc>
        <w:tc>
          <w:tcPr>
            <w:tcW w:w="1418" w:type="dxa"/>
          </w:tcPr>
          <w:p w14:paraId="63C9A80F"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40,97</w:t>
            </w:r>
          </w:p>
        </w:tc>
        <w:tc>
          <w:tcPr>
            <w:tcW w:w="1418" w:type="dxa"/>
            <w:noWrap/>
          </w:tcPr>
          <w:p w14:paraId="4A4137B1"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1,98</w:t>
            </w:r>
          </w:p>
        </w:tc>
      </w:tr>
      <w:tr w:rsidR="00643F9F" w:rsidRPr="007E236A" w14:paraId="5BEF9678"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4CFEFF49" w14:textId="77777777"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Uso del transporte</w:t>
            </w:r>
          </w:p>
        </w:tc>
        <w:tc>
          <w:tcPr>
            <w:tcW w:w="1555" w:type="dxa"/>
            <w:noWrap/>
          </w:tcPr>
          <w:p w14:paraId="6D945EAC"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54,56</w:t>
            </w:r>
          </w:p>
        </w:tc>
        <w:tc>
          <w:tcPr>
            <w:tcW w:w="1418" w:type="dxa"/>
          </w:tcPr>
          <w:p w14:paraId="7000CD70"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28,14</w:t>
            </w:r>
          </w:p>
        </w:tc>
        <w:tc>
          <w:tcPr>
            <w:tcW w:w="1418" w:type="dxa"/>
            <w:noWrap/>
          </w:tcPr>
          <w:p w14:paraId="69D643B0"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1,94</w:t>
            </w:r>
          </w:p>
        </w:tc>
      </w:tr>
      <w:tr w:rsidR="00643F9F" w:rsidRPr="007E236A" w14:paraId="5514FE33"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116C6A24" w14:textId="77777777"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Acceso y movilidad por los edificios</w:t>
            </w:r>
          </w:p>
        </w:tc>
        <w:tc>
          <w:tcPr>
            <w:tcW w:w="1555" w:type="dxa"/>
            <w:noWrap/>
          </w:tcPr>
          <w:p w14:paraId="073093D0"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61,74</w:t>
            </w:r>
          </w:p>
        </w:tc>
        <w:tc>
          <w:tcPr>
            <w:tcW w:w="1418" w:type="dxa"/>
          </w:tcPr>
          <w:p w14:paraId="6DA356E5"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26,01</w:t>
            </w:r>
          </w:p>
        </w:tc>
        <w:tc>
          <w:tcPr>
            <w:tcW w:w="1418" w:type="dxa"/>
            <w:noWrap/>
          </w:tcPr>
          <w:p w14:paraId="2E498235"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2,37</w:t>
            </w:r>
          </w:p>
        </w:tc>
      </w:tr>
      <w:tr w:rsidR="00643F9F" w:rsidRPr="007E236A" w14:paraId="1B1F40D5"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2168C74A" w14:textId="77777777"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Actividades formativas*</w:t>
            </w:r>
          </w:p>
        </w:tc>
        <w:tc>
          <w:tcPr>
            <w:tcW w:w="1555" w:type="dxa"/>
            <w:noWrap/>
          </w:tcPr>
          <w:p w14:paraId="4BB236C7"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69,51</w:t>
            </w:r>
          </w:p>
        </w:tc>
        <w:tc>
          <w:tcPr>
            <w:tcW w:w="1418" w:type="dxa"/>
          </w:tcPr>
          <w:p w14:paraId="0EEC426B"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48,95</w:t>
            </w:r>
          </w:p>
        </w:tc>
        <w:tc>
          <w:tcPr>
            <w:tcW w:w="1418" w:type="dxa"/>
            <w:noWrap/>
          </w:tcPr>
          <w:p w14:paraId="18BCB959"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1,42</w:t>
            </w:r>
          </w:p>
        </w:tc>
      </w:tr>
      <w:tr w:rsidR="00643F9F" w:rsidRPr="007E236A" w14:paraId="4DE42D1D"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1906F962" w14:textId="77777777"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Acceso a un empleo adecuado*</w:t>
            </w:r>
          </w:p>
        </w:tc>
        <w:tc>
          <w:tcPr>
            <w:tcW w:w="1555" w:type="dxa"/>
            <w:noWrap/>
          </w:tcPr>
          <w:p w14:paraId="3B99DB73"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90,25</w:t>
            </w:r>
          </w:p>
        </w:tc>
        <w:tc>
          <w:tcPr>
            <w:tcW w:w="1418" w:type="dxa"/>
          </w:tcPr>
          <w:p w14:paraId="1884A31F"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66,88</w:t>
            </w:r>
          </w:p>
        </w:tc>
        <w:tc>
          <w:tcPr>
            <w:tcW w:w="1418" w:type="dxa"/>
            <w:noWrap/>
          </w:tcPr>
          <w:p w14:paraId="337295A8"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1,35</w:t>
            </w:r>
          </w:p>
        </w:tc>
      </w:tr>
      <w:tr w:rsidR="00643F9F" w:rsidRPr="007E236A" w14:paraId="0B64EDE9"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45A39EA1" w14:textId="7E5786BF"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 xml:space="preserve">Uso de </w:t>
            </w:r>
            <w:r w:rsidR="00223EA4">
              <w:rPr>
                <w:rFonts w:asciiTheme="minorHAnsi" w:hAnsiTheme="minorHAnsi"/>
                <w:sz w:val="20"/>
                <w:lang w:eastAsia="en-US"/>
              </w:rPr>
              <w:t>Internet</w:t>
            </w:r>
          </w:p>
        </w:tc>
        <w:tc>
          <w:tcPr>
            <w:tcW w:w="1555" w:type="dxa"/>
            <w:noWrap/>
          </w:tcPr>
          <w:p w14:paraId="31097250"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28,18</w:t>
            </w:r>
          </w:p>
        </w:tc>
        <w:tc>
          <w:tcPr>
            <w:tcW w:w="1418" w:type="dxa"/>
          </w:tcPr>
          <w:p w14:paraId="52732926"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24,05</w:t>
            </w:r>
          </w:p>
        </w:tc>
        <w:tc>
          <w:tcPr>
            <w:tcW w:w="1418" w:type="dxa"/>
            <w:noWrap/>
          </w:tcPr>
          <w:p w14:paraId="26FE7897"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1,17</w:t>
            </w:r>
          </w:p>
        </w:tc>
      </w:tr>
      <w:tr w:rsidR="00643F9F" w:rsidRPr="007E236A" w14:paraId="2E82A8BC"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3A07A7D6" w14:textId="77777777"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Contacto y apoyo social</w:t>
            </w:r>
          </w:p>
        </w:tc>
        <w:tc>
          <w:tcPr>
            <w:tcW w:w="1555" w:type="dxa"/>
            <w:noWrap/>
          </w:tcPr>
          <w:p w14:paraId="52BE8C51"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4,36</w:t>
            </w:r>
          </w:p>
        </w:tc>
        <w:tc>
          <w:tcPr>
            <w:tcW w:w="1418" w:type="dxa"/>
          </w:tcPr>
          <w:p w14:paraId="7319D584"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4,38</w:t>
            </w:r>
          </w:p>
        </w:tc>
        <w:tc>
          <w:tcPr>
            <w:tcW w:w="1418" w:type="dxa"/>
            <w:noWrap/>
          </w:tcPr>
          <w:p w14:paraId="41211DD7"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1,00</w:t>
            </w:r>
          </w:p>
        </w:tc>
      </w:tr>
      <w:tr w:rsidR="00643F9F" w:rsidRPr="007E236A" w14:paraId="220B35D5"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658FEFCA" w14:textId="77777777" w:rsidR="00643F9F" w:rsidRPr="007E236A" w:rsidRDefault="00643F9F" w:rsidP="00B15C54">
            <w:pPr>
              <w:jc w:val="both"/>
              <w:rPr>
                <w:rFonts w:asciiTheme="minorHAnsi" w:hAnsiTheme="minorHAnsi"/>
                <w:b/>
                <w:sz w:val="20"/>
                <w:lang w:eastAsia="en-US"/>
              </w:rPr>
            </w:pPr>
            <w:r w:rsidRPr="007E236A">
              <w:rPr>
                <w:rFonts w:asciiTheme="minorHAnsi" w:hAnsiTheme="minorHAnsi"/>
                <w:b/>
                <w:sz w:val="20"/>
                <w:lang w:eastAsia="en-US"/>
              </w:rPr>
              <w:t>Actividades de ocio y culturales</w:t>
            </w:r>
          </w:p>
        </w:tc>
        <w:tc>
          <w:tcPr>
            <w:tcW w:w="1555" w:type="dxa"/>
            <w:noWrap/>
          </w:tcPr>
          <w:p w14:paraId="5DEEFAC3"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lang w:eastAsia="en-US"/>
              </w:rPr>
            </w:pPr>
            <w:r w:rsidRPr="007E236A">
              <w:rPr>
                <w:rFonts w:asciiTheme="minorHAnsi" w:hAnsiTheme="minorHAnsi"/>
                <w:b/>
                <w:sz w:val="20"/>
                <w:lang w:eastAsia="en-US"/>
              </w:rPr>
              <w:t>91,03</w:t>
            </w:r>
          </w:p>
        </w:tc>
        <w:tc>
          <w:tcPr>
            <w:tcW w:w="1418" w:type="dxa"/>
          </w:tcPr>
          <w:p w14:paraId="3416F7A3"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lang w:eastAsia="en-US"/>
              </w:rPr>
            </w:pPr>
            <w:r w:rsidRPr="007E236A">
              <w:rPr>
                <w:rFonts w:asciiTheme="minorHAnsi" w:hAnsiTheme="minorHAnsi"/>
                <w:b/>
                <w:sz w:val="20"/>
                <w:lang w:eastAsia="en-US"/>
              </w:rPr>
              <w:t>70,41</w:t>
            </w:r>
          </w:p>
        </w:tc>
        <w:tc>
          <w:tcPr>
            <w:tcW w:w="1418" w:type="dxa"/>
            <w:noWrap/>
          </w:tcPr>
          <w:p w14:paraId="7026F829"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lang w:eastAsia="en-US"/>
              </w:rPr>
            </w:pPr>
            <w:r w:rsidRPr="007E236A">
              <w:rPr>
                <w:rFonts w:asciiTheme="minorHAnsi" w:hAnsiTheme="minorHAnsi"/>
                <w:b/>
                <w:sz w:val="20"/>
                <w:lang w:eastAsia="en-US"/>
              </w:rPr>
              <w:t>1,29</w:t>
            </w:r>
          </w:p>
        </w:tc>
      </w:tr>
      <w:tr w:rsidR="00643F9F" w:rsidRPr="007E236A" w14:paraId="212235F7" w14:textId="77777777">
        <w:trPr>
          <w:trHeight w:val="240"/>
        </w:trPr>
        <w:tc>
          <w:tcPr>
            <w:cnfStyle w:val="001000000000" w:firstRow="0" w:lastRow="0" w:firstColumn="1" w:lastColumn="0" w:oddVBand="0" w:evenVBand="0" w:oddHBand="0" w:evenHBand="0" w:firstRowFirstColumn="0" w:firstRowLastColumn="0" w:lastRowFirstColumn="0" w:lastRowLastColumn="0"/>
            <w:tcW w:w="3510" w:type="dxa"/>
            <w:noWrap/>
          </w:tcPr>
          <w:p w14:paraId="231CE673" w14:textId="77777777" w:rsidR="00643F9F" w:rsidRPr="007E236A" w:rsidRDefault="00643F9F" w:rsidP="00B15C54">
            <w:pPr>
              <w:jc w:val="both"/>
              <w:rPr>
                <w:rFonts w:asciiTheme="minorHAnsi" w:hAnsiTheme="minorHAnsi"/>
                <w:sz w:val="20"/>
                <w:lang w:eastAsia="en-US"/>
              </w:rPr>
            </w:pPr>
            <w:r w:rsidRPr="007E236A">
              <w:rPr>
                <w:rFonts w:asciiTheme="minorHAnsi" w:hAnsiTheme="minorHAnsi"/>
                <w:sz w:val="20"/>
                <w:lang w:eastAsia="en-US"/>
              </w:rPr>
              <w:t>Situación económica</w:t>
            </w:r>
          </w:p>
        </w:tc>
        <w:tc>
          <w:tcPr>
            <w:tcW w:w="1555" w:type="dxa"/>
            <w:noWrap/>
          </w:tcPr>
          <w:p w14:paraId="26C19ADA"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60,54</w:t>
            </w:r>
          </w:p>
        </w:tc>
        <w:tc>
          <w:tcPr>
            <w:tcW w:w="1418" w:type="dxa"/>
          </w:tcPr>
          <w:p w14:paraId="6C5E6533"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39,61</w:t>
            </w:r>
          </w:p>
        </w:tc>
        <w:tc>
          <w:tcPr>
            <w:tcW w:w="1418" w:type="dxa"/>
            <w:noWrap/>
          </w:tcPr>
          <w:p w14:paraId="7C5D44B8" w14:textId="77777777" w:rsidR="00643F9F" w:rsidRPr="007E236A" w:rsidRDefault="00643F9F" w:rsidP="00AC7A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en-US"/>
              </w:rPr>
            </w:pPr>
            <w:r w:rsidRPr="007E236A">
              <w:rPr>
                <w:rFonts w:asciiTheme="minorHAnsi" w:hAnsiTheme="minorHAnsi"/>
                <w:sz w:val="20"/>
                <w:lang w:eastAsia="en-US"/>
              </w:rPr>
              <w:t>1,53</w:t>
            </w:r>
          </w:p>
        </w:tc>
      </w:tr>
    </w:tbl>
    <w:p w14:paraId="387D0698" w14:textId="77777777" w:rsidR="00643F9F" w:rsidRPr="00520CF6" w:rsidRDefault="00643F9F" w:rsidP="00B909A0">
      <w:pPr>
        <w:spacing w:after="0" w:line="240" w:lineRule="auto"/>
        <w:ind w:firstLine="284"/>
        <w:jc w:val="both"/>
        <w:rPr>
          <w:sz w:val="18"/>
          <w:szCs w:val="18"/>
        </w:rPr>
      </w:pPr>
      <w:r w:rsidRPr="00520CF6">
        <w:rPr>
          <w:sz w:val="18"/>
          <w:szCs w:val="18"/>
        </w:rPr>
        <w:t>*</w:t>
      </w:r>
      <w:r w:rsidR="00B909A0" w:rsidRPr="00520CF6">
        <w:rPr>
          <w:sz w:val="18"/>
          <w:szCs w:val="18"/>
        </w:rPr>
        <w:t xml:space="preserve"> En </w:t>
      </w:r>
      <w:r w:rsidRPr="00520CF6">
        <w:rPr>
          <w:sz w:val="18"/>
          <w:szCs w:val="18"/>
        </w:rPr>
        <w:t xml:space="preserve">formación y empleo se ha seleccionado a la población de 15 a 64 años. </w:t>
      </w:r>
    </w:p>
    <w:p w14:paraId="2F72C219" w14:textId="77777777" w:rsidR="00643F9F" w:rsidRPr="00520CF6" w:rsidRDefault="00643F9F" w:rsidP="00B909A0">
      <w:pPr>
        <w:spacing w:after="0" w:line="240" w:lineRule="auto"/>
        <w:ind w:firstLine="284"/>
        <w:jc w:val="both"/>
        <w:rPr>
          <w:sz w:val="18"/>
          <w:szCs w:val="18"/>
        </w:rPr>
      </w:pPr>
      <w:r w:rsidRPr="00520CF6">
        <w:rPr>
          <w:sz w:val="18"/>
          <w:szCs w:val="18"/>
        </w:rPr>
        <w:t>Fuente: Instituto Nacional de Estadística. Encuesta de Integración Social y Salud (EISS)</w:t>
      </w:r>
    </w:p>
    <w:p w14:paraId="1B72A392" w14:textId="229F3A5A" w:rsidR="00643F9F" w:rsidRDefault="00917EE5" w:rsidP="00B15C54">
      <w:pPr>
        <w:spacing w:before="240"/>
        <w:ind w:firstLine="284"/>
        <w:jc w:val="both"/>
      </w:pPr>
      <w:r>
        <w:t>Como ya se indicaba en el informe anterior, s</w:t>
      </w:r>
      <w:r w:rsidRPr="00520CF6">
        <w:t>i comparamos por sexo, podemos observar c</w:t>
      </w:r>
      <w:r w:rsidR="003A4F07">
        <w:t>ó</w:t>
      </w:r>
      <w:r w:rsidRPr="00520CF6">
        <w:t>mo en la mayoría de los casos las mujeres afirma</w:t>
      </w:r>
      <w:r w:rsidR="00A6402A">
        <w:t>ba</w:t>
      </w:r>
      <w:r w:rsidRPr="00520CF6">
        <w:t xml:space="preserve">n experimentar más barreras, diferencias que son particularmente significativas para salir de casa (12,67 puntos más) o </w:t>
      </w:r>
      <w:r w:rsidR="003A4F07">
        <w:t xml:space="preserve">en </w:t>
      </w:r>
      <w:r w:rsidRPr="00520CF6">
        <w:t xml:space="preserve">el acceso a actividades formativas (11,47 puntos más). También en el caso de la participación en actividades de ocio y culturales, las barreras en la participación de las mujeres </w:t>
      </w:r>
      <w:r w:rsidR="00A6402A">
        <w:t>era</w:t>
      </w:r>
      <w:r w:rsidRPr="00520CF6">
        <w:t xml:space="preserve">n cinco </w:t>
      </w:r>
      <w:proofErr w:type="gramStart"/>
      <w:r w:rsidRPr="00520CF6">
        <w:t>puntos más alta</w:t>
      </w:r>
      <w:r w:rsidR="003A4F07">
        <w:t>s</w:t>
      </w:r>
      <w:proofErr w:type="gramEnd"/>
      <w:r w:rsidRPr="00520CF6">
        <w:t xml:space="preserve"> que en el caso de los hombres. En las únicas dimensiones en las que los hombres con </w:t>
      </w:r>
      <w:r w:rsidRPr="00520CF6">
        <w:lastRenderedPageBreak/>
        <w:t>discapacidad punt</w:t>
      </w:r>
      <w:r w:rsidR="00A6402A">
        <w:t>uab</w:t>
      </w:r>
      <w:r w:rsidRPr="00520CF6">
        <w:t xml:space="preserve">an (ligeramente) más alto es en el acceso a </w:t>
      </w:r>
      <w:r w:rsidR="004A5FF1">
        <w:t>I</w:t>
      </w:r>
      <w:r w:rsidRPr="00520CF6">
        <w:t>nternet y en las actividades de contacto y apoyo social.</w:t>
      </w:r>
    </w:p>
    <w:p w14:paraId="650CD81B" w14:textId="75F07A1C" w:rsidR="00643F9F" w:rsidRPr="00520CF6" w:rsidRDefault="00643F9F" w:rsidP="00AC7AA7">
      <w:pPr>
        <w:spacing w:before="240" w:after="0" w:line="240" w:lineRule="auto"/>
        <w:ind w:firstLine="284"/>
        <w:jc w:val="both"/>
        <w:rPr>
          <w:b/>
        </w:rPr>
      </w:pPr>
      <w:bookmarkStart w:id="3" w:name="_Toc85528690"/>
      <w:r w:rsidRPr="00520CF6">
        <w:rPr>
          <w:b/>
        </w:rPr>
        <w:t xml:space="preserve">Tabla </w:t>
      </w:r>
      <w:r w:rsidR="00537D94" w:rsidRPr="00520CF6">
        <w:rPr>
          <w:b/>
        </w:rPr>
        <w:fldChar w:fldCharType="begin"/>
      </w:r>
      <w:r w:rsidRPr="00520CF6">
        <w:rPr>
          <w:b/>
        </w:rPr>
        <w:instrText xml:space="preserve"> SEQ Tabla \* ARABIC </w:instrText>
      </w:r>
      <w:r w:rsidR="00537D94" w:rsidRPr="00520CF6">
        <w:rPr>
          <w:b/>
        </w:rPr>
        <w:fldChar w:fldCharType="separate"/>
      </w:r>
      <w:r w:rsidR="001B4554">
        <w:rPr>
          <w:b/>
          <w:noProof/>
        </w:rPr>
        <w:t>2</w:t>
      </w:r>
      <w:r w:rsidR="00537D94" w:rsidRPr="00520CF6">
        <w:rPr>
          <w:b/>
        </w:rPr>
        <w:fldChar w:fldCharType="end"/>
      </w:r>
      <w:r w:rsidR="002B090E">
        <w:rPr>
          <w:b/>
        </w:rPr>
        <w:t>.</w:t>
      </w:r>
      <w:r w:rsidRPr="00520CF6">
        <w:rPr>
          <w:b/>
        </w:rPr>
        <w:t xml:space="preserve"> Población con discapacidad de 15 y más años con barreras en la participación social por tipo de barreras y sexo.</w:t>
      </w:r>
      <w:r w:rsidR="00D53BD0">
        <w:rPr>
          <w:b/>
        </w:rPr>
        <w:t xml:space="preserve"> 2012</w:t>
      </w:r>
      <w:bookmarkEnd w:id="3"/>
    </w:p>
    <w:tbl>
      <w:tblPr>
        <w:tblStyle w:val="Tablaconcuadrcula8"/>
        <w:tblW w:w="6912" w:type="dxa"/>
        <w:tblLook w:val="04A0" w:firstRow="1" w:lastRow="0" w:firstColumn="1" w:lastColumn="0" w:noHBand="0" w:noVBand="1"/>
      </w:tblPr>
      <w:tblGrid>
        <w:gridCol w:w="4060"/>
        <w:gridCol w:w="1577"/>
        <w:gridCol w:w="1275"/>
      </w:tblGrid>
      <w:tr w:rsidR="00643F9F" w:rsidRPr="007E236A" w14:paraId="7A6359E8" w14:textId="7777777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38CB7314" w14:textId="77777777" w:rsidR="00643F9F" w:rsidRPr="007E236A" w:rsidRDefault="00643F9F" w:rsidP="00B15C54">
            <w:pPr>
              <w:jc w:val="both"/>
              <w:rPr>
                <w:rFonts w:asciiTheme="minorHAnsi" w:hAnsiTheme="minorHAnsi"/>
                <w:sz w:val="20"/>
              </w:rPr>
            </w:pPr>
            <w:r w:rsidRPr="007E236A">
              <w:rPr>
                <w:rFonts w:asciiTheme="minorHAnsi" w:hAnsiTheme="minorHAnsi"/>
                <w:sz w:val="20"/>
              </w:rPr>
              <w:t>Barreras en la participación social</w:t>
            </w:r>
          </w:p>
        </w:tc>
        <w:tc>
          <w:tcPr>
            <w:tcW w:w="1577" w:type="dxa"/>
            <w:noWrap/>
            <w:vAlign w:val="bottom"/>
          </w:tcPr>
          <w:p w14:paraId="700A95FD" w14:textId="77777777" w:rsidR="00643F9F" w:rsidRPr="007E236A" w:rsidRDefault="00643F9F" w:rsidP="004150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Hombres</w:t>
            </w:r>
          </w:p>
        </w:tc>
        <w:tc>
          <w:tcPr>
            <w:tcW w:w="1275" w:type="dxa"/>
            <w:vAlign w:val="bottom"/>
          </w:tcPr>
          <w:p w14:paraId="6128EEF0" w14:textId="77777777" w:rsidR="00643F9F" w:rsidRPr="007E236A" w:rsidRDefault="00643F9F" w:rsidP="004150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Mujeres</w:t>
            </w:r>
          </w:p>
        </w:tc>
      </w:tr>
      <w:tr w:rsidR="00643F9F" w:rsidRPr="007E236A" w14:paraId="6C35F12E"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507D08A0" w14:textId="77777777" w:rsidR="00643F9F" w:rsidRPr="007E236A" w:rsidRDefault="00643F9F" w:rsidP="00B15C54">
            <w:pPr>
              <w:jc w:val="both"/>
              <w:rPr>
                <w:rFonts w:asciiTheme="minorHAnsi" w:hAnsiTheme="minorHAnsi"/>
                <w:sz w:val="20"/>
              </w:rPr>
            </w:pPr>
            <w:r w:rsidRPr="007E236A">
              <w:rPr>
                <w:rFonts w:asciiTheme="minorHAnsi" w:hAnsiTheme="minorHAnsi"/>
                <w:sz w:val="20"/>
              </w:rPr>
              <w:t>Salir de casa</w:t>
            </w:r>
          </w:p>
        </w:tc>
        <w:tc>
          <w:tcPr>
            <w:tcW w:w="1577" w:type="dxa"/>
            <w:noWrap/>
            <w:vAlign w:val="bottom"/>
          </w:tcPr>
          <w:p w14:paraId="67C0B8F7"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73,26</w:t>
            </w:r>
          </w:p>
        </w:tc>
        <w:tc>
          <w:tcPr>
            <w:tcW w:w="1275" w:type="dxa"/>
            <w:vAlign w:val="bottom"/>
          </w:tcPr>
          <w:p w14:paraId="6784C993"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85,93</w:t>
            </w:r>
          </w:p>
        </w:tc>
      </w:tr>
      <w:tr w:rsidR="00643F9F" w:rsidRPr="007E236A" w14:paraId="2675ED23"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6C725750" w14:textId="77777777" w:rsidR="00643F9F" w:rsidRPr="007E236A" w:rsidRDefault="00643F9F" w:rsidP="00B15C54">
            <w:pPr>
              <w:jc w:val="both"/>
              <w:rPr>
                <w:rFonts w:asciiTheme="minorHAnsi" w:hAnsiTheme="minorHAnsi"/>
                <w:sz w:val="20"/>
              </w:rPr>
            </w:pPr>
            <w:r w:rsidRPr="007E236A">
              <w:rPr>
                <w:rFonts w:asciiTheme="minorHAnsi" w:hAnsiTheme="minorHAnsi"/>
                <w:sz w:val="20"/>
              </w:rPr>
              <w:t>Uso del transporte</w:t>
            </w:r>
          </w:p>
        </w:tc>
        <w:tc>
          <w:tcPr>
            <w:tcW w:w="1577" w:type="dxa"/>
            <w:noWrap/>
            <w:vAlign w:val="bottom"/>
          </w:tcPr>
          <w:p w14:paraId="798C7D96"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50,87</w:t>
            </w:r>
          </w:p>
        </w:tc>
        <w:tc>
          <w:tcPr>
            <w:tcW w:w="1275" w:type="dxa"/>
            <w:vAlign w:val="bottom"/>
          </w:tcPr>
          <w:p w14:paraId="1DBAE87E"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56,91</w:t>
            </w:r>
          </w:p>
        </w:tc>
      </w:tr>
      <w:tr w:rsidR="00643F9F" w:rsidRPr="007E236A" w14:paraId="37C50A2D"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15171682" w14:textId="77777777" w:rsidR="00643F9F" w:rsidRPr="007E236A" w:rsidRDefault="00643F9F" w:rsidP="00B15C54">
            <w:pPr>
              <w:jc w:val="both"/>
              <w:rPr>
                <w:rFonts w:asciiTheme="minorHAnsi" w:hAnsiTheme="minorHAnsi"/>
                <w:sz w:val="20"/>
              </w:rPr>
            </w:pPr>
            <w:r w:rsidRPr="007E236A">
              <w:rPr>
                <w:rFonts w:asciiTheme="minorHAnsi" w:hAnsiTheme="minorHAnsi"/>
                <w:sz w:val="20"/>
              </w:rPr>
              <w:t>Acceso y movilidad por los edificios</w:t>
            </w:r>
          </w:p>
        </w:tc>
        <w:tc>
          <w:tcPr>
            <w:tcW w:w="1577" w:type="dxa"/>
            <w:noWrap/>
            <w:vAlign w:val="bottom"/>
          </w:tcPr>
          <w:p w14:paraId="31C734F2"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59,17</w:t>
            </w:r>
          </w:p>
        </w:tc>
        <w:tc>
          <w:tcPr>
            <w:tcW w:w="1275" w:type="dxa"/>
            <w:vAlign w:val="bottom"/>
          </w:tcPr>
          <w:p w14:paraId="4246F8D6"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63,38</w:t>
            </w:r>
          </w:p>
        </w:tc>
      </w:tr>
      <w:tr w:rsidR="00643F9F" w:rsidRPr="007E236A" w14:paraId="690736D0"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1D24316C" w14:textId="77777777" w:rsidR="00643F9F" w:rsidRPr="007E236A" w:rsidRDefault="00643F9F" w:rsidP="00B15C54">
            <w:pPr>
              <w:jc w:val="both"/>
              <w:rPr>
                <w:rFonts w:asciiTheme="minorHAnsi" w:hAnsiTheme="minorHAnsi"/>
                <w:sz w:val="20"/>
              </w:rPr>
            </w:pPr>
            <w:r w:rsidRPr="007E236A">
              <w:rPr>
                <w:rFonts w:asciiTheme="minorHAnsi" w:hAnsiTheme="minorHAnsi"/>
                <w:sz w:val="20"/>
              </w:rPr>
              <w:t>Actividades formativas*</w:t>
            </w:r>
          </w:p>
        </w:tc>
        <w:tc>
          <w:tcPr>
            <w:tcW w:w="1577" w:type="dxa"/>
            <w:noWrap/>
            <w:vAlign w:val="bottom"/>
          </w:tcPr>
          <w:p w14:paraId="1088C43E"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63,00</w:t>
            </w:r>
          </w:p>
        </w:tc>
        <w:tc>
          <w:tcPr>
            <w:tcW w:w="1275" w:type="dxa"/>
            <w:vAlign w:val="bottom"/>
          </w:tcPr>
          <w:p w14:paraId="69DD475A"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74,47</w:t>
            </w:r>
          </w:p>
        </w:tc>
      </w:tr>
      <w:tr w:rsidR="00643F9F" w:rsidRPr="007E236A" w14:paraId="65B3BB57"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54CEB1B6" w14:textId="77777777" w:rsidR="00643F9F" w:rsidRPr="007E236A" w:rsidRDefault="00643F9F" w:rsidP="00B15C54">
            <w:pPr>
              <w:jc w:val="both"/>
              <w:rPr>
                <w:rFonts w:asciiTheme="minorHAnsi" w:hAnsiTheme="minorHAnsi"/>
                <w:sz w:val="20"/>
              </w:rPr>
            </w:pPr>
            <w:r w:rsidRPr="007E236A">
              <w:rPr>
                <w:rFonts w:asciiTheme="minorHAnsi" w:hAnsiTheme="minorHAnsi"/>
                <w:sz w:val="20"/>
              </w:rPr>
              <w:t>Acceso a un empleo adecuado*</w:t>
            </w:r>
          </w:p>
        </w:tc>
        <w:tc>
          <w:tcPr>
            <w:tcW w:w="1577" w:type="dxa"/>
            <w:noWrap/>
            <w:vAlign w:val="bottom"/>
          </w:tcPr>
          <w:p w14:paraId="18847F64"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89,87</w:t>
            </w:r>
          </w:p>
        </w:tc>
        <w:tc>
          <w:tcPr>
            <w:tcW w:w="1275" w:type="dxa"/>
            <w:vAlign w:val="bottom"/>
          </w:tcPr>
          <w:p w14:paraId="2E17E4DD"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90,55</w:t>
            </w:r>
          </w:p>
        </w:tc>
      </w:tr>
      <w:tr w:rsidR="00643F9F" w:rsidRPr="007E236A" w14:paraId="4682622B"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3B26D644" w14:textId="6FB3A07F" w:rsidR="00643F9F" w:rsidRPr="007E236A" w:rsidRDefault="00643F9F" w:rsidP="00B15C54">
            <w:pPr>
              <w:jc w:val="both"/>
              <w:rPr>
                <w:rFonts w:asciiTheme="minorHAnsi" w:hAnsiTheme="minorHAnsi"/>
                <w:sz w:val="20"/>
              </w:rPr>
            </w:pPr>
            <w:r w:rsidRPr="007E236A">
              <w:rPr>
                <w:rFonts w:asciiTheme="minorHAnsi" w:hAnsiTheme="minorHAnsi"/>
                <w:sz w:val="20"/>
              </w:rPr>
              <w:t xml:space="preserve">Uso de </w:t>
            </w:r>
            <w:r w:rsidR="00223EA4">
              <w:rPr>
                <w:rFonts w:asciiTheme="minorHAnsi" w:hAnsiTheme="minorHAnsi"/>
                <w:sz w:val="20"/>
              </w:rPr>
              <w:t>Internet</w:t>
            </w:r>
          </w:p>
        </w:tc>
        <w:tc>
          <w:tcPr>
            <w:tcW w:w="1577" w:type="dxa"/>
            <w:noWrap/>
            <w:vAlign w:val="bottom"/>
          </w:tcPr>
          <w:p w14:paraId="5BF6CA7D"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29,06</w:t>
            </w:r>
          </w:p>
        </w:tc>
        <w:tc>
          <w:tcPr>
            <w:tcW w:w="1275" w:type="dxa"/>
            <w:vAlign w:val="bottom"/>
          </w:tcPr>
          <w:p w14:paraId="25C30ACF"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27,61</w:t>
            </w:r>
          </w:p>
        </w:tc>
      </w:tr>
      <w:tr w:rsidR="00643F9F" w:rsidRPr="007E236A" w14:paraId="1E3011D7"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12FCE397" w14:textId="77777777" w:rsidR="00643F9F" w:rsidRPr="007E236A" w:rsidRDefault="00643F9F" w:rsidP="00B15C54">
            <w:pPr>
              <w:jc w:val="both"/>
              <w:rPr>
                <w:rFonts w:asciiTheme="minorHAnsi" w:hAnsiTheme="minorHAnsi"/>
                <w:sz w:val="20"/>
              </w:rPr>
            </w:pPr>
            <w:r w:rsidRPr="007E236A">
              <w:rPr>
                <w:rFonts w:asciiTheme="minorHAnsi" w:hAnsiTheme="minorHAnsi"/>
                <w:sz w:val="20"/>
              </w:rPr>
              <w:t>Contacto y apoyo social</w:t>
            </w:r>
          </w:p>
        </w:tc>
        <w:tc>
          <w:tcPr>
            <w:tcW w:w="1577" w:type="dxa"/>
            <w:noWrap/>
            <w:vAlign w:val="bottom"/>
          </w:tcPr>
          <w:p w14:paraId="0AB3D4C7"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5,91</w:t>
            </w:r>
          </w:p>
        </w:tc>
        <w:tc>
          <w:tcPr>
            <w:tcW w:w="1275" w:type="dxa"/>
            <w:vAlign w:val="bottom"/>
          </w:tcPr>
          <w:p w14:paraId="2FF67D42"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3,38</w:t>
            </w:r>
          </w:p>
        </w:tc>
      </w:tr>
      <w:tr w:rsidR="00643F9F" w:rsidRPr="007E236A" w14:paraId="3FF68702"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352915CF" w14:textId="77777777" w:rsidR="00643F9F" w:rsidRPr="007E236A" w:rsidRDefault="00643F9F" w:rsidP="00B15C54">
            <w:pPr>
              <w:jc w:val="both"/>
              <w:rPr>
                <w:rFonts w:asciiTheme="minorHAnsi" w:hAnsiTheme="minorHAnsi"/>
                <w:b/>
                <w:sz w:val="20"/>
              </w:rPr>
            </w:pPr>
            <w:r w:rsidRPr="007E236A">
              <w:rPr>
                <w:rFonts w:asciiTheme="minorHAnsi" w:hAnsiTheme="minorHAnsi"/>
                <w:b/>
                <w:sz w:val="20"/>
              </w:rPr>
              <w:t>Actividades de ocio y culturales</w:t>
            </w:r>
          </w:p>
        </w:tc>
        <w:tc>
          <w:tcPr>
            <w:tcW w:w="1577" w:type="dxa"/>
            <w:noWrap/>
            <w:vAlign w:val="bottom"/>
          </w:tcPr>
          <w:p w14:paraId="04368297"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7E236A">
              <w:rPr>
                <w:rFonts w:asciiTheme="minorHAnsi" w:hAnsiTheme="minorHAnsi"/>
                <w:b/>
                <w:sz w:val="20"/>
              </w:rPr>
              <w:t>87,85</w:t>
            </w:r>
          </w:p>
        </w:tc>
        <w:tc>
          <w:tcPr>
            <w:tcW w:w="1275" w:type="dxa"/>
            <w:vAlign w:val="bottom"/>
          </w:tcPr>
          <w:p w14:paraId="3A3C8CE9"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7E236A">
              <w:rPr>
                <w:rFonts w:asciiTheme="minorHAnsi" w:hAnsiTheme="minorHAnsi"/>
                <w:b/>
                <w:sz w:val="20"/>
              </w:rPr>
              <w:t>93,05</w:t>
            </w:r>
          </w:p>
        </w:tc>
      </w:tr>
      <w:tr w:rsidR="00643F9F" w:rsidRPr="007E236A" w14:paraId="33240E58" w14:textId="77777777">
        <w:trPr>
          <w:trHeight w:val="240"/>
        </w:trPr>
        <w:tc>
          <w:tcPr>
            <w:cnfStyle w:val="001000000000" w:firstRow="0" w:lastRow="0" w:firstColumn="1" w:lastColumn="0" w:oddVBand="0" w:evenVBand="0" w:oddHBand="0" w:evenHBand="0" w:firstRowFirstColumn="0" w:firstRowLastColumn="0" w:lastRowFirstColumn="0" w:lastRowLastColumn="0"/>
            <w:tcW w:w="4060" w:type="dxa"/>
            <w:noWrap/>
            <w:vAlign w:val="bottom"/>
          </w:tcPr>
          <w:p w14:paraId="6FA632B0" w14:textId="77777777" w:rsidR="00643F9F" w:rsidRPr="007E236A" w:rsidRDefault="00643F9F" w:rsidP="00B15C54">
            <w:pPr>
              <w:jc w:val="both"/>
              <w:rPr>
                <w:rFonts w:asciiTheme="minorHAnsi" w:hAnsiTheme="minorHAnsi"/>
                <w:sz w:val="20"/>
              </w:rPr>
            </w:pPr>
            <w:r w:rsidRPr="007E236A">
              <w:rPr>
                <w:rFonts w:asciiTheme="minorHAnsi" w:hAnsiTheme="minorHAnsi"/>
                <w:sz w:val="20"/>
              </w:rPr>
              <w:t>Situación económica</w:t>
            </w:r>
          </w:p>
        </w:tc>
        <w:tc>
          <w:tcPr>
            <w:tcW w:w="1577" w:type="dxa"/>
            <w:noWrap/>
            <w:vAlign w:val="bottom"/>
          </w:tcPr>
          <w:p w14:paraId="55F37768"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58,55</w:t>
            </w:r>
          </w:p>
        </w:tc>
        <w:tc>
          <w:tcPr>
            <w:tcW w:w="1275" w:type="dxa"/>
            <w:vAlign w:val="bottom"/>
          </w:tcPr>
          <w:p w14:paraId="7838B927" w14:textId="77777777" w:rsidR="00643F9F" w:rsidRPr="007E236A" w:rsidRDefault="00643F9F"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61,8</w:t>
            </w:r>
          </w:p>
        </w:tc>
      </w:tr>
    </w:tbl>
    <w:p w14:paraId="09472582" w14:textId="77777777" w:rsidR="00B909A0" w:rsidRPr="00520CF6" w:rsidRDefault="00B909A0" w:rsidP="00B909A0">
      <w:pPr>
        <w:spacing w:after="0" w:line="240" w:lineRule="auto"/>
        <w:ind w:firstLine="284"/>
        <w:jc w:val="both"/>
        <w:rPr>
          <w:sz w:val="18"/>
          <w:szCs w:val="18"/>
        </w:rPr>
      </w:pPr>
      <w:r w:rsidRPr="00520CF6">
        <w:rPr>
          <w:sz w:val="18"/>
          <w:szCs w:val="18"/>
        </w:rPr>
        <w:t xml:space="preserve">* En formación y empleo se ha seleccionado a la población de 15 a 64 años. </w:t>
      </w:r>
    </w:p>
    <w:p w14:paraId="0976900C" w14:textId="77777777" w:rsidR="00B909A0" w:rsidRPr="00520CF6" w:rsidRDefault="00B909A0" w:rsidP="00B909A0">
      <w:pPr>
        <w:spacing w:after="0" w:line="240" w:lineRule="auto"/>
        <w:ind w:firstLine="284"/>
        <w:jc w:val="both"/>
        <w:rPr>
          <w:sz w:val="18"/>
          <w:szCs w:val="18"/>
        </w:rPr>
      </w:pPr>
      <w:r w:rsidRPr="00520CF6">
        <w:rPr>
          <w:sz w:val="18"/>
          <w:szCs w:val="18"/>
        </w:rPr>
        <w:t>Fuente: Instituto Nacional de Estadística. Encuesta de Integración Social y Salud (EISS)</w:t>
      </w:r>
    </w:p>
    <w:p w14:paraId="2480C918" w14:textId="3358F96B" w:rsidR="007E236A" w:rsidRPr="00520CF6" w:rsidRDefault="00A6402A" w:rsidP="007E236A">
      <w:pPr>
        <w:spacing w:before="240"/>
        <w:ind w:firstLine="284"/>
        <w:jc w:val="both"/>
      </w:pPr>
      <w:r>
        <w:t>Como ya indicábamos en anteriores informes, si nos fijamos de forma exclusiva en las barreras para la realización de diferentes actividades culturales que recoge la EISS 2012</w:t>
      </w:r>
      <w:r w:rsidRPr="00520CF6">
        <w:t>, el 83% de la población con discapacidad señala</w:t>
      </w:r>
      <w:r w:rsidR="00DE6D1F">
        <w:t>ba</w:t>
      </w:r>
      <w:r w:rsidRPr="00520CF6">
        <w:t xml:space="preserve"> </w:t>
      </w:r>
      <w:r w:rsidR="001A7270">
        <w:t>encontrar</w:t>
      </w:r>
      <w:r w:rsidRPr="00520CF6">
        <w:t xml:space="preserve"> </w:t>
      </w:r>
      <w:r w:rsidR="006723BF">
        <w:t>estas</w:t>
      </w:r>
      <w:r w:rsidRPr="00520CF6">
        <w:t xml:space="preserve"> para asistir a eventos culturales</w:t>
      </w:r>
      <w:r w:rsidR="006723BF">
        <w:t xml:space="preserve"> y ent</w:t>
      </w:r>
      <w:r>
        <w:t>re ellas</w:t>
      </w:r>
      <w:r w:rsidR="006723BF">
        <w:t>,</w:t>
      </w:r>
      <w:r>
        <w:t xml:space="preserve"> destaca</w:t>
      </w:r>
      <w:r w:rsidR="006723BF">
        <w:t>n</w:t>
      </w:r>
      <w:r>
        <w:t xml:space="preserve"> especialmente la</w:t>
      </w:r>
      <w:r w:rsidR="006723BF">
        <w:t xml:space="preserve">s que son de índole </w:t>
      </w:r>
      <w:r>
        <w:t>económic</w:t>
      </w:r>
      <w:r w:rsidR="006723BF">
        <w:t>o</w:t>
      </w:r>
      <w:r w:rsidRPr="00520CF6">
        <w:t xml:space="preserve"> (un 42,7% de los encuestados</w:t>
      </w:r>
      <w:r>
        <w:t xml:space="preserve"> con discapacidad señala</w:t>
      </w:r>
      <w:r w:rsidR="00DE6D1F">
        <w:t>ba</w:t>
      </w:r>
      <w:r>
        <w:t xml:space="preserve"> que no asiste a eventos culturales por razones económicas</w:t>
      </w:r>
      <w:r w:rsidRPr="00520CF6">
        <w:t xml:space="preserve">). Los motivos relacionados con la discapacidad también </w:t>
      </w:r>
      <w:r w:rsidR="00DE6D1F">
        <w:t>era</w:t>
      </w:r>
      <w:r w:rsidRPr="00520CF6">
        <w:t>n mencionados de forma frecuente: por problemas de salud crónicos en un 42,3% y por limitación en las actividades básicas en un 31,4%. Entre ellos, buena parte se deb</w:t>
      </w:r>
      <w:r w:rsidR="00DE6D1F">
        <w:t>ía</w:t>
      </w:r>
      <w:r w:rsidRPr="00520CF6">
        <w:t xml:space="preserve"> a la falta de ayudas técnicas (20,3%) o de asistencia personal (23,5%). </w:t>
      </w:r>
      <w:r>
        <w:t>Uno de cada cuatro apunta</w:t>
      </w:r>
      <w:r w:rsidR="00DE6D1F">
        <w:t>ba</w:t>
      </w:r>
      <w:r>
        <w:t xml:space="preserve"> como barrera la distancia a dichos eventos (25,96%) y uno de cada cinco la falta de confianza en uno mismo o no tener nadie con quien ir (20,45%), así como la falta de conocimiento o información (19,62%). También es importante la proporción de personas que indica</w:t>
      </w:r>
      <w:r w:rsidR="00DE6D1F">
        <w:t>ba</w:t>
      </w:r>
      <w:r>
        <w:t xml:space="preserve"> que no asist</w:t>
      </w:r>
      <w:r w:rsidR="00DE6D1F">
        <w:t>ía</w:t>
      </w:r>
      <w:r>
        <w:t xml:space="preserve"> a eventos culturales por falta de transporte adecuado (17,42%) o por las dificultades para acceder </w:t>
      </w:r>
      <w:r w:rsidR="00DE6D1F">
        <w:t xml:space="preserve">a edificios </w:t>
      </w:r>
      <w:r>
        <w:t xml:space="preserve">o moverse por los </w:t>
      </w:r>
      <w:r w:rsidR="00DE6D1F">
        <w:t>mismos</w:t>
      </w:r>
      <w:r>
        <w:t xml:space="preserve"> (17,28%).</w:t>
      </w:r>
      <w:r w:rsidR="00D53BD0">
        <w:t xml:space="preserve"> </w:t>
      </w:r>
    </w:p>
    <w:p w14:paraId="7BAF620D" w14:textId="0144EEE5" w:rsidR="00B15C54" w:rsidRPr="00520CF6" w:rsidRDefault="00B15C54" w:rsidP="00AC7AA7">
      <w:pPr>
        <w:spacing w:before="240" w:after="0" w:line="240" w:lineRule="auto"/>
        <w:ind w:firstLine="284"/>
        <w:jc w:val="both"/>
        <w:rPr>
          <w:b/>
        </w:rPr>
      </w:pPr>
      <w:bookmarkStart w:id="4" w:name="_Toc85528691"/>
      <w:r w:rsidRPr="00520CF6">
        <w:rPr>
          <w:b/>
        </w:rPr>
        <w:t xml:space="preserve">Tabla </w:t>
      </w:r>
      <w:r w:rsidR="00537D94" w:rsidRPr="00520CF6">
        <w:rPr>
          <w:b/>
        </w:rPr>
        <w:fldChar w:fldCharType="begin"/>
      </w:r>
      <w:r w:rsidRPr="00520CF6">
        <w:rPr>
          <w:b/>
        </w:rPr>
        <w:instrText xml:space="preserve"> SEQ Tabla \* ARABIC </w:instrText>
      </w:r>
      <w:r w:rsidR="00537D94" w:rsidRPr="00520CF6">
        <w:rPr>
          <w:b/>
        </w:rPr>
        <w:fldChar w:fldCharType="separate"/>
      </w:r>
      <w:r w:rsidR="001B4554">
        <w:rPr>
          <w:b/>
          <w:noProof/>
        </w:rPr>
        <w:t>3</w:t>
      </w:r>
      <w:r w:rsidR="00537D94" w:rsidRPr="00520CF6">
        <w:rPr>
          <w:b/>
        </w:rPr>
        <w:fldChar w:fldCharType="end"/>
      </w:r>
      <w:r w:rsidR="002B090E">
        <w:rPr>
          <w:b/>
        </w:rPr>
        <w:t>.</w:t>
      </w:r>
      <w:r w:rsidRPr="00520CF6">
        <w:rPr>
          <w:b/>
        </w:rPr>
        <w:t xml:space="preserve"> Población con discapacidad de 15 y más años con barreras para asistir a eventos culturales según motivos.</w:t>
      </w:r>
      <w:r w:rsidR="00D53BD0">
        <w:rPr>
          <w:b/>
        </w:rPr>
        <w:t xml:space="preserve"> 2012</w:t>
      </w:r>
      <w:bookmarkEnd w:id="4"/>
    </w:p>
    <w:tbl>
      <w:tblPr>
        <w:tblStyle w:val="Tablaconcuadrcula8"/>
        <w:tblW w:w="8472" w:type="dxa"/>
        <w:tblLayout w:type="fixed"/>
        <w:tblLook w:val="04A0" w:firstRow="1" w:lastRow="0" w:firstColumn="1" w:lastColumn="0" w:noHBand="0" w:noVBand="1"/>
      </w:tblPr>
      <w:tblGrid>
        <w:gridCol w:w="6629"/>
        <w:gridCol w:w="1843"/>
      </w:tblGrid>
      <w:tr w:rsidR="00B15C54" w:rsidRPr="007E236A" w14:paraId="62543F11" w14:textId="77777777" w:rsidTr="007E236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12517FBE" w14:textId="77777777" w:rsidR="00B15C54" w:rsidRPr="007E236A" w:rsidRDefault="00B15C54" w:rsidP="00B15C54">
            <w:pPr>
              <w:jc w:val="both"/>
              <w:rPr>
                <w:rFonts w:asciiTheme="minorHAnsi" w:hAnsiTheme="minorHAnsi"/>
                <w:sz w:val="20"/>
              </w:rPr>
            </w:pPr>
            <w:r w:rsidRPr="007E236A">
              <w:rPr>
                <w:rFonts w:asciiTheme="minorHAnsi" w:hAnsiTheme="minorHAnsi"/>
                <w:sz w:val="20"/>
              </w:rPr>
              <w:t>Barreras para asistir a eventos culturales</w:t>
            </w:r>
          </w:p>
        </w:tc>
        <w:tc>
          <w:tcPr>
            <w:tcW w:w="1843" w:type="dxa"/>
            <w:noWrap/>
            <w:vAlign w:val="bottom"/>
          </w:tcPr>
          <w:p w14:paraId="5B9E489B" w14:textId="04639EEA" w:rsidR="00B15C54" w:rsidRPr="007E236A" w:rsidRDefault="00B15C54" w:rsidP="004150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 sobre total PCD</w:t>
            </w:r>
          </w:p>
        </w:tc>
      </w:tr>
      <w:tr w:rsidR="00B15C54" w:rsidRPr="007E236A" w14:paraId="6CC2503F"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55046A6F" w14:textId="77777777" w:rsidR="00B15C54" w:rsidRPr="007E236A" w:rsidRDefault="00B15C54" w:rsidP="00B15C54">
            <w:pPr>
              <w:jc w:val="both"/>
              <w:rPr>
                <w:rFonts w:asciiTheme="minorHAnsi" w:hAnsiTheme="minorHAnsi"/>
                <w:sz w:val="20"/>
              </w:rPr>
            </w:pPr>
            <w:r w:rsidRPr="007E236A">
              <w:rPr>
                <w:rFonts w:asciiTheme="minorHAnsi" w:hAnsiTheme="minorHAnsi"/>
                <w:sz w:val="20"/>
              </w:rPr>
              <w:t>Razones económicas</w:t>
            </w:r>
          </w:p>
        </w:tc>
        <w:tc>
          <w:tcPr>
            <w:tcW w:w="1843" w:type="dxa"/>
            <w:noWrap/>
            <w:vAlign w:val="bottom"/>
          </w:tcPr>
          <w:p w14:paraId="2573F673"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42,71</w:t>
            </w:r>
          </w:p>
        </w:tc>
      </w:tr>
      <w:tr w:rsidR="00B15C54" w:rsidRPr="007E236A" w14:paraId="7ED8CDCB"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758D831C" w14:textId="77777777" w:rsidR="00B15C54" w:rsidRPr="007E236A" w:rsidRDefault="00B15C54" w:rsidP="00B15C54">
            <w:pPr>
              <w:jc w:val="both"/>
              <w:rPr>
                <w:rFonts w:asciiTheme="minorHAnsi" w:hAnsiTheme="minorHAnsi"/>
                <w:sz w:val="20"/>
              </w:rPr>
            </w:pPr>
            <w:r w:rsidRPr="007E236A">
              <w:rPr>
                <w:rFonts w:asciiTheme="minorHAnsi" w:hAnsiTheme="minorHAnsi"/>
                <w:sz w:val="20"/>
              </w:rPr>
              <w:t>Demasiado ocupado/a</w:t>
            </w:r>
          </w:p>
        </w:tc>
        <w:tc>
          <w:tcPr>
            <w:tcW w:w="1843" w:type="dxa"/>
            <w:noWrap/>
            <w:vAlign w:val="bottom"/>
          </w:tcPr>
          <w:p w14:paraId="50EBBDAF"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17,84</w:t>
            </w:r>
          </w:p>
        </w:tc>
      </w:tr>
      <w:tr w:rsidR="00B15C54" w:rsidRPr="007E236A" w14:paraId="64282874"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5E5BE22D" w14:textId="77777777" w:rsidR="00B15C54" w:rsidRPr="007E236A" w:rsidRDefault="00B15C54" w:rsidP="00B15C54">
            <w:pPr>
              <w:jc w:val="both"/>
              <w:rPr>
                <w:rFonts w:asciiTheme="minorHAnsi" w:hAnsiTheme="minorHAnsi"/>
                <w:sz w:val="20"/>
              </w:rPr>
            </w:pPr>
            <w:r w:rsidRPr="007E236A">
              <w:rPr>
                <w:rFonts w:asciiTheme="minorHAnsi" w:hAnsiTheme="minorHAnsi"/>
                <w:sz w:val="20"/>
              </w:rPr>
              <w:t>Falta de conocimiento o información</w:t>
            </w:r>
          </w:p>
        </w:tc>
        <w:tc>
          <w:tcPr>
            <w:tcW w:w="1843" w:type="dxa"/>
            <w:noWrap/>
            <w:vAlign w:val="bottom"/>
          </w:tcPr>
          <w:p w14:paraId="0600B4E3"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19,62</w:t>
            </w:r>
          </w:p>
        </w:tc>
      </w:tr>
      <w:tr w:rsidR="00B15C54" w:rsidRPr="007E236A" w14:paraId="1B35612C"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73A4C89F" w14:textId="77777777" w:rsidR="00B15C54" w:rsidRPr="007E236A" w:rsidRDefault="00B15C54" w:rsidP="00B15C54">
            <w:pPr>
              <w:jc w:val="both"/>
              <w:rPr>
                <w:rFonts w:asciiTheme="minorHAnsi" w:hAnsiTheme="minorHAnsi"/>
                <w:sz w:val="20"/>
              </w:rPr>
            </w:pPr>
            <w:r w:rsidRPr="007E236A">
              <w:rPr>
                <w:rFonts w:asciiTheme="minorHAnsi" w:hAnsiTheme="minorHAnsi"/>
                <w:sz w:val="20"/>
              </w:rPr>
              <w:t>Enfermedad o problema de salud crónico</w:t>
            </w:r>
          </w:p>
        </w:tc>
        <w:tc>
          <w:tcPr>
            <w:tcW w:w="1843" w:type="dxa"/>
            <w:noWrap/>
            <w:vAlign w:val="bottom"/>
          </w:tcPr>
          <w:p w14:paraId="13B17DD7"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42,27</w:t>
            </w:r>
          </w:p>
        </w:tc>
      </w:tr>
      <w:tr w:rsidR="00B15C54" w:rsidRPr="007E236A" w14:paraId="652FEC93"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69DD9412" w14:textId="77777777" w:rsidR="00B15C54" w:rsidRPr="007E236A" w:rsidRDefault="00B15C54" w:rsidP="00B15C54">
            <w:pPr>
              <w:jc w:val="both"/>
              <w:rPr>
                <w:rFonts w:asciiTheme="minorHAnsi" w:hAnsiTheme="minorHAnsi"/>
                <w:sz w:val="20"/>
              </w:rPr>
            </w:pPr>
            <w:r w:rsidRPr="007E236A">
              <w:rPr>
                <w:rFonts w:asciiTheme="minorHAnsi" w:hAnsiTheme="minorHAnsi"/>
                <w:sz w:val="20"/>
              </w:rPr>
              <w:t>Limitación en actividades básicas</w:t>
            </w:r>
          </w:p>
        </w:tc>
        <w:tc>
          <w:tcPr>
            <w:tcW w:w="1843" w:type="dxa"/>
            <w:noWrap/>
            <w:vAlign w:val="bottom"/>
          </w:tcPr>
          <w:p w14:paraId="7486747E"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31,43</w:t>
            </w:r>
          </w:p>
        </w:tc>
      </w:tr>
      <w:tr w:rsidR="00B15C54" w:rsidRPr="007E236A" w14:paraId="1BC874E6"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7A93A555" w14:textId="77777777" w:rsidR="00B15C54" w:rsidRPr="007E236A" w:rsidRDefault="00B15C54" w:rsidP="00B15C54">
            <w:pPr>
              <w:jc w:val="both"/>
              <w:rPr>
                <w:rFonts w:asciiTheme="minorHAnsi" w:hAnsiTheme="minorHAnsi"/>
                <w:sz w:val="20"/>
              </w:rPr>
            </w:pPr>
            <w:r w:rsidRPr="007E236A">
              <w:rPr>
                <w:rFonts w:asciiTheme="minorHAnsi" w:hAnsiTheme="minorHAnsi"/>
                <w:sz w:val="20"/>
              </w:rPr>
              <w:t>Falta de transporte adecuado</w:t>
            </w:r>
          </w:p>
        </w:tc>
        <w:tc>
          <w:tcPr>
            <w:tcW w:w="1843" w:type="dxa"/>
            <w:noWrap/>
            <w:vAlign w:val="bottom"/>
          </w:tcPr>
          <w:p w14:paraId="0D3A973B"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17,42</w:t>
            </w:r>
          </w:p>
        </w:tc>
      </w:tr>
      <w:tr w:rsidR="00B15C54" w:rsidRPr="007E236A" w14:paraId="6F5EE9C7"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74395373" w14:textId="77777777" w:rsidR="00B15C54" w:rsidRPr="007E236A" w:rsidRDefault="00B15C54" w:rsidP="00B15C54">
            <w:pPr>
              <w:jc w:val="both"/>
              <w:rPr>
                <w:rFonts w:asciiTheme="minorHAnsi" w:hAnsiTheme="minorHAnsi"/>
                <w:sz w:val="20"/>
              </w:rPr>
            </w:pPr>
            <w:r w:rsidRPr="007E236A">
              <w:rPr>
                <w:rFonts w:asciiTheme="minorHAnsi" w:hAnsiTheme="minorHAnsi"/>
                <w:sz w:val="20"/>
              </w:rPr>
              <w:t>Distancia</w:t>
            </w:r>
          </w:p>
        </w:tc>
        <w:tc>
          <w:tcPr>
            <w:tcW w:w="1843" w:type="dxa"/>
            <w:noWrap/>
            <w:vAlign w:val="bottom"/>
          </w:tcPr>
          <w:p w14:paraId="56434FF2"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25,96</w:t>
            </w:r>
          </w:p>
        </w:tc>
      </w:tr>
      <w:tr w:rsidR="00B15C54" w:rsidRPr="007E236A" w14:paraId="7EC1BB17"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273B6298" w14:textId="77777777" w:rsidR="00B15C54" w:rsidRPr="007E236A" w:rsidRDefault="00B15C54" w:rsidP="00B15C54">
            <w:pPr>
              <w:jc w:val="both"/>
              <w:rPr>
                <w:rFonts w:asciiTheme="minorHAnsi" w:hAnsiTheme="minorHAnsi"/>
                <w:sz w:val="20"/>
              </w:rPr>
            </w:pPr>
            <w:r w:rsidRPr="007E236A">
              <w:rPr>
                <w:rFonts w:asciiTheme="minorHAnsi" w:hAnsiTheme="minorHAnsi"/>
                <w:sz w:val="20"/>
              </w:rPr>
              <w:t>Dificultades para acceder o moverse por los edificios</w:t>
            </w:r>
          </w:p>
        </w:tc>
        <w:tc>
          <w:tcPr>
            <w:tcW w:w="1843" w:type="dxa"/>
            <w:noWrap/>
            <w:vAlign w:val="bottom"/>
          </w:tcPr>
          <w:p w14:paraId="2C4218E4"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17,28</w:t>
            </w:r>
          </w:p>
        </w:tc>
      </w:tr>
      <w:tr w:rsidR="00B15C54" w:rsidRPr="007E236A" w14:paraId="6B0CCE8D"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69336082" w14:textId="77777777" w:rsidR="00B15C54" w:rsidRPr="007E236A" w:rsidRDefault="00B15C54" w:rsidP="00B15C54">
            <w:pPr>
              <w:jc w:val="both"/>
              <w:rPr>
                <w:rFonts w:asciiTheme="minorHAnsi" w:hAnsiTheme="minorHAnsi"/>
                <w:sz w:val="20"/>
              </w:rPr>
            </w:pPr>
            <w:r w:rsidRPr="007E236A">
              <w:rPr>
                <w:rFonts w:asciiTheme="minorHAnsi" w:hAnsiTheme="minorHAnsi"/>
                <w:sz w:val="20"/>
              </w:rPr>
              <w:t>Falta de confianza en uno mismo o por otras personas o nadie con quien ir</w:t>
            </w:r>
          </w:p>
        </w:tc>
        <w:tc>
          <w:tcPr>
            <w:tcW w:w="1843" w:type="dxa"/>
            <w:noWrap/>
            <w:vAlign w:val="bottom"/>
          </w:tcPr>
          <w:p w14:paraId="730A3E81"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20,45</w:t>
            </w:r>
          </w:p>
        </w:tc>
      </w:tr>
      <w:tr w:rsidR="00B15C54" w:rsidRPr="007E236A" w14:paraId="2CD058F1"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655CE271" w14:textId="77777777" w:rsidR="00B15C54" w:rsidRPr="007E236A" w:rsidRDefault="00B15C54" w:rsidP="00B15C54">
            <w:pPr>
              <w:jc w:val="both"/>
              <w:rPr>
                <w:rFonts w:asciiTheme="minorHAnsi" w:hAnsiTheme="minorHAnsi"/>
                <w:sz w:val="20"/>
              </w:rPr>
            </w:pPr>
            <w:r w:rsidRPr="007E236A">
              <w:rPr>
                <w:rFonts w:asciiTheme="minorHAnsi" w:hAnsiTheme="minorHAnsi"/>
                <w:sz w:val="20"/>
              </w:rPr>
              <w:t>Otras razones</w:t>
            </w:r>
          </w:p>
        </w:tc>
        <w:tc>
          <w:tcPr>
            <w:tcW w:w="1843" w:type="dxa"/>
            <w:noWrap/>
            <w:vAlign w:val="bottom"/>
          </w:tcPr>
          <w:p w14:paraId="3768068E"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8,87</w:t>
            </w:r>
          </w:p>
        </w:tc>
      </w:tr>
      <w:tr w:rsidR="00B15C54" w:rsidRPr="007E236A" w14:paraId="29FEBA7B"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4FF0E9D8" w14:textId="77777777" w:rsidR="00B15C54" w:rsidRPr="007E236A" w:rsidRDefault="00B15C54" w:rsidP="00B15C54">
            <w:pPr>
              <w:jc w:val="both"/>
              <w:rPr>
                <w:rFonts w:asciiTheme="minorHAnsi" w:hAnsiTheme="minorHAnsi"/>
                <w:b/>
                <w:sz w:val="20"/>
              </w:rPr>
            </w:pPr>
            <w:r w:rsidRPr="007E236A">
              <w:rPr>
                <w:rFonts w:asciiTheme="minorHAnsi" w:hAnsiTheme="minorHAnsi"/>
                <w:b/>
                <w:sz w:val="20"/>
              </w:rPr>
              <w:t>Con alguna restricción para asistir a eventos culturales</w:t>
            </w:r>
          </w:p>
        </w:tc>
        <w:tc>
          <w:tcPr>
            <w:tcW w:w="1843" w:type="dxa"/>
            <w:noWrap/>
            <w:vAlign w:val="bottom"/>
          </w:tcPr>
          <w:p w14:paraId="6847EA91"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7E236A">
              <w:rPr>
                <w:rFonts w:asciiTheme="minorHAnsi" w:hAnsiTheme="minorHAnsi"/>
                <w:b/>
                <w:sz w:val="20"/>
              </w:rPr>
              <w:t>83,02</w:t>
            </w:r>
          </w:p>
        </w:tc>
      </w:tr>
    </w:tbl>
    <w:p w14:paraId="2C44D98D" w14:textId="77777777" w:rsidR="00B15C54" w:rsidRPr="00520CF6" w:rsidRDefault="00B15C54" w:rsidP="00231C52">
      <w:pPr>
        <w:tabs>
          <w:tab w:val="left" w:pos="7119"/>
        </w:tabs>
        <w:ind w:firstLine="284"/>
        <w:jc w:val="both"/>
        <w:rPr>
          <w:sz w:val="18"/>
          <w:szCs w:val="18"/>
        </w:rPr>
      </w:pPr>
      <w:r w:rsidRPr="00520CF6">
        <w:rPr>
          <w:sz w:val="18"/>
          <w:szCs w:val="18"/>
        </w:rPr>
        <w:t>Fuente: Instituto Nacional de Estadística. Encuesta de Integración Social y Salud (EISS)</w:t>
      </w:r>
      <w:r w:rsidR="00231C52" w:rsidRPr="00520CF6">
        <w:rPr>
          <w:sz w:val="18"/>
          <w:szCs w:val="18"/>
        </w:rPr>
        <w:tab/>
      </w:r>
    </w:p>
    <w:p w14:paraId="7B9FAD81" w14:textId="77777777" w:rsidR="00B15C54" w:rsidRPr="00520CF6" w:rsidRDefault="00AF4884" w:rsidP="00B15C54">
      <w:pPr>
        <w:spacing w:before="240"/>
        <w:ind w:firstLine="284"/>
        <w:jc w:val="both"/>
      </w:pPr>
      <w:r>
        <w:t>C</w:t>
      </w:r>
      <w:r w:rsidR="00CA507D">
        <w:t>abe añadir que</w:t>
      </w:r>
      <w:r w:rsidR="00B15C54" w:rsidRPr="00520CF6">
        <w:t xml:space="preserve"> </w:t>
      </w:r>
      <w:r>
        <w:t xml:space="preserve">además </w:t>
      </w:r>
      <w:r w:rsidR="00CA507D">
        <w:t xml:space="preserve">casi </w:t>
      </w:r>
      <w:r w:rsidR="00B15C54" w:rsidRPr="00520CF6">
        <w:t>un 85% de las personas con discapacidad señala</w:t>
      </w:r>
      <w:r>
        <w:t>ba</w:t>
      </w:r>
      <w:r w:rsidR="00B15C54" w:rsidRPr="00520CF6">
        <w:t xml:space="preserve"> tener barreras </w:t>
      </w:r>
      <w:r w:rsidR="00CA507D">
        <w:t xml:space="preserve">para practicar sus </w:t>
      </w:r>
      <w:r w:rsidR="008A4C82" w:rsidRPr="00520CF6">
        <w:t>aficiones</w:t>
      </w:r>
      <w:r w:rsidR="00CA507D">
        <w:t xml:space="preserve">, ya </w:t>
      </w:r>
      <w:r>
        <w:t>fuer</w:t>
      </w:r>
      <w:r w:rsidR="00CA507D">
        <w:t>a debido a</w:t>
      </w:r>
      <w:r w:rsidR="00B15C54" w:rsidRPr="00520CF6">
        <w:t xml:space="preserve"> problemas de salud crónico</w:t>
      </w:r>
      <w:r w:rsidR="00231C52" w:rsidRPr="00520CF6">
        <w:t>s</w:t>
      </w:r>
      <w:r w:rsidR="00CA507D">
        <w:t xml:space="preserve"> (</w:t>
      </w:r>
      <w:r>
        <w:t xml:space="preserve">señalados </w:t>
      </w:r>
      <w:r>
        <w:lastRenderedPageBreak/>
        <w:t xml:space="preserve">por el </w:t>
      </w:r>
      <w:r w:rsidR="00B15C54" w:rsidRPr="00520CF6">
        <w:t>55,6%</w:t>
      </w:r>
      <w:r>
        <w:t xml:space="preserve"> de las personas con discapacidad encuestadas</w:t>
      </w:r>
      <w:r w:rsidR="00CA507D">
        <w:t>) o a</w:t>
      </w:r>
      <w:r w:rsidR="00B15C54" w:rsidRPr="00520CF6">
        <w:t xml:space="preserve"> la limitación en actividades básicas</w:t>
      </w:r>
      <w:r w:rsidR="00CA507D">
        <w:t xml:space="preserve"> (</w:t>
      </w:r>
      <w:r>
        <w:t xml:space="preserve">el </w:t>
      </w:r>
      <w:r w:rsidR="00B15C54" w:rsidRPr="00520CF6">
        <w:t>34,7%</w:t>
      </w:r>
      <w:r w:rsidR="00CA507D">
        <w:t>)</w:t>
      </w:r>
      <w:r w:rsidR="00B15C54" w:rsidRPr="00520CF6">
        <w:t xml:space="preserve">. </w:t>
      </w:r>
      <w:r w:rsidRPr="00520CF6">
        <w:t>Buena parte se deb</w:t>
      </w:r>
      <w:r>
        <w:t>ía</w:t>
      </w:r>
      <w:r w:rsidRPr="00520CF6">
        <w:t xml:space="preserve"> a la falta de ayudas técnicas (23,9%) o de asistencia personal (24%). En cuanto a las barreras motivadas por la falta de accesibilidad, un 16% señala</w:t>
      </w:r>
      <w:r>
        <w:t>ba</w:t>
      </w:r>
      <w:r w:rsidRPr="00520CF6">
        <w:t xml:space="preserve"> la falta de transporte adecuado, un 21,2% la distancia y un 15,5% las dificultades para acceder o moverse por edificios.</w:t>
      </w:r>
    </w:p>
    <w:p w14:paraId="37D01D95" w14:textId="31F20195" w:rsidR="00B15C54" w:rsidRPr="00520CF6" w:rsidRDefault="00B15C54" w:rsidP="00231C52">
      <w:pPr>
        <w:spacing w:before="240" w:after="0" w:line="240" w:lineRule="auto"/>
        <w:ind w:firstLine="284"/>
        <w:jc w:val="both"/>
        <w:rPr>
          <w:b/>
        </w:rPr>
      </w:pPr>
      <w:bookmarkStart w:id="5" w:name="_Toc85528692"/>
      <w:r w:rsidRPr="00520CF6">
        <w:rPr>
          <w:b/>
        </w:rPr>
        <w:t xml:space="preserve">Tabla </w:t>
      </w:r>
      <w:r w:rsidR="00537D94" w:rsidRPr="00520CF6">
        <w:rPr>
          <w:b/>
        </w:rPr>
        <w:fldChar w:fldCharType="begin"/>
      </w:r>
      <w:r w:rsidRPr="00520CF6">
        <w:rPr>
          <w:b/>
        </w:rPr>
        <w:instrText xml:space="preserve"> SEQ Tabla \* ARABIC </w:instrText>
      </w:r>
      <w:r w:rsidR="00537D94" w:rsidRPr="00520CF6">
        <w:rPr>
          <w:b/>
        </w:rPr>
        <w:fldChar w:fldCharType="separate"/>
      </w:r>
      <w:r w:rsidR="001B4554">
        <w:rPr>
          <w:b/>
          <w:noProof/>
        </w:rPr>
        <w:t>4</w:t>
      </w:r>
      <w:r w:rsidR="00537D94" w:rsidRPr="00520CF6">
        <w:rPr>
          <w:b/>
        </w:rPr>
        <w:fldChar w:fldCharType="end"/>
      </w:r>
      <w:r w:rsidR="002B090E">
        <w:rPr>
          <w:b/>
        </w:rPr>
        <w:t>.</w:t>
      </w:r>
      <w:r w:rsidRPr="00520CF6">
        <w:rPr>
          <w:b/>
        </w:rPr>
        <w:t xml:space="preserve"> Población con discapacidad de 15 y más años con barreras para practicar aficiones según motivos.</w:t>
      </w:r>
      <w:r w:rsidR="00AA22DA">
        <w:rPr>
          <w:b/>
        </w:rPr>
        <w:t xml:space="preserve"> 2012</w:t>
      </w:r>
      <w:bookmarkEnd w:id="5"/>
    </w:p>
    <w:tbl>
      <w:tblPr>
        <w:tblStyle w:val="Tablaconcuadrcula8"/>
        <w:tblW w:w="8472" w:type="dxa"/>
        <w:tblLayout w:type="fixed"/>
        <w:tblLook w:val="04A0" w:firstRow="1" w:lastRow="0" w:firstColumn="1" w:lastColumn="0" w:noHBand="0" w:noVBand="1"/>
      </w:tblPr>
      <w:tblGrid>
        <w:gridCol w:w="6629"/>
        <w:gridCol w:w="1843"/>
      </w:tblGrid>
      <w:tr w:rsidR="00B15C54" w:rsidRPr="007E236A" w14:paraId="6DEFE736" w14:textId="77777777" w:rsidTr="007E236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460BB060" w14:textId="77777777" w:rsidR="00B15C54" w:rsidRPr="007E236A" w:rsidRDefault="00B15C54" w:rsidP="00B15C54">
            <w:pPr>
              <w:jc w:val="both"/>
              <w:rPr>
                <w:rFonts w:asciiTheme="minorHAnsi" w:hAnsiTheme="minorHAnsi"/>
                <w:sz w:val="20"/>
              </w:rPr>
            </w:pPr>
            <w:r w:rsidRPr="007E236A">
              <w:rPr>
                <w:rFonts w:asciiTheme="minorHAnsi" w:hAnsiTheme="minorHAnsi"/>
                <w:sz w:val="20"/>
              </w:rPr>
              <w:t>Barreras para practicar aficiones</w:t>
            </w:r>
          </w:p>
        </w:tc>
        <w:tc>
          <w:tcPr>
            <w:tcW w:w="1843" w:type="dxa"/>
            <w:noWrap/>
            <w:vAlign w:val="center"/>
          </w:tcPr>
          <w:p w14:paraId="497A2525" w14:textId="2E495E95" w:rsidR="00B15C54" w:rsidRPr="007E236A" w:rsidRDefault="00B15C54" w:rsidP="004150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 sobre total PCD</w:t>
            </w:r>
          </w:p>
        </w:tc>
      </w:tr>
      <w:tr w:rsidR="00B15C54" w:rsidRPr="007E236A" w14:paraId="41FB78D5"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2785FC9A" w14:textId="77777777" w:rsidR="00B15C54" w:rsidRPr="007E236A" w:rsidRDefault="00B15C54" w:rsidP="00B15C54">
            <w:pPr>
              <w:jc w:val="both"/>
              <w:rPr>
                <w:rFonts w:asciiTheme="minorHAnsi" w:hAnsiTheme="minorHAnsi"/>
                <w:sz w:val="20"/>
              </w:rPr>
            </w:pPr>
            <w:r w:rsidRPr="007E236A">
              <w:rPr>
                <w:rFonts w:asciiTheme="minorHAnsi" w:hAnsiTheme="minorHAnsi"/>
                <w:sz w:val="20"/>
              </w:rPr>
              <w:t>Razones económicas</w:t>
            </w:r>
          </w:p>
        </w:tc>
        <w:tc>
          <w:tcPr>
            <w:tcW w:w="1843" w:type="dxa"/>
            <w:noWrap/>
            <w:vAlign w:val="bottom"/>
          </w:tcPr>
          <w:p w14:paraId="5A386EB2"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32,42</w:t>
            </w:r>
          </w:p>
        </w:tc>
      </w:tr>
      <w:tr w:rsidR="00B15C54" w:rsidRPr="007E236A" w14:paraId="22131830"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675758DF" w14:textId="77777777" w:rsidR="00B15C54" w:rsidRPr="007E236A" w:rsidRDefault="00B15C54" w:rsidP="00B15C54">
            <w:pPr>
              <w:jc w:val="both"/>
              <w:rPr>
                <w:rFonts w:asciiTheme="minorHAnsi" w:hAnsiTheme="minorHAnsi"/>
                <w:sz w:val="20"/>
              </w:rPr>
            </w:pPr>
            <w:r w:rsidRPr="007E236A">
              <w:rPr>
                <w:rFonts w:asciiTheme="minorHAnsi" w:hAnsiTheme="minorHAnsi"/>
                <w:sz w:val="20"/>
              </w:rPr>
              <w:t>Demasiado ocupado/a</w:t>
            </w:r>
          </w:p>
        </w:tc>
        <w:tc>
          <w:tcPr>
            <w:tcW w:w="1843" w:type="dxa"/>
            <w:noWrap/>
            <w:vAlign w:val="bottom"/>
          </w:tcPr>
          <w:p w14:paraId="1CF94685"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21,31</w:t>
            </w:r>
          </w:p>
        </w:tc>
      </w:tr>
      <w:tr w:rsidR="00B15C54" w:rsidRPr="007E236A" w14:paraId="5E973946"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5193A1EF" w14:textId="77777777" w:rsidR="00B15C54" w:rsidRPr="007E236A" w:rsidRDefault="00B15C54" w:rsidP="00B15C54">
            <w:pPr>
              <w:jc w:val="both"/>
              <w:rPr>
                <w:rFonts w:asciiTheme="minorHAnsi" w:hAnsiTheme="minorHAnsi"/>
                <w:sz w:val="20"/>
              </w:rPr>
            </w:pPr>
            <w:r w:rsidRPr="007E236A">
              <w:rPr>
                <w:rFonts w:asciiTheme="minorHAnsi" w:hAnsiTheme="minorHAnsi"/>
                <w:sz w:val="20"/>
              </w:rPr>
              <w:t>Falta de conocimiento o información</w:t>
            </w:r>
          </w:p>
        </w:tc>
        <w:tc>
          <w:tcPr>
            <w:tcW w:w="1843" w:type="dxa"/>
            <w:noWrap/>
            <w:vAlign w:val="bottom"/>
          </w:tcPr>
          <w:p w14:paraId="27B82604"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18,14</w:t>
            </w:r>
          </w:p>
        </w:tc>
      </w:tr>
      <w:tr w:rsidR="00B15C54" w:rsidRPr="007E236A" w14:paraId="4E0F945E" w14:textId="77777777" w:rsidTr="007E236A">
        <w:trPr>
          <w:trHeight w:val="65"/>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6A7D19C1" w14:textId="77777777" w:rsidR="00B15C54" w:rsidRPr="007E236A" w:rsidRDefault="00B15C54" w:rsidP="00B15C54">
            <w:pPr>
              <w:jc w:val="both"/>
              <w:rPr>
                <w:rFonts w:asciiTheme="minorHAnsi" w:hAnsiTheme="minorHAnsi"/>
                <w:sz w:val="20"/>
              </w:rPr>
            </w:pPr>
            <w:r w:rsidRPr="007E236A">
              <w:rPr>
                <w:rFonts w:asciiTheme="minorHAnsi" w:hAnsiTheme="minorHAnsi"/>
                <w:sz w:val="20"/>
              </w:rPr>
              <w:t>Enfermedad o problema de salud crónico</w:t>
            </w:r>
          </w:p>
        </w:tc>
        <w:tc>
          <w:tcPr>
            <w:tcW w:w="1843" w:type="dxa"/>
            <w:noWrap/>
            <w:vAlign w:val="bottom"/>
          </w:tcPr>
          <w:p w14:paraId="5C51ED75"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55,62</w:t>
            </w:r>
          </w:p>
        </w:tc>
      </w:tr>
      <w:tr w:rsidR="00B15C54" w:rsidRPr="007E236A" w14:paraId="0BF0080C"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46BBC572" w14:textId="77777777" w:rsidR="00B15C54" w:rsidRPr="007E236A" w:rsidRDefault="00B15C54" w:rsidP="00B15C54">
            <w:pPr>
              <w:jc w:val="both"/>
              <w:rPr>
                <w:rFonts w:asciiTheme="minorHAnsi" w:hAnsiTheme="minorHAnsi"/>
                <w:sz w:val="20"/>
              </w:rPr>
            </w:pPr>
            <w:r w:rsidRPr="007E236A">
              <w:rPr>
                <w:rFonts w:asciiTheme="minorHAnsi" w:hAnsiTheme="minorHAnsi"/>
                <w:sz w:val="20"/>
              </w:rPr>
              <w:t>Limitación en actividades básicas</w:t>
            </w:r>
          </w:p>
        </w:tc>
        <w:tc>
          <w:tcPr>
            <w:tcW w:w="1843" w:type="dxa"/>
            <w:noWrap/>
            <w:vAlign w:val="bottom"/>
          </w:tcPr>
          <w:p w14:paraId="2C928473"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34,65</w:t>
            </w:r>
          </w:p>
        </w:tc>
      </w:tr>
      <w:tr w:rsidR="00B15C54" w:rsidRPr="007E236A" w14:paraId="2958476E"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127166CA" w14:textId="77777777" w:rsidR="00B15C54" w:rsidRPr="007E236A" w:rsidRDefault="00B15C54" w:rsidP="00B15C54">
            <w:pPr>
              <w:jc w:val="both"/>
              <w:rPr>
                <w:rFonts w:asciiTheme="minorHAnsi" w:hAnsiTheme="minorHAnsi"/>
                <w:sz w:val="20"/>
              </w:rPr>
            </w:pPr>
            <w:r w:rsidRPr="007E236A">
              <w:rPr>
                <w:rFonts w:asciiTheme="minorHAnsi" w:hAnsiTheme="minorHAnsi"/>
                <w:sz w:val="20"/>
              </w:rPr>
              <w:t>Falta de transporte adecuado</w:t>
            </w:r>
          </w:p>
        </w:tc>
        <w:tc>
          <w:tcPr>
            <w:tcW w:w="1843" w:type="dxa"/>
            <w:noWrap/>
            <w:vAlign w:val="bottom"/>
          </w:tcPr>
          <w:p w14:paraId="2381103A"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16,01</w:t>
            </w:r>
          </w:p>
        </w:tc>
      </w:tr>
      <w:tr w:rsidR="00B15C54" w:rsidRPr="007E236A" w14:paraId="2C76956F"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3AB90FF1" w14:textId="77777777" w:rsidR="00B15C54" w:rsidRPr="007E236A" w:rsidRDefault="00B15C54" w:rsidP="00B15C54">
            <w:pPr>
              <w:jc w:val="both"/>
              <w:rPr>
                <w:rFonts w:asciiTheme="minorHAnsi" w:hAnsiTheme="minorHAnsi"/>
                <w:sz w:val="20"/>
              </w:rPr>
            </w:pPr>
            <w:r w:rsidRPr="007E236A">
              <w:rPr>
                <w:rFonts w:asciiTheme="minorHAnsi" w:hAnsiTheme="minorHAnsi"/>
                <w:sz w:val="20"/>
              </w:rPr>
              <w:t>Distancia</w:t>
            </w:r>
          </w:p>
        </w:tc>
        <w:tc>
          <w:tcPr>
            <w:tcW w:w="1843" w:type="dxa"/>
            <w:noWrap/>
            <w:vAlign w:val="bottom"/>
          </w:tcPr>
          <w:p w14:paraId="68A5673E"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21,26</w:t>
            </w:r>
          </w:p>
        </w:tc>
      </w:tr>
      <w:tr w:rsidR="00B15C54" w:rsidRPr="007E236A" w14:paraId="654B10D7"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5C4F89FB" w14:textId="77777777" w:rsidR="00B15C54" w:rsidRPr="007E236A" w:rsidRDefault="00B15C54" w:rsidP="00B15C54">
            <w:pPr>
              <w:jc w:val="both"/>
              <w:rPr>
                <w:rFonts w:asciiTheme="minorHAnsi" w:hAnsiTheme="minorHAnsi"/>
                <w:sz w:val="20"/>
              </w:rPr>
            </w:pPr>
            <w:r w:rsidRPr="007E236A">
              <w:rPr>
                <w:rFonts w:asciiTheme="minorHAnsi" w:hAnsiTheme="minorHAnsi"/>
                <w:sz w:val="20"/>
              </w:rPr>
              <w:t>Dificultades para acceder o moverse por los edificios</w:t>
            </w:r>
          </w:p>
        </w:tc>
        <w:tc>
          <w:tcPr>
            <w:tcW w:w="1843" w:type="dxa"/>
            <w:noWrap/>
            <w:vAlign w:val="bottom"/>
          </w:tcPr>
          <w:p w14:paraId="726D4709"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15,46</w:t>
            </w:r>
          </w:p>
        </w:tc>
      </w:tr>
      <w:tr w:rsidR="00B15C54" w:rsidRPr="007E236A" w14:paraId="4F0ACEBB"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0BD1E997" w14:textId="77777777" w:rsidR="00B15C54" w:rsidRPr="007E236A" w:rsidRDefault="00B15C54" w:rsidP="00B15C54">
            <w:pPr>
              <w:jc w:val="both"/>
              <w:rPr>
                <w:rFonts w:asciiTheme="minorHAnsi" w:hAnsiTheme="minorHAnsi"/>
                <w:sz w:val="20"/>
              </w:rPr>
            </w:pPr>
            <w:r w:rsidRPr="007E236A">
              <w:rPr>
                <w:rFonts w:asciiTheme="minorHAnsi" w:hAnsiTheme="minorHAnsi"/>
                <w:sz w:val="20"/>
              </w:rPr>
              <w:t>Falta de confianza en uno mismo o por otras personas o nadie con quien ir</w:t>
            </w:r>
          </w:p>
        </w:tc>
        <w:tc>
          <w:tcPr>
            <w:tcW w:w="1843" w:type="dxa"/>
            <w:noWrap/>
            <w:vAlign w:val="bottom"/>
          </w:tcPr>
          <w:p w14:paraId="0EFB0566"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18,50</w:t>
            </w:r>
          </w:p>
        </w:tc>
      </w:tr>
      <w:tr w:rsidR="00B15C54" w:rsidRPr="007E236A" w14:paraId="4DD28293"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6CA9AA02" w14:textId="77777777" w:rsidR="00B15C54" w:rsidRPr="007E236A" w:rsidRDefault="00B15C54" w:rsidP="00B15C54">
            <w:pPr>
              <w:jc w:val="both"/>
              <w:rPr>
                <w:rFonts w:asciiTheme="minorHAnsi" w:hAnsiTheme="minorHAnsi"/>
                <w:sz w:val="20"/>
              </w:rPr>
            </w:pPr>
            <w:r w:rsidRPr="007E236A">
              <w:rPr>
                <w:rFonts w:asciiTheme="minorHAnsi" w:hAnsiTheme="minorHAnsi"/>
                <w:sz w:val="20"/>
              </w:rPr>
              <w:t>Otras razones</w:t>
            </w:r>
          </w:p>
        </w:tc>
        <w:tc>
          <w:tcPr>
            <w:tcW w:w="1843" w:type="dxa"/>
            <w:noWrap/>
            <w:vAlign w:val="bottom"/>
          </w:tcPr>
          <w:p w14:paraId="43EBF2E8"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9,03</w:t>
            </w:r>
          </w:p>
        </w:tc>
      </w:tr>
      <w:tr w:rsidR="00B15C54" w:rsidRPr="007E236A" w14:paraId="071FED34" w14:textId="77777777" w:rsidTr="007E236A">
        <w:trPr>
          <w:trHeight w:val="240"/>
        </w:trPr>
        <w:tc>
          <w:tcPr>
            <w:cnfStyle w:val="001000000000" w:firstRow="0" w:lastRow="0" w:firstColumn="1" w:lastColumn="0" w:oddVBand="0" w:evenVBand="0" w:oddHBand="0" w:evenHBand="0" w:firstRowFirstColumn="0" w:firstRowLastColumn="0" w:lastRowFirstColumn="0" w:lastRowLastColumn="0"/>
            <w:tcW w:w="6629" w:type="dxa"/>
            <w:noWrap/>
            <w:vAlign w:val="bottom"/>
          </w:tcPr>
          <w:p w14:paraId="1FE82882" w14:textId="77777777" w:rsidR="00B15C54" w:rsidRPr="007E236A" w:rsidRDefault="00B15C54" w:rsidP="00B15C54">
            <w:pPr>
              <w:jc w:val="both"/>
              <w:rPr>
                <w:rFonts w:asciiTheme="minorHAnsi" w:hAnsiTheme="minorHAnsi"/>
                <w:b/>
                <w:sz w:val="20"/>
              </w:rPr>
            </w:pPr>
            <w:r w:rsidRPr="007E236A">
              <w:rPr>
                <w:rFonts w:asciiTheme="minorHAnsi" w:hAnsiTheme="minorHAnsi"/>
                <w:b/>
                <w:sz w:val="20"/>
              </w:rPr>
              <w:t>Con alguna restricción para practicar aficiones</w:t>
            </w:r>
          </w:p>
        </w:tc>
        <w:tc>
          <w:tcPr>
            <w:tcW w:w="1843" w:type="dxa"/>
            <w:noWrap/>
            <w:vAlign w:val="bottom"/>
          </w:tcPr>
          <w:p w14:paraId="2866B44E"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7E236A">
              <w:rPr>
                <w:rFonts w:asciiTheme="minorHAnsi" w:hAnsiTheme="minorHAnsi"/>
                <w:b/>
                <w:sz w:val="20"/>
              </w:rPr>
              <w:t>84,98</w:t>
            </w:r>
          </w:p>
        </w:tc>
      </w:tr>
    </w:tbl>
    <w:p w14:paraId="6EDBA7B3" w14:textId="77777777" w:rsidR="00B15C54" w:rsidRPr="00520CF6" w:rsidRDefault="00B15C54" w:rsidP="00231C52">
      <w:pPr>
        <w:tabs>
          <w:tab w:val="left" w:pos="7119"/>
        </w:tabs>
        <w:ind w:firstLine="284"/>
        <w:jc w:val="both"/>
        <w:rPr>
          <w:sz w:val="18"/>
          <w:szCs w:val="18"/>
        </w:rPr>
      </w:pPr>
      <w:r w:rsidRPr="00520CF6">
        <w:rPr>
          <w:sz w:val="18"/>
          <w:szCs w:val="18"/>
        </w:rPr>
        <w:t>Fuente: Instituto Nacional de Estadística. Encuesta de Integración Social y Salud (EISS)</w:t>
      </w:r>
    </w:p>
    <w:p w14:paraId="7BBD66A0" w14:textId="6B67326C" w:rsidR="00B15C54" w:rsidRPr="00520CF6" w:rsidRDefault="00B7673B" w:rsidP="00B15C54">
      <w:pPr>
        <w:spacing w:before="240"/>
        <w:ind w:firstLine="284"/>
        <w:jc w:val="both"/>
      </w:pPr>
      <w:r w:rsidRPr="00520CF6">
        <w:t xml:space="preserve">En cuanto al uso y acceso a </w:t>
      </w:r>
      <w:r w:rsidR="000D0E28">
        <w:t>I</w:t>
      </w:r>
      <w:r w:rsidRPr="00520CF6">
        <w:t>nternet, un 28,2% indica</w:t>
      </w:r>
      <w:r>
        <w:t>ba</w:t>
      </w:r>
      <w:r w:rsidRPr="00520CF6">
        <w:t xml:space="preserve"> barreras de acceso,</w:t>
      </w:r>
      <w:r>
        <w:t xml:space="preserve"> tanto</w:t>
      </w:r>
      <w:r w:rsidRPr="00520CF6">
        <w:t xml:space="preserve"> por falta de conocimiento (19,7%) </w:t>
      </w:r>
      <w:r>
        <w:t>como</w:t>
      </w:r>
      <w:r w:rsidRPr="00520CF6">
        <w:t xml:space="preserve"> por razones económicas (un 12%). Menos de un 7% señala</w:t>
      </w:r>
      <w:r>
        <w:t>ba</w:t>
      </w:r>
      <w:r w:rsidRPr="00520CF6">
        <w:t xml:space="preserve"> tener barreras por enfermedad o problema de salud crónico, así como por limitación en actividades básicas, cuestión además mediada por la falta de ayudas técnicas y de asistencia personal. En concreto, un 4,6% </w:t>
      </w:r>
      <w:r>
        <w:t xml:space="preserve">de las personas con discapacidad </w:t>
      </w:r>
      <w:r w:rsidRPr="00520CF6">
        <w:t>t</w:t>
      </w:r>
      <w:r>
        <w:t>enía</w:t>
      </w:r>
      <w:r w:rsidRPr="00520CF6">
        <w:t xml:space="preserve"> barreras</w:t>
      </w:r>
      <w:r>
        <w:t xml:space="preserve"> </w:t>
      </w:r>
      <w:r w:rsidRPr="00520CF6">
        <w:t>por falta de ayudas técnicas y</w:t>
      </w:r>
      <w:r>
        <w:t xml:space="preserve"> un 4,8%</w:t>
      </w:r>
      <w:r w:rsidRPr="00C70662">
        <w:t xml:space="preserve"> </w:t>
      </w:r>
      <w:r>
        <w:t>por falta</w:t>
      </w:r>
      <w:r w:rsidRPr="00520CF6">
        <w:t xml:space="preserve"> de asistencia personal.</w:t>
      </w:r>
    </w:p>
    <w:p w14:paraId="2C16F7D8" w14:textId="205E4511" w:rsidR="00B15C54" w:rsidRPr="00520CF6" w:rsidRDefault="00B15C54" w:rsidP="008A4C82">
      <w:pPr>
        <w:spacing w:before="240" w:after="0" w:line="240" w:lineRule="auto"/>
        <w:ind w:firstLine="284"/>
        <w:jc w:val="both"/>
        <w:rPr>
          <w:b/>
        </w:rPr>
      </w:pPr>
      <w:bookmarkStart w:id="6" w:name="_Toc85528693"/>
      <w:r w:rsidRPr="00520CF6">
        <w:rPr>
          <w:b/>
        </w:rPr>
        <w:t xml:space="preserve">Tabla </w:t>
      </w:r>
      <w:r w:rsidR="00537D94" w:rsidRPr="00520CF6">
        <w:rPr>
          <w:b/>
        </w:rPr>
        <w:fldChar w:fldCharType="begin"/>
      </w:r>
      <w:r w:rsidRPr="00520CF6">
        <w:rPr>
          <w:b/>
        </w:rPr>
        <w:instrText xml:space="preserve"> SEQ Tabla \* ARABIC </w:instrText>
      </w:r>
      <w:r w:rsidR="00537D94" w:rsidRPr="00520CF6">
        <w:rPr>
          <w:b/>
        </w:rPr>
        <w:fldChar w:fldCharType="separate"/>
      </w:r>
      <w:r w:rsidR="001B4554">
        <w:rPr>
          <w:b/>
          <w:noProof/>
        </w:rPr>
        <w:t>5</w:t>
      </w:r>
      <w:r w:rsidR="00537D94" w:rsidRPr="00520CF6">
        <w:rPr>
          <w:b/>
        </w:rPr>
        <w:fldChar w:fldCharType="end"/>
      </w:r>
      <w:r w:rsidR="002B090E">
        <w:rPr>
          <w:b/>
        </w:rPr>
        <w:t>.</w:t>
      </w:r>
      <w:r w:rsidRPr="00520CF6">
        <w:rPr>
          <w:b/>
        </w:rPr>
        <w:t xml:space="preserve"> Población con discapacidad de 15 y más años con barreras para usar </w:t>
      </w:r>
      <w:r w:rsidR="00223EA4">
        <w:rPr>
          <w:b/>
        </w:rPr>
        <w:t>Internet</w:t>
      </w:r>
      <w:r w:rsidRPr="00520CF6">
        <w:rPr>
          <w:b/>
        </w:rPr>
        <w:t xml:space="preserve"> según motivos.</w:t>
      </w:r>
      <w:r w:rsidR="00C70662">
        <w:rPr>
          <w:b/>
        </w:rPr>
        <w:t xml:space="preserve"> 2012</w:t>
      </w:r>
      <w:bookmarkEnd w:id="6"/>
    </w:p>
    <w:tbl>
      <w:tblPr>
        <w:tblStyle w:val="Tablaconcuadrcula8"/>
        <w:tblW w:w="7621" w:type="dxa"/>
        <w:tblLayout w:type="fixed"/>
        <w:tblLook w:val="04A0" w:firstRow="1" w:lastRow="0" w:firstColumn="1" w:lastColumn="0" w:noHBand="0" w:noVBand="1"/>
      </w:tblPr>
      <w:tblGrid>
        <w:gridCol w:w="5778"/>
        <w:gridCol w:w="1843"/>
      </w:tblGrid>
      <w:tr w:rsidR="00B15C54" w:rsidRPr="007E236A" w14:paraId="170F8287" w14:textId="77777777" w:rsidTr="00CA507D">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082EECB8" w14:textId="2B1A020F" w:rsidR="00B15C54" w:rsidRPr="007E236A" w:rsidRDefault="00B15C54" w:rsidP="00B15C54">
            <w:pPr>
              <w:jc w:val="both"/>
              <w:rPr>
                <w:rFonts w:asciiTheme="minorHAnsi" w:hAnsiTheme="minorHAnsi"/>
                <w:sz w:val="20"/>
              </w:rPr>
            </w:pPr>
            <w:r w:rsidRPr="007E236A">
              <w:rPr>
                <w:rFonts w:asciiTheme="minorHAnsi" w:hAnsiTheme="minorHAnsi"/>
                <w:sz w:val="20"/>
              </w:rPr>
              <w:t xml:space="preserve">Barreras para usar </w:t>
            </w:r>
            <w:r w:rsidR="000D0E28">
              <w:rPr>
                <w:rFonts w:asciiTheme="minorHAnsi" w:hAnsiTheme="minorHAnsi"/>
                <w:sz w:val="20"/>
              </w:rPr>
              <w:t>I</w:t>
            </w:r>
            <w:r w:rsidRPr="007E236A">
              <w:rPr>
                <w:rFonts w:asciiTheme="minorHAnsi" w:hAnsiTheme="minorHAnsi"/>
                <w:sz w:val="20"/>
              </w:rPr>
              <w:t>nternet</w:t>
            </w:r>
          </w:p>
        </w:tc>
        <w:tc>
          <w:tcPr>
            <w:tcW w:w="1843" w:type="dxa"/>
            <w:noWrap/>
            <w:vAlign w:val="center"/>
          </w:tcPr>
          <w:p w14:paraId="0B3BFAC1" w14:textId="7106408F" w:rsidR="00B15C54" w:rsidRPr="007E236A" w:rsidRDefault="00B15C54" w:rsidP="004150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 sobre total PCD</w:t>
            </w:r>
          </w:p>
        </w:tc>
      </w:tr>
      <w:tr w:rsidR="00B15C54" w:rsidRPr="007E236A" w14:paraId="770C395F" w14:textId="77777777">
        <w:trPr>
          <w:trHeight w:val="240"/>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490F224D" w14:textId="77777777" w:rsidR="00B15C54" w:rsidRPr="007E236A" w:rsidRDefault="00B15C54" w:rsidP="00B15C54">
            <w:pPr>
              <w:jc w:val="both"/>
              <w:rPr>
                <w:rFonts w:asciiTheme="minorHAnsi" w:hAnsiTheme="minorHAnsi"/>
                <w:sz w:val="20"/>
              </w:rPr>
            </w:pPr>
            <w:r w:rsidRPr="007E236A">
              <w:rPr>
                <w:rFonts w:asciiTheme="minorHAnsi" w:hAnsiTheme="minorHAnsi"/>
                <w:sz w:val="20"/>
              </w:rPr>
              <w:t>Razones económicas</w:t>
            </w:r>
          </w:p>
        </w:tc>
        <w:tc>
          <w:tcPr>
            <w:tcW w:w="1843" w:type="dxa"/>
            <w:noWrap/>
            <w:vAlign w:val="bottom"/>
          </w:tcPr>
          <w:p w14:paraId="64A3B2B8"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12,01</w:t>
            </w:r>
          </w:p>
        </w:tc>
      </w:tr>
      <w:tr w:rsidR="00B15C54" w:rsidRPr="007E236A" w14:paraId="786752C4" w14:textId="77777777">
        <w:trPr>
          <w:trHeight w:val="240"/>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2B01ED5F" w14:textId="77777777" w:rsidR="00B15C54" w:rsidRPr="007E236A" w:rsidRDefault="00B15C54" w:rsidP="00B15C54">
            <w:pPr>
              <w:jc w:val="both"/>
              <w:rPr>
                <w:rFonts w:asciiTheme="minorHAnsi" w:hAnsiTheme="minorHAnsi"/>
                <w:sz w:val="20"/>
              </w:rPr>
            </w:pPr>
            <w:r w:rsidRPr="007E236A">
              <w:rPr>
                <w:rFonts w:asciiTheme="minorHAnsi" w:hAnsiTheme="minorHAnsi"/>
                <w:sz w:val="20"/>
              </w:rPr>
              <w:t>Demasiado ocupado/a</w:t>
            </w:r>
          </w:p>
        </w:tc>
        <w:tc>
          <w:tcPr>
            <w:tcW w:w="1843" w:type="dxa"/>
            <w:noWrap/>
            <w:vAlign w:val="bottom"/>
          </w:tcPr>
          <w:p w14:paraId="03FC12BB"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7,91</w:t>
            </w:r>
          </w:p>
        </w:tc>
      </w:tr>
      <w:tr w:rsidR="00B15C54" w:rsidRPr="007E236A" w14:paraId="7C85AE16" w14:textId="77777777">
        <w:trPr>
          <w:trHeight w:val="240"/>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2EDF2A4E" w14:textId="77777777" w:rsidR="00B15C54" w:rsidRPr="007E236A" w:rsidRDefault="00B15C54" w:rsidP="00B15C54">
            <w:pPr>
              <w:jc w:val="both"/>
              <w:rPr>
                <w:rFonts w:asciiTheme="minorHAnsi" w:hAnsiTheme="minorHAnsi"/>
                <w:sz w:val="20"/>
              </w:rPr>
            </w:pPr>
            <w:r w:rsidRPr="007E236A">
              <w:rPr>
                <w:rFonts w:asciiTheme="minorHAnsi" w:hAnsiTheme="minorHAnsi"/>
                <w:sz w:val="20"/>
              </w:rPr>
              <w:t>Falta de conocimiento</w:t>
            </w:r>
          </w:p>
        </w:tc>
        <w:tc>
          <w:tcPr>
            <w:tcW w:w="1843" w:type="dxa"/>
            <w:noWrap/>
            <w:vAlign w:val="bottom"/>
          </w:tcPr>
          <w:p w14:paraId="4266CAFA"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19,69</w:t>
            </w:r>
          </w:p>
        </w:tc>
      </w:tr>
      <w:tr w:rsidR="00B15C54" w:rsidRPr="007E236A" w14:paraId="1C7C8468" w14:textId="77777777">
        <w:trPr>
          <w:trHeight w:val="240"/>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2F7476F5" w14:textId="77777777" w:rsidR="00B15C54" w:rsidRPr="007E236A" w:rsidRDefault="00B15C54" w:rsidP="00B15C54">
            <w:pPr>
              <w:jc w:val="both"/>
              <w:rPr>
                <w:rFonts w:asciiTheme="minorHAnsi" w:hAnsiTheme="minorHAnsi"/>
                <w:sz w:val="20"/>
              </w:rPr>
            </w:pPr>
            <w:r w:rsidRPr="007E236A">
              <w:rPr>
                <w:rFonts w:asciiTheme="minorHAnsi" w:hAnsiTheme="minorHAnsi"/>
                <w:sz w:val="20"/>
              </w:rPr>
              <w:t>Enfermedad o problema de salud crónico</w:t>
            </w:r>
          </w:p>
        </w:tc>
        <w:tc>
          <w:tcPr>
            <w:tcW w:w="1843" w:type="dxa"/>
            <w:noWrap/>
            <w:vAlign w:val="bottom"/>
          </w:tcPr>
          <w:p w14:paraId="22045D50"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6,68</w:t>
            </w:r>
          </w:p>
        </w:tc>
      </w:tr>
      <w:tr w:rsidR="00B15C54" w:rsidRPr="007E236A" w14:paraId="2686D8D9" w14:textId="77777777">
        <w:trPr>
          <w:trHeight w:val="240"/>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6FF0420D" w14:textId="77777777" w:rsidR="00B15C54" w:rsidRPr="007E236A" w:rsidRDefault="00B15C54" w:rsidP="00B15C54">
            <w:pPr>
              <w:jc w:val="both"/>
              <w:rPr>
                <w:rFonts w:asciiTheme="minorHAnsi" w:hAnsiTheme="minorHAnsi"/>
                <w:sz w:val="20"/>
              </w:rPr>
            </w:pPr>
            <w:r w:rsidRPr="007E236A">
              <w:rPr>
                <w:rFonts w:asciiTheme="minorHAnsi" w:hAnsiTheme="minorHAnsi"/>
                <w:sz w:val="20"/>
              </w:rPr>
              <w:t>Limitación en actividades básicas</w:t>
            </w:r>
          </w:p>
        </w:tc>
        <w:tc>
          <w:tcPr>
            <w:tcW w:w="1843" w:type="dxa"/>
            <w:noWrap/>
            <w:vAlign w:val="bottom"/>
          </w:tcPr>
          <w:p w14:paraId="6F22D65E"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6,11</w:t>
            </w:r>
          </w:p>
        </w:tc>
      </w:tr>
      <w:tr w:rsidR="00B15C54" w:rsidRPr="007E236A" w14:paraId="5F0CE76A" w14:textId="77777777">
        <w:trPr>
          <w:trHeight w:val="240"/>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1E39CAAF" w14:textId="77777777" w:rsidR="00B15C54" w:rsidRPr="007E236A" w:rsidRDefault="00B15C54" w:rsidP="00B15C54">
            <w:pPr>
              <w:jc w:val="both"/>
              <w:rPr>
                <w:rFonts w:asciiTheme="minorHAnsi" w:hAnsiTheme="minorHAnsi"/>
                <w:sz w:val="20"/>
              </w:rPr>
            </w:pPr>
            <w:r w:rsidRPr="007E236A">
              <w:rPr>
                <w:rFonts w:asciiTheme="minorHAnsi" w:hAnsiTheme="minorHAnsi"/>
                <w:sz w:val="20"/>
              </w:rPr>
              <w:t>Falta de confianza en uno mismo o por otras personas</w:t>
            </w:r>
          </w:p>
        </w:tc>
        <w:tc>
          <w:tcPr>
            <w:tcW w:w="1843" w:type="dxa"/>
            <w:noWrap/>
            <w:vAlign w:val="bottom"/>
          </w:tcPr>
          <w:p w14:paraId="2A216ADA"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5,93</w:t>
            </w:r>
          </w:p>
        </w:tc>
      </w:tr>
      <w:tr w:rsidR="00B15C54" w:rsidRPr="007E236A" w14:paraId="278C3136" w14:textId="77777777">
        <w:trPr>
          <w:trHeight w:val="240"/>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0D16AC85" w14:textId="77777777" w:rsidR="00B15C54" w:rsidRPr="007E236A" w:rsidRDefault="00B15C54" w:rsidP="00B15C54">
            <w:pPr>
              <w:jc w:val="both"/>
              <w:rPr>
                <w:rFonts w:asciiTheme="minorHAnsi" w:hAnsiTheme="minorHAnsi"/>
                <w:sz w:val="20"/>
              </w:rPr>
            </w:pPr>
            <w:r w:rsidRPr="007E236A">
              <w:rPr>
                <w:rFonts w:asciiTheme="minorHAnsi" w:hAnsiTheme="minorHAnsi"/>
                <w:sz w:val="20"/>
              </w:rPr>
              <w:t>Otras razones</w:t>
            </w:r>
          </w:p>
        </w:tc>
        <w:tc>
          <w:tcPr>
            <w:tcW w:w="1843" w:type="dxa"/>
            <w:noWrap/>
            <w:vAlign w:val="bottom"/>
          </w:tcPr>
          <w:p w14:paraId="39E52A15"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hAnsiTheme="minorHAnsi"/>
                <w:sz w:val="20"/>
              </w:rPr>
              <w:t>2,92</w:t>
            </w:r>
          </w:p>
        </w:tc>
      </w:tr>
      <w:tr w:rsidR="00B15C54" w:rsidRPr="007E236A" w14:paraId="794846F1" w14:textId="77777777">
        <w:trPr>
          <w:trHeight w:val="240"/>
        </w:trPr>
        <w:tc>
          <w:tcPr>
            <w:cnfStyle w:val="001000000000" w:firstRow="0" w:lastRow="0" w:firstColumn="1" w:lastColumn="0" w:oddVBand="0" w:evenVBand="0" w:oddHBand="0" w:evenHBand="0" w:firstRowFirstColumn="0" w:firstRowLastColumn="0" w:lastRowFirstColumn="0" w:lastRowLastColumn="0"/>
            <w:tcW w:w="5778" w:type="dxa"/>
            <w:noWrap/>
            <w:vAlign w:val="bottom"/>
          </w:tcPr>
          <w:p w14:paraId="4848A654" w14:textId="6BAA02B1" w:rsidR="00B15C54" w:rsidRPr="007E236A" w:rsidRDefault="00B15C54" w:rsidP="00B15C54">
            <w:pPr>
              <w:jc w:val="both"/>
              <w:rPr>
                <w:rFonts w:asciiTheme="minorHAnsi" w:hAnsiTheme="minorHAnsi"/>
                <w:b/>
                <w:sz w:val="20"/>
              </w:rPr>
            </w:pPr>
            <w:r w:rsidRPr="007E236A">
              <w:rPr>
                <w:rFonts w:asciiTheme="minorHAnsi" w:hAnsiTheme="minorHAnsi"/>
                <w:b/>
                <w:sz w:val="20"/>
              </w:rPr>
              <w:t xml:space="preserve">Con alguna restricción para usar </w:t>
            </w:r>
            <w:r w:rsidR="00223EA4">
              <w:rPr>
                <w:rFonts w:asciiTheme="minorHAnsi" w:hAnsiTheme="minorHAnsi"/>
                <w:b/>
                <w:sz w:val="20"/>
              </w:rPr>
              <w:t>Internet</w:t>
            </w:r>
          </w:p>
        </w:tc>
        <w:tc>
          <w:tcPr>
            <w:tcW w:w="1843" w:type="dxa"/>
            <w:noWrap/>
            <w:vAlign w:val="bottom"/>
          </w:tcPr>
          <w:p w14:paraId="2621C9D2" w14:textId="77777777" w:rsidR="00B15C54" w:rsidRPr="007E236A" w:rsidRDefault="00B15C54" w:rsidP="00415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7E236A">
              <w:rPr>
                <w:rFonts w:asciiTheme="minorHAnsi" w:hAnsiTheme="minorHAnsi"/>
                <w:b/>
                <w:sz w:val="20"/>
              </w:rPr>
              <w:t>28,18</w:t>
            </w:r>
          </w:p>
        </w:tc>
      </w:tr>
    </w:tbl>
    <w:p w14:paraId="64D67A98" w14:textId="77777777" w:rsidR="00B15C54" w:rsidRPr="00520CF6" w:rsidRDefault="00B15C54" w:rsidP="008A4C82">
      <w:pPr>
        <w:tabs>
          <w:tab w:val="left" w:pos="7119"/>
        </w:tabs>
        <w:ind w:firstLine="284"/>
        <w:jc w:val="both"/>
        <w:rPr>
          <w:sz w:val="18"/>
          <w:szCs w:val="18"/>
        </w:rPr>
      </w:pPr>
      <w:r w:rsidRPr="00520CF6">
        <w:rPr>
          <w:sz w:val="18"/>
          <w:szCs w:val="18"/>
        </w:rPr>
        <w:t>Fuente: Instituto Nacional de Estadística. Encuesta de Integración Social y Salud (EISS)</w:t>
      </w:r>
    </w:p>
    <w:p w14:paraId="1329FA8E" w14:textId="77777777" w:rsidR="003D25B9" w:rsidRPr="00520CF6" w:rsidRDefault="003D25B9" w:rsidP="00462FF5">
      <w:pPr>
        <w:spacing w:before="240"/>
        <w:ind w:firstLine="284"/>
        <w:jc w:val="both"/>
      </w:pPr>
    </w:p>
    <w:p w14:paraId="682B38A7" w14:textId="77777777" w:rsidR="00D05136" w:rsidRDefault="00D05136" w:rsidP="00A72228">
      <w:pPr>
        <w:pStyle w:val="Ttulo2"/>
        <w:numPr>
          <w:ilvl w:val="1"/>
          <w:numId w:val="21"/>
        </w:numPr>
        <w:rPr>
          <w:highlight w:val="green"/>
        </w:rPr>
        <w:sectPr w:rsidR="00D05136" w:rsidSect="00F705F7">
          <w:footerReference w:type="default" r:id="rId17"/>
          <w:pgSz w:w="11906" w:h="16838"/>
          <w:pgMar w:top="1417" w:right="1701" w:bottom="1276" w:left="1701" w:header="708" w:footer="708" w:gutter="0"/>
          <w:cols w:space="708"/>
          <w:docGrid w:linePitch="360"/>
        </w:sectPr>
      </w:pPr>
    </w:p>
    <w:p w14:paraId="4C7DCB30" w14:textId="625168B8" w:rsidR="003D25B9" w:rsidRPr="00FB6731" w:rsidRDefault="003D25B9" w:rsidP="00A72228">
      <w:pPr>
        <w:pStyle w:val="Ttulo2"/>
        <w:numPr>
          <w:ilvl w:val="1"/>
          <w:numId w:val="21"/>
        </w:numPr>
      </w:pPr>
      <w:bookmarkStart w:id="7" w:name="_Toc116369311"/>
      <w:r w:rsidRPr="00FB6731">
        <w:lastRenderedPageBreak/>
        <w:t>La Estrategia Integral Española de Cultura para Todos</w:t>
      </w:r>
      <w:bookmarkEnd w:id="7"/>
    </w:p>
    <w:p w14:paraId="10E8D3B8" w14:textId="06A9108F" w:rsidR="00D23937" w:rsidRPr="00520CF6" w:rsidRDefault="001715FB" w:rsidP="00EF41EC">
      <w:pPr>
        <w:spacing w:before="240"/>
        <w:ind w:firstLine="284"/>
        <w:jc w:val="both"/>
      </w:pPr>
      <w:r w:rsidRPr="001715FB">
        <w:t>Como se indicaba, la Estrategia Integral Española de Cultura para Todos fue aprobada el 29 de julio de 2011. Las medidas que contempla</w:t>
      </w:r>
      <w:r>
        <w:t>ba</w:t>
      </w:r>
      <w:r w:rsidRPr="001715FB">
        <w:t xml:space="preserve"> esta </w:t>
      </w:r>
      <w:r w:rsidR="009941A8">
        <w:t>Estrategia</w:t>
      </w:r>
      <w:r w:rsidRPr="001715FB">
        <w:t xml:space="preserve"> est</w:t>
      </w:r>
      <w:r>
        <w:t>aba</w:t>
      </w:r>
      <w:r w:rsidRPr="001715FB">
        <w:t xml:space="preserve">n dirigidas a garantizar la plena participación de las personas con discapacidad en la vida cultural, en igualdad de oportunidades, excluyendo cualquier barrera o impedimento que dé lugar a su discriminación, con especial énfasis en el caso de las mujeres con discapacidad. Además, muchas de las medidas contempladas, desde la óptica de la accesibilidad universal y el diseño para todos, benefician directamente a todos los ciudadanos usuarios de los servicios y actividades culturales afectados por la </w:t>
      </w:r>
      <w:r w:rsidR="009941A8">
        <w:t>Estrategia</w:t>
      </w:r>
      <w:r w:rsidRPr="001715FB">
        <w:t>.</w:t>
      </w:r>
    </w:p>
    <w:p w14:paraId="4F0F072B" w14:textId="77777777" w:rsidR="0064378E" w:rsidRPr="00520CF6" w:rsidRDefault="00CA507D" w:rsidP="00415090">
      <w:pPr>
        <w:spacing w:before="240"/>
        <w:ind w:firstLine="284"/>
        <w:jc w:val="both"/>
      </w:pPr>
      <w:r>
        <w:t>La</w:t>
      </w:r>
      <w:r w:rsidR="0064378E" w:rsidRPr="00520CF6">
        <w:t xml:space="preserve"> Estrategia </w:t>
      </w:r>
      <w:r w:rsidR="001715FB">
        <w:t>contaba con</w:t>
      </w:r>
      <w:r w:rsidR="0064378E" w:rsidRPr="00520CF6">
        <w:t xml:space="preserve"> dos </w:t>
      </w:r>
      <w:r w:rsidR="0064378E" w:rsidRPr="00520CF6">
        <w:rPr>
          <w:i/>
        </w:rPr>
        <w:t>objetivos</w:t>
      </w:r>
      <w:r>
        <w:t xml:space="preserve"> fundamentales:</w:t>
      </w:r>
    </w:p>
    <w:p w14:paraId="0E92E7D9" w14:textId="77777777" w:rsidR="0064378E" w:rsidRPr="00CA507D" w:rsidRDefault="00CA507D" w:rsidP="00415090">
      <w:pPr>
        <w:pStyle w:val="Prrafodelista"/>
        <w:numPr>
          <w:ilvl w:val="0"/>
          <w:numId w:val="22"/>
        </w:numPr>
        <w:spacing w:before="240" w:line="276" w:lineRule="auto"/>
        <w:ind w:left="0" w:firstLine="284"/>
        <w:rPr>
          <w:rFonts w:asciiTheme="minorHAnsi" w:hAnsiTheme="minorHAnsi"/>
        </w:rPr>
      </w:pPr>
      <w:r w:rsidRPr="00CA507D">
        <w:rPr>
          <w:rFonts w:asciiTheme="minorHAnsi" w:hAnsiTheme="minorHAnsi"/>
        </w:rPr>
        <w:t>I</w:t>
      </w:r>
      <w:r w:rsidR="0064378E" w:rsidRPr="00CA507D">
        <w:rPr>
          <w:rFonts w:asciiTheme="minorHAnsi" w:hAnsiTheme="minorHAnsi"/>
        </w:rPr>
        <w:t>ntegrar en un único plan todas las actuaciones y medidas de accesibilidad que se ha</w:t>
      </w:r>
      <w:r w:rsidR="004A1CB2">
        <w:rPr>
          <w:rFonts w:asciiTheme="minorHAnsi" w:hAnsiTheme="minorHAnsi"/>
        </w:rPr>
        <w:t>bía</w:t>
      </w:r>
      <w:r w:rsidR="0064378E" w:rsidRPr="00CA507D">
        <w:rPr>
          <w:rFonts w:asciiTheme="minorHAnsi" w:hAnsiTheme="minorHAnsi"/>
        </w:rPr>
        <w:t>n ido adoptando en favor de la accesibilidad de las personas con discapacidad en el ámbito cultural</w:t>
      </w:r>
      <w:r w:rsidR="004A1CB2">
        <w:rPr>
          <w:rFonts w:asciiTheme="minorHAnsi" w:hAnsiTheme="minorHAnsi"/>
        </w:rPr>
        <w:t xml:space="preserve">, </w:t>
      </w:r>
      <w:r w:rsidR="004A1CB2" w:rsidRPr="004A1CB2">
        <w:rPr>
          <w:rFonts w:asciiTheme="minorHAnsi" w:hAnsiTheme="minorHAnsi"/>
        </w:rPr>
        <w:t>favoreciendo así la ordenación y racionalización de recursos y también de experiencias, sirviendo a la vez de referente y modelo para espacios o eventos culturales análogos</w:t>
      </w:r>
      <w:r w:rsidR="0064378E" w:rsidRPr="00CA507D">
        <w:rPr>
          <w:rFonts w:asciiTheme="minorHAnsi" w:hAnsiTheme="minorHAnsi"/>
        </w:rPr>
        <w:t xml:space="preserve">. </w:t>
      </w:r>
    </w:p>
    <w:p w14:paraId="34D52089" w14:textId="0321D255" w:rsidR="0064378E" w:rsidRPr="00CA507D" w:rsidRDefault="000B7CEF" w:rsidP="00415090">
      <w:pPr>
        <w:pStyle w:val="Prrafodelista"/>
        <w:numPr>
          <w:ilvl w:val="0"/>
          <w:numId w:val="22"/>
        </w:numPr>
        <w:spacing w:before="240" w:line="276" w:lineRule="auto"/>
        <w:ind w:left="0" w:firstLine="284"/>
        <w:rPr>
          <w:rFonts w:asciiTheme="minorHAnsi" w:hAnsiTheme="minorHAnsi"/>
        </w:rPr>
      </w:pPr>
      <w:r w:rsidRPr="00CA507D">
        <w:rPr>
          <w:rFonts w:asciiTheme="minorHAnsi" w:hAnsiTheme="minorHAnsi"/>
        </w:rPr>
        <w:t>E</w:t>
      </w:r>
      <w:r w:rsidR="0064378E" w:rsidRPr="00CA507D">
        <w:rPr>
          <w:rFonts w:asciiTheme="minorHAnsi" w:hAnsiTheme="minorHAnsi"/>
        </w:rPr>
        <w:t>stablecer, contemplando las especificidades que caracterizan a cada recurso cultural, criterios de actuación homogéneos en accesibilidad</w:t>
      </w:r>
      <w:r w:rsidR="004A1CB2" w:rsidRPr="004A1CB2">
        <w:t xml:space="preserve"> </w:t>
      </w:r>
      <w:r w:rsidR="004A1CB2" w:rsidRPr="004A1CB2">
        <w:rPr>
          <w:rFonts w:asciiTheme="minorHAnsi" w:hAnsiTheme="minorHAnsi"/>
        </w:rPr>
        <w:t>que facilit</w:t>
      </w:r>
      <w:r w:rsidR="004A1CB2">
        <w:rPr>
          <w:rFonts w:asciiTheme="minorHAnsi" w:hAnsiTheme="minorHAnsi"/>
        </w:rPr>
        <w:t>ara</w:t>
      </w:r>
      <w:r w:rsidR="004A1CB2" w:rsidRPr="004A1CB2">
        <w:rPr>
          <w:rFonts w:asciiTheme="minorHAnsi" w:hAnsiTheme="minorHAnsi"/>
        </w:rPr>
        <w:t xml:space="preserve">n alcanzar en todos los espacios y acciones culturales un nivel similar en la ejecución de los objetivos y actuaciones </w:t>
      </w:r>
      <w:r w:rsidR="004A1CB2">
        <w:rPr>
          <w:rFonts w:asciiTheme="minorHAnsi" w:hAnsiTheme="minorHAnsi"/>
        </w:rPr>
        <w:t>de</w:t>
      </w:r>
      <w:r w:rsidR="004A1CB2" w:rsidRPr="004A1CB2">
        <w:rPr>
          <w:rFonts w:asciiTheme="minorHAnsi" w:hAnsiTheme="minorHAnsi"/>
        </w:rPr>
        <w:t xml:space="preserve"> la citada </w:t>
      </w:r>
      <w:r w:rsidR="009941A8">
        <w:rPr>
          <w:rFonts w:asciiTheme="minorHAnsi" w:hAnsiTheme="minorHAnsi"/>
        </w:rPr>
        <w:t>Estrategia</w:t>
      </w:r>
      <w:r w:rsidR="004A1CB2" w:rsidRPr="004A1CB2">
        <w:rPr>
          <w:rFonts w:asciiTheme="minorHAnsi" w:hAnsiTheme="minorHAnsi"/>
        </w:rPr>
        <w:t xml:space="preserve"> y un alto grado de satisfacción en los usuarios con discapacidad, tomando como base la normativa legal y técnica vigente.</w:t>
      </w:r>
    </w:p>
    <w:p w14:paraId="6F4E0427" w14:textId="57BACDC6" w:rsidR="005A187B" w:rsidRDefault="005A187B" w:rsidP="005A187B">
      <w:pPr>
        <w:spacing w:before="240"/>
        <w:ind w:firstLine="284"/>
        <w:jc w:val="both"/>
      </w:pPr>
      <w:r>
        <w:t xml:space="preserve">En su primera fase, el ámbito de actuación de la </w:t>
      </w:r>
      <w:r w:rsidR="009941A8">
        <w:t>Estrategia</w:t>
      </w:r>
      <w:r>
        <w:t xml:space="preserve"> era el estrictamente competencial de la Administración General del Estado, es decir, en los espacios e instituciones culturales de titularidad o gestionados por la Administración General del Estado, a través del Ministerio de Educación, Cultura y Deporte y sus organismos públicos o por entidades privadas dependientes de estos. Asimismo, </w:t>
      </w:r>
      <w:proofErr w:type="gramStart"/>
      <w:r>
        <w:t>era de aplicación</w:t>
      </w:r>
      <w:proofErr w:type="gramEnd"/>
      <w:r>
        <w:t xml:space="preserve"> a todas las actuaciones culturales realizadas, gestionadas o financiadas por la Administración General del Estado.</w:t>
      </w:r>
    </w:p>
    <w:p w14:paraId="1F024AF3" w14:textId="0689E6D0" w:rsidR="00EF41EC" w:rsidRPr="00520CF6" w:rsidRDefault="005A187B" w:rsidP="005A187B">
      <w:pPr>
        <w:spacing w:before="240"/>
        <w:ind w:firstLine="284"/>
        <w:jc w:val="both"/>
      </w:pPr>
      <w:r>
        <w:t xml:space="preserve">Si bien la vocación de la </w:t>
      </w:r>
      <w:r w:rsidR="009941A8">
        <w:t>Estrategia</w:t>
      </w:r>
      <w:r>
        <w:t xml:space="preserve"> era incorporar en una segunda fase (la cual no estaba delimitada temporalmente) a otros organismos y a otras administraciones públicas, así como a aquellos agentes y entidades culturales que manifiesten su interés en la misma, dado que en esta primera fase el ámbito de aplicación es la Administración General del Estado, este informe de evaluación se ha centrado, como los anteriores, en los organismos y entidades de dicha administración.</w:t>
      </w:r>
    </w:p>
    <w:p w14:paraId="36020CA4" w14:textId="07CFEE72" w:rsidR="00EF41EC" w:rsidRPr="00520CF6" w:rsidRDefault="00891C23" w:rsidP="00415090">
      <w:pPr>
        <w:spacing w:before="240"/>
        <w:ind w:firstLine="284"/>
        <w:jc w:val="both"/>
      </w:pPr>
      <w:r w:rsidRPr="00520CF6">
        <w:t xml:space="preserve">La </w:t>
      </w:r>
      <w:r w:rsidR="009941A8">
        <w:t>Estrategia</w:t>
      </w:r>
      <w:r w:rsidRPr="00520CF6">
        <w:t xml:space="preserve"> contaba con diez </w:t>
      </w:r>
      <w:r w:rsidRPr="00520CF6">
        <w:rPr>
          <w:b/>
        </w:rPr>
        <w:t>objetivos estratégicos</w:t>
      </w:r>
      <w:r w:rsidRPr="00520CF6">
        <w:t>, que eran</w:t>
      </w:r>
      <w:r w:rsidR="00EF41EC" w:rsidRPr="00520CF6">
        <w:t xml:space="preserve"> los siguientes: </w:t>
      </w:r>
    </w:p>
    <w:p w14:paraId="07ABCA8B" w14:textId="77777777" w:rsidR="00EF41EC" w:rsidRPr="00520CF6" w:rsidRDefault="00EF41EC" w:rsidP="00415090">
      <w:pPr>
        <w:spacing w:before="240"/>
        <w:ind w:firstLine="284"/>
        <w:jc w:val="both"/>
      </w:pPr>
      <w:r w:rsidRPr="00520CF6">
        <w:t>1.</w:t>
      </w:r>
      <w:r w:rsidRPr="00520CF6">
        <w:tab/>
        <w:t xml:space="preserve">Garantizar la plena accesibilidad universal y el diseño para todos en los espacios, acciones y servicios culturales, tanto temporales como permanentes, que gestione el Ministerio de </w:t>
      </w:r>
      <w:r w:rsidR="009E0A7A" w:rsidRPr="00520CF6">
        <w:t xml:space="preserve">Educación, </w:t>
      </w:r>
      <w:r w:rsidRPr="00520CF6">
        <w:t>Cultura</w:t>
      </w:r>
      <w:r w:rsidR="009E0A7A" w:rsidRPr="00520CF6">
        <w:t xml:space="preserve"> y Deporte</w:t>
      </w:r>
      <w:r w:rsidRPr="00520CF6">
        <w:t xml:space="preserve"> y sus organismos autónomos. </w:t>
      </w:r>
    </w:p>
    <w:p w14:paraId="6485FD9A" w14:textId="77777777" w:rsidR="00EF41EC" w:rsidRPr="00520CF6" w:rsidRDefault="00EF41EC" w:rsidP="00415090">
      <w:pPr>
        <w:spacing w:before="240"/>
        <w:ind w:firstLine="284"/>
        <w:jc w:val="both"/>
      </w:pPr>
      <w:r w:rsidRPr="00520CF6">
        <w:t>2.</w:t>
      </w:r>
      <w:r w:rsidRPr="00520CF6">
        <w:tab/>
        <w:t>Promover el acceso de las personas con discapacidad a los fondos bibliográficos y documentales, facilitando los recursos de apoyo necesarios.</w:t>
      </w:r>
    </w:p>
    <w:p w14:paraId="035EE540" w14:textId="77777777" w:rsidR="00EF41EC" w:rsidRPr="00520CF6" w:rsidRDefault="00EF41EC" w:rsidP="00415090">
      <w:pPr>
        <w:spacing w:before="240"/>
        <w:ind w:firstLine="284"/>
        <w:jc w:val="both"/>
      </w:pPr>
      <w:r w:rsidRPr="00520CF6">
        <w:lastRenderedPageBreak/>
        <w:t>3.</w:t>
      </w:r>
      <w:r w:rsidRPr="00520CF6">
        <w:tab/>
        <w:t xml:space="preserve">Fomentar la </w:t>
      </w:r>
      <w:proofErr w:type="gramStart"/>
      <w:r w:rsidRPr="00520CF6">
        <w:t>participación activa</w:t>
      </w:r>
      <w:proofErr w:type="gramEnd"/>
      <w:r w:rsidRPr="00520CF6">
        <w:t xml:space="preserve"> de las personas con discapacidad en la creación artística en los diferentes ámbitos de ésta.</w:t>
      </w:r>
    </w:p>
    <w:p w14:paraId="6A8D75BB" w14:textId="77777777" w:rsidR="00EF41EC" w:rsidRPr="00520CF6" w:rsidRDefault="00EF41EC" w:rsidP="00415090">
      <w:pPr>
        <w:spacing w:before="240"/>
        <w:ind w:firstLine="284"/>
        <w:jc w:val="both"/>
      </w:pPr>
      <w:r w:rsidRPr="00520CF6">
        <w:t>4.</w:t>
      </w:r>
      <w:r w:rsidRPr="00520CF6">
        <w:tab/>
        <w:t xml:space="preserve">Promover la investigación, desarrollo e innovación en tecnologías que faciliten hacer accesibles los diferentes contenidos culturales y los dispositivos y procesos de acceso a los mismos. </w:t>
      </w:r>
    </w:p>
    <w:p w14:paraId="4FEA6A96" w14:textId="77777777" w:rsidR="00EF41EC" w:rsidRPr="00520CF6" w:rsidRDefault="00EF41EC" w:rsidP="00415090">
      <w:pPr>
        <w:spacing w:before="240"/>
        <w:ind w:firstLine="284"/>
        <w:jc w:val="both"/>
      </w:pPr>
      <w:r w:rsidRPr="00520CF6">
        <w:t>5.</w:t>
      </w:r>
      <w:r w:rsidRPr="00520CF6">
        <w:tab/>
        <w:t>Fomentar en los espacios y acciones culturales la contratación de personas con discapacidad.</w:t>
      </w:r>
    </w:p>
    <w:p w14:paraId="6F07ECA8" w14:textId="77777777" w:rsidR="00EF41EC" w:rsidRPr="00520CF6" w:rsidRDefault="00EF41EC" w:rsidP="00415090">
      <w:pPr>
        <w:spacing w:before="240"/>
        <w:ind w:firstLine="284"/>
        <w:jc w:val="both"/>
      </w:pPr>
      <w:r w:rsidRPr="00520CF6">
        <w:t>6.</w:t>
      </w:r>
      <w:r w:rsidRPr="00520CF6">
        <w:tab/>
        <w:t>Promover una política de obras y compras públicas en los espacios y acciones culturales orientada a garantizar la accesibilidad a través del diseño para todos, la responsabilidad social empresarial y el empleo de las personas con discapacidad.</w:t>
      </w:r>
    </w:p>
    <w:p w14:paraId="1E0EE604" w14:textId="77777777" w:rsidR="00EF41EC" w:rsidRPr="00520CF6" w:rsidRDefault="00EF41EC" w:rsidP="00415090">
      <w:pPr>
        <w:spacing w:before="240"/>
        <w:ind w:firstLine="284"/>
        <w:jc w:val="both"/>
      </w:pPr>
      <w:r w:rsidRPr="00520CF6">
        <w:t>7.</w:t>
      </w:r>
      <w:r w:rsidRPr="00520CF6">
        <w:tab/>
        <w:t xml:space="preserve">Promover la formación en discapacidad y accesibilidad de los profesionales de la cultura y del personal de los espacios culturales para que puedan identificar y dar respuesta a las necesidades de las personas con discapacidad. </w:t>
      </w:r>
    </w:p>
    <w:p w14:paraId="3C9ADA08" w14:textId="77777777" w:rsidR="00EF41EC" w:rsidRPr="00520CF6" w:rsidRDefault="00EF41EC" w:rsidP="00415090">
      <w:pPr>
        <w:spacing w:before="240"/>
        <w:ind w:firstLine="284"/>
        <w:jc w:val="both"/>
      </w:pPr>
      <w:r w:rsidRPr="00520CF6">
        <w:t>8.</w:t>
      </w:r>
      <w:r w:rsidRPr="00520CF6">
        <w:tab/>
        <w:t>Velar por el mantenimiento del régimen especial de la normativa sobre propiedad intelectual que favorece el acceso de las personas con discapacidad a los materiales culturales.</w:t>
      </w:r>
    </w:p>
    <w:p w14:paraId="1BAB2FB0" w14:textId="77777777" w:rsidR="00EF41EC" w:rsidRPr="00520CF6" w:rsidRDefault="00EF41EC" w:rsidP="00415090">
      <w:pPr>
        <w:spacing w:before="240"/>
        <w:ind w:firstLine="284"/>
        <w:jc w:val="both"/>
      </w:pPr>
      <w:r w:rsidRPr="00520CF6">
        <w:t>9.</w:t>
      </w:r>
      <w:r w:rsidRPr="00520CF6">
        <w:tab/>
        <w:t>Realizar campañas informativas y de divulgación cultural, en formatos accesibles, para dar a conocer y fomentar la asistencia y participación de las personas con discapacidad en las ofertas culturales.</w:t>
      </w:r>
    </w:p>
    <w:p w14:paraId="1151310E" w14:textId="77777777" w:rsidR="00EF41EC" w:rsidRPr="00520CF6" w:rsidRDefault="00EF41EC" w:rsidP="00415090">
      <w:pPr>
        <w:spacing w:before="240"/>
        <w:ind w:firstLine="284"/>
        <w:jc w:val="both"/>
      </w:pPr>
      <w:r w:rsidRPr="00520CF6">
        <w:t>10.</w:t>
      </w:r>
      <w:r w:rsidRPr="00520CF6">
        <w:tab/>
        <w:t xml:space="preserve"> Garantizar la participación real y efectiva de los propios usuarios y de sus organizaciones representativas en la ejecución y seguimiento de esta Estrategia.</w:t>
      </w:r>
    </w:p>
    <w:p w14:paraId="72D3AFD0" w14:textId="77777777" w:rsidR="00EF41EC" w:rsidRPr="00C729CB" w:rsidRDefault="007607E1" w:rsidP="00415090">
      <w:pPr>
        <w:spacing w:before="240"/>
        <w:ind w:firstLine="284"/>
        <w:jc w:val="both"/>
      </w:pPr>
      <w:r w:rsidRPr="00C729CB">
        <w:t xml:space="preserve">De cada objetivo estratégico se concretaban y desarrollaban diferentes </w:t>
      </w:r>
      <w:r w:rsidR="00EF41EC" w:rsidRPr="00C729CB">
        <w:rPr>
          <w:b/>
        </w:rPr>
        <w:t>líneas de actuación</w:t>
      </w:r>
      <w:r w:rsidRPr="00C729CB">
        <w:t>, q</w:t>
      </w:r>
      <w:r w:rsidR="00C729CB" w:rsidRPr="00C729CB">
        <w:t xml:space="preserve">ue pueden contemplarse de forma </w:t>
      </w:r>
      <w:r w:rsidRPr="00C729CB">
        <w:t>pormenorizada en el texto original de la publicación</w:t>
      </w:r>
      <w:r w:rsidR="00506453" w:rsidRPr="00C729CB">
        <w:t>.</w:t>
      </w:r>
      <w:r w:rsidR="00506453" w:rsidRPr="00C729CB">
        <w:rPr>
          <w:rStyle w:val="Refdenotaalpie"/>
        </w:rPr>
        <w:footnoteReference w:id="2"/>
      </w:r>
      <w:r w:rsidR="00506453" w:rsidRPr="00C729CB">
        <w:t xml:space="preserve"> </w:t>
      </w:r>
      <w:r w:rsidRPr="00C729CB">
        <w:t xml:space="preserve"> </w:t>
      </w:r>
    </w:p>
    <w:p w14:paraId="3E0CB493" w14:textId="77777777" w:rsidR="005D6249" w:rsidRDefault="00C729CB" w:rsidP="00415090">
      <w:pPr>
        <w:spacing w:before="240"/>
        <w:ind w:firstLine="284"/>
        <w:jc w:val="both"/>
      </w:pPr>
      <w:r w:rsidRPr="00C729CB">
        <w:t xml:space="preserve">El presente informe de </w:t>
      </w:r>
      <w:r w:rsidR="006267B6" w:rsidRPr="00C729CB">
        <w:t>evaluación</w:t>
      </w:r>
      <w:r w:rsidR="00506453" w:rsidRPr="00C729CB">
        <w:t xml:space="preserve"> </w:t>
      </w:r>
      <w:r w:rsidR="006267B6" w:rsidRPr="00C729CB">
        <w:t>analiza el grado de ejecución e impacto de las líneas de actuación señaladas</w:t>
      </w:r>
      <w:r w:rsidR="00957FAC" w:rsidRPr="00C729CB">
        <w:t>,</w:t>
      </w:r>
      <w:r w:rsidR="006267B6" w:rsidRPr="00C729CB">
        <w:t xml:space="preserve"> </w:t>
      </w:r>
      <w:r w:rsidRPr="00C729CB">
        <w:t>a excepción de</w:t>
      </w:r>
      <w:r w:rsidR="006267B6" w:rsidRPr="00C729CB">
        <w:t xml:space="preserve"> la línea</w:t>
      </w:r>
      <w:r w:rsidRPr="00C729CB">
        <w:t xml:space="preserve"> que corresponde al Objetivo</w:t>
      </w:r>
      <w:r w:rsidR="006267B6" w:rsidRPr="00C729CB">
        <w:t xml:space="preserve"> 8, de difícil medición y competencia exclusiva de </w:t>
      </w:r>
      <w:r w:rsidR="00A87356" w:rsidRPr="00C729CB">
        <w:t>la Subdirección General de Propiedad Intelectual</w:t>
      </w:r>
      <w:r w:rsidR="006267B6" w:rsidRPr="00C729CB">
        <w:t>.</w:t>
      </w:r>
    </w:p>
    <w:p w14:paraId="0878488B" w14:textId="77777777" w:rsidR="005D6249" w:rsidRDefault="005D6249">
      <w:r>
        <w:br w:type="page"/>
      </w:r>
    </w:p>
    <w:p w14:paraId="0983A782" w14:textId="77777777" w:rsidR="0085772D" w:rsidRPr="00FB6731" w:rsidRDefault="0085772D" w:rsidP="00A72228">
      <w:pPr>
        <w:pStyle w:val="Ttulo2"/>
        <w:numPr>
          <w:ilvl w:val="1"/>
          <w:numId w:val="21"/>
        </w:numPr>
      </w:pPr>
      <w:bookmarkStart w:id="8" w:name="_Toc116369312"/>
      <w:r w:rsidRPr="00FB6731">
        <w:lastRenderedPageBreak/>
        <w:t>El Foro de Cultura Inclusiva</w:t>
      </w:r>
      <w:bookmarkEnd w:id="8"/>
    </w:p>
    <w:p w14:paraId="1ABDE3BF" w14:textId="77777777" w:rsidR="001F066A" w:rsidRPr="00520CF6" w:rsidRDefault="001F066A" w:rsidP="001F066A">
      <w:pPr>
        <w:spacing w:before="240"/>
        <w:ind w:firstLine="284"/>
        <w:jc w:val="both"/>
      </w:pPr>
      <w:r w:rsidRPr="00520CF6">
        <w:t xml:space="preserve">Para el seguimiento de su aplicación, la Estrategia contemplaba la creación del Foro de Cultura Inclusiva, </w:t>
      </w:r>
      <w:r w:rsidR="00DF2A98" w:rsidRPr="00520CF6">
        <w:t>regulado</w:t>
      </w:r>
      <w:r w:rsidRPr="00520CF6">
        <w:t xml:space="preserve"> por el </w:t>
      </w:r>
      <w:r w:rsidRPr="00520CF6">
        <w:rPr>
          <w:i/>
        </w:rPr>
        <w:t>Real Decreto 1709/2011, de 18 de noviembre, por el que se crea y regula el Foro de Cultura Inclusiva</w:t>
      </w:r>
      <w:r w:rsidRPr="00520CF6">
        <w:t>, modificado a su vez por el Real Decreto 1720/2012, de 28 de diciembre. El Foro de Cultura Inclusiva es un órgano colegiado interministerial de carácter consultivo, adscrito al</w:t>
      </w:r>
      <w:r w:rsidR="005A187B">
        <w:t xml:space="preserve"> </w:t>
      </w:r>
      <w:r w:rsidR="005A187B" w:rsidRPr="002F2B86">
        <w:t>actual</w:t>
      </w:r>
      <w:r w:rsidRPr="002F2B86">
        <w:t xml:space="preserve"> Ministerio de </w:t>
      </w:r>
      <w:r w:rsidR="002F2B86" w:rsidRPr="002F2B86">
        <w:t>Derechos Sociales y Agenda 2030</w:t>
      </w:r>
      <w:r w:rsidRPr="002F2B86">
        <w:t xml:space="preserve">, e integrado por representantes del citado Ministerio y del Ministerio </w:t>
      </w:r>
      <w:r w:rsidR="005A187B" w:rsidRPr="002F2B86">
        <w:t>de</w:t>
      </w:r>
      <w:r w:rsidRPr="002F2B86">
        <w:t xml:space="preserve"> Cultura y Deporte,</w:t>
      </w:r>
      <w:r w:rsidRPr="00AC6EED">
        <w:t xml:space="preserve"> así como por representantes del Consejo de Administración del Patrimonio Nacional, del Comité Español de Representantes de Personas con Discapacidad,</w:t>
      </w:r>
      <w:r w:rsidRPr="00520CF6">
        <w:t xml:space="preserve"> de los centros de referencia públicos y privados y de expertos en el ámbito de aplicación de la Estrategia (artículo 2).</w:t>
      </w:r>
    </w:p>
    <w:p w14:paraId="01D6CEBD" w14:textId="77777777" w:rsidR="0085772D" w:rsidRPr="00520CF6" w:rsidRDefault="00F37824" w:rsidP="00415090">
      <w:pPr>
        <w:spacing w:before="240"/>
        <w:ind w:firstLine="284"/>
        <w:jc w:val="both"/>
      </w:pPr>
      <w:r w:rsidRPr="00520CF6">
        <w:t>Las funciones de este órgano (artículo 3) son:</w:t>
      </w:r>
    </w:p>
    <w:p w14:paraId="28C5CC8D" w14:textId="1A20E60D" w:rsidR="00F37824" w:rsidRPr="00520CF6" w:rsidRDefault="00F37824" w:rsidP="00415090">
      <w:pPr>
        <w:spacing w:before="240"/>
        <w:ind w:firstLine="284"/>
        <w:jc w:val="both"/>
      </w:pPr>
      <w:r w:rsidRPr="00520CF6">
        <w:t xml:space="preserve">a) Realizar el seguimiento de las líneas de actuación previstas en la </w:t>
      </w:r>
      <w:r w:rsidR="009941A8">
        <w:t>Estrategia</w:t>
      </w:r>
      <w:r w:rsidRPr="00520CF6">
        <w:t xml:space="preserve"> y de los plazos estipulados, conforme a los criterios de calidad previstos y asegurando su mantenimiento a largo plazo.</w:t>
      </w:r>
    </w:p>
    <w:p w14:paraId="4745174A" w14:textId="77777777" w:rsidR="00F37824" w:rsidRPr="00520CF6" w:rsidRDefault="00F37824" w:rsidP="00415090">
      <w:pPr>
        <w:spacing w:before="240"/>
        <w:ind w:firstLine="284"/>
        <w:jc w:val="both"/>
      </w:pPr>
      <w:r w:rsidRPr="00520CF6">
        <w:t>b) Proporcionar información, asesoramiento y apoyo a los órganos, organismos e instituciones incluidos en el ámbito de aplicación de la Estrategia, así como a las organizaciones representativas de personas con discapacidad y de sus familias, con el fin de promover la implantación de medidas de accesibilidad.</w:t>
      </w:r>
    </w:p>
    <w:p w14:paraId="409B491A" w14:textId="77777777" w:rsidR="00F37824" w:rsidRPr="00520CF6" w:rsidRDefault="00F37824" w:rsidP="00415090">
      <w:pPr>
        <w:spacing w:before="240"/>
        <w:ind w:firstLine="284"/>
        <w:jc w:val="both"/>
      </w:pPr>
      <w:r w:rsidRPr="00520CF6">
        <w:t>c) Elaborar un catálogo de indicadores y métricas, con el fin de favorecer la implantación y seguimiento de las medidas previstas en la Estrategia.</w:t>
      </w:r>
    </w:p>
    <w:p w14:paraId="20502E68" w14:textId="77777777" w:rsidR="00F37824" w:rsidRPr="00520CF6" w:rsidRDefault="00F37824" w:rsidP="00415090">
      <w:pPr>
        <w:spacing w:before="240"/>
        <w:ind w:firstLine="284"/>
        <w:jc w:val="both"/>
      </w:pPr>
      <w:r w:rsidRPr="00520CF6">
        <w:t xml:space="preserve">d) Elaborar un informe anual sobre la aplicación de la Estrategia, que será presentado al Consejo Nacional de la Discapacidad, y elevado al Consejo de </w:t>
      </w:r>
      <w:proofErr w:type="gramStart"/>
      <w:r w:rsidRPr="00520CF6">
        <w:t>Ministros</w:t>
      </w:r>
      <w:proofErr w:type="gramEnd"/>
      <w:r w:rsidRPr="00520CF6">
        <w:t xml:space="preserve"> y publicado.</w:t>
      </w:r>
    </w:p>
    <w:p w14:paraId="3F111BF4" w14:textId="77777777" w:rsidR="00F37824" w:rsidRPr="00520CF6" w:rsidRDefault="00F37824" w:rsidP="00415090">
      <w:pPr>
        <w:spacing w:before="240"/>
        <w:ind w:firstLine="284"/>
        <w:jc w:val="both"/>
      </w:pPr>
      <w:r w:rsidRPr="00520CF6">
        <w:t>e) Realizar propuestas que incidan en el cumplimiento y desarrollo de la Estrategia.</w:t>
      </w:r>
    </w:p>
    <w:p w14:paraId="0E6A471F" w14:textId="77777777" w:rsidR="00F37824" w:rsidRPr="00520CF6" w:rsidRDefault="00F37824" w:rsidP="00415090">
      <w:pPr>
        <w:spacing w:before="240"/>
        <w:ind w:firstLine="284"/>
        <w:jc w:val="both"/>
      </w:pPr>
      <w:r w:rsidRPr="00520CF6">
        <w:t>f)</w:t>
      </w:r>
      <w:r w:rsidRPr="00520CF6">
        <w:tab/>
        <w:t>Generar un fondo de documentación técnica en accesibilidad que sirva como referencia en el trabajo de los profesionales de la cultura y del personal de los espacios culturales.</w:t>
      </w:r>
    </w:p>
    <w:p w14:paraId="1E371DD2" w14:textId="77777777" w:rsidR="00F37824" w:rsidRPr="00520CF6" w:rsidRDefault="00F37824" w:rsidP="00415090">
      <w:pPr>
        <w:spacing w:before="240"/>
        <w:ind w:firstLine="284"/>
        <w:jc w:val="both"/>
      </w:pPr>
      <w:r w:rsidRPr="00520CF6">
        <w:t>g)</w:t>
      </w:r>
      <w:r w:rsidRPr="00520CF6">
        <w:tab/>
        <w:t>Aquellas otras funciones que le encomienden los órganos responsables de las acciones o espacios culturales.</w:t>
      </w:r>
    </w:p>
    <w:p w14:paraId="437FC58D" w14:textId="77777777" w:rsidR="00F37824" w:rsidRPr="00520CF6" w:rsidRDefault="00F37824" w:rsidP="00415090">
      <w:pPr>
        <w:spacing w:before="240"/>
        <w:ind w:firstLine="284"/>
        <w:jc w:val="both"/>
      </w:pPr>
      <w:r w:rsidRPr="00520CF6">
        <w:t>El Foro de Cultura Inclusiva está compuesto por diferentes responsables de la administración pública, de organizaciones del sector de la discapacidad y centros de referencia públicos y privados. La composición actual es la siguiente:</w:t>
      </w:r>
    </w:p>
    <w:p w14:paraId="17CA77E9" w14:textId="77777777" w:rsidR="00F37824" w:rsidRPr="00520CF6" w:rsidRDefault="00F37824" w:rsidP="00415090">
      <w:pPr>
        <w:spacing w:before="240"/>
        <w:ind w:firstLine="284"/>
        <w:jc w:val="both"/>
      </w:pPr>
      <w:r w:rsidRPr="00520CF6">
        <w:t xml:space="preserve">1. </w:t>
      </w:r>
      <w:r w:rsidRPr="00520CF6">
        <w:rPr>
          <w:i/>
        </w:rPr>
        <w:t>Presidencia</w:t>
      </w:r>
      <w:r w:rsidR="00B62E00" w:rsidRPr="00520CF6">
        <w:t xml:space="preserve">: </w:t>
      </w:r>
      <w:r w:rsidRPr="00520CF6">
        <w:t>persona titular de</w:t>
      </w:r>
      <w:r w:rsidR="00292675">
        <w:t>l Ministerio de Cultura y Deporte (antes de</w:t>
      </w:r>
      <w:r w:rsidRPr="00520CF6">
        <w:t xml:space="preserve"> la Secretaría de Estado de Cultura</w:t>
      </w:r>
      <w:r w:rsidR="00292675">
        <w:t>)</w:t>
      </w:r>
      <w:r w:rsidRPr="00520CF6">
        <w:t>.</w:t>
      </w:r>
    </w:p>
    <w:p w14:paraId="4D66D646" w14:textId="77777777" w:rsidR="0085772D" w:rsidRPr="00520CF6" w:rsidRDefault="00B62E00" w:rsidP="00415090">
      <w:pPr>
        <w:spacing w:before="240"/>
        <w:ind w:firstLine="284"/>
        <w:jc w:val="both"/>
      </w:pPr>
      <w:r w:rsidRPr="00520CF6">
        <w:t>2.</w:t>
      </w:r>
      <w:r w:rsidR="00F37824" w:rsidRPr="00520CF6">
        <w:t xml:space="preserve"> </w:t>
      </w:r>
      <w:r w:rsidRPr="00520CF6">
        <w:rPr>
          <w:i/>
        </w:rPr>
        <w:t>Vicepresidencia primera</w:t>
      </w:r>
      <w:r w:rsidRPr="00520CF6">
        <w:t>: persona titular de la Dirección General de Políticas de Discapacidad.</w:t>
      </w:r>
    </w:p>
    <w:p w14:paraId="7D3710D8" w14:textId="77777777" w:rsidR="00B62E00" w:rsidRPr="00520CF6" w:rsidRDefault="00B62E00" w:rsidP="00415090">
      <w:pPr>
        <w:spacing w:before="240"/>
        <w:ind w:firstLine="284"/>
        <w:jc w:val="both"/>
      </w:pPr>
      <w:r w:rsidRPr="00520CF6">
        <w:lastRenderedPageBreak/>
        <w:t xml:space="preserve">3. </w:t>
      </w:r>
      <w:r w:rsidRPr="00520CF6">
        <w:rPr>
          <w:i/>
        </w:rPr>
        <w:t>Vicepresidencia segunda</w:t>
      </w:r>
      <w:r w:rsidRPr="00520CF6">
        <w:t>: representante del Comité Español de Representantes de Personas con Discapacidad (CERMI).</w:t>
      </w:r>
    </w:p>
    <w:p w14:paraId="448E315E" w14:textId="77777777" w:rsidR="00B62E00" w:rsidRPr="00520CF6" w:rsidRDefault="00B62E00" w:rsidP="00415090">
      <w:pPr>
        <w:spacing w:before="240"/>
        <w:ind w:firstLine="284"/>
        <w:jc w:val="both"/>
      </w:pPr>
      <w:r w:rsidRPr="00520CF6">
        <w:t xml:space="preserve">4. </w:t>
      </w:r>
      <w:r w:rsidRPr="00520CF6">
        <w:rPr>
          <w:i/>
        </w:rPr>
        <w:t>Vocales</w:t>
      </w:r>
      <w:r w:rsidRPr="00520CF6">
        <w:t>:</w:t>
      </w:r>
    </w:p>
    <w:p w14:paraId="1E08C994" w14:textId="77777777" w:rsidR="00B62E00" w:rsidRPr="00520CF6" w:rsidRDefault="00B62E00" w:rsidP="00415090">
      <w:pPr>
        <w:spacing w:before="240"/>
        <w:ind w:firstLine="284"/>
        <w:jc w:val="both"/>
      </w:pPr>
      <w:r w:rsidRPr="00520CF6">
        <w:t>a) Dos representantes del Ministerio de Cultura y Deporte.</w:t>
      </w:r>
    </w:p>
    <w:p w14:paraId="5229F1DB" w14:textId="77777777" w:rsidR="00B62E00" w:rsidRPr="00520CF6" w:rsidRDefault="00B62E00" w:rsidP="00415090">
      <w:pPr>
        <w:spacing w:before="240"/>
        <w:ind w:firstLine="284"/>
        <w:jc w:val="both"/>
      </w:pPr>
      <w:r w:rsidRPr="00520CF6">
        <w:t>b) Un representante del Consejo de Administración del Patrimonio Nacional.</w:t>
      </w:r>
    </w:p>
    <w:p w14:paraId="2E303627" w14:textId="77777777" w:rsidR="00B62E00" w:rsidRPr="00520CF6" w:rsidRDefault="00B62E00" w:rsidP="00415090">
      <w:pPr>
        <w:spacing w:before="240"/>
        <w:ind w:firstLine="284"/>
        <w:jc w:val="both"/>
      </w:pPr>
      <w:r w:rsidRPr="00520CF6">
        <w:t>c) Dos representantes de la Dirección General de Políticas de Discapacidad.</w:t>
      </w:r>
    </w:p>
    <w:p w14:paraId="0A9A369C" w14:textId="77777777" w:rsidR="00B62E00" w:rsidRPr="00520CF6" w:rsidRDefault="00B62E00" w:rsidP="00415090">
      <w:pPr>
        <w:spacing w:before="240"/>
        <w:ind w:firstLine="284"/>
        <w:jc w:val="both"/>
      </w:pPr>
      <w:r w:rsidRPr="00520CF6">
        <w:t>d) Un representante del Real Patronato sobre Discapacidad.</w:t>
      </w:r>
    </w:p>
    <w:p w14:paraId="592DBA3D" w14:textId="77777777" w:rsidR="00B62E00" w:rsidRPr="00520CF6" w:rsidRDefault="00B62E00" w:rsidP="00415090">
      <w:pPr>
        <w:spacing w:before="240"/>
        <w:ind w:firstLine="284"/>
        <w:jc w:val="both"/>
      </w:pPr>
      <w:r w:rsidRPr="00520CF6">
        <w:t>e) Cinco representantes del Comité Español de Representantes de Personas con Discapacidad.</w:t>
      </w:r>
    </w:p>
    <w:p w14:paraId="4A4E9F82" w14:textId="77777777" w:rsidR="00B62E00" w:rsidRPr="00520CF6" w:rsidRDefault="00B62E00" w:rsidP="00415090">
      <w:pPr>
        <w:spacing w:before="240"/>
        <w:ind w:firstLine="284"/>
        <w:jc w:val="both"/>
      </w:pPr>
      <w:r w:rsidRPr="00520CF6">
        <w:t>f) Dos representantes de instituciones y organizaciones públicas y privadas con amplia experiencia en materia de accesibilidad a la cultura.</w:t>
      </w:r>
    </w:p>
    <w:p w14:paraId="454A26E7" w14:textId="77777777" w:rsidR="003D25B9" w:rsidRPr="00520CF6" w:rsidRDefault="00B62E00" w:rsidP="00415090">
      <w:pPr>
        <w:spacing w:before="240"/>
        <w:ind w:firstLine="284"/>
        <w:jc w:val="both"/>
      </w:pPr>
      <w:r w:rsidRPr="00520CF6">
        <w:t xml:space="preserve">5. </w:t>
      </w:r>
      <w:r w:rsidRPr="00520CF6">
        <w:rPr>
          <w:i/>
        </w:rPr>
        <w:t>Secretaría del Foro</w:t>
      </w:r>
      <w:r w:rsidRPr="00520CF6">
        <w:t xml:space="preserve">: con </w:t>
      </w:r>
      <w:proofErr w:type="gramStart"/>
      <w:r w:rsidRPr="00520CF6">
        <w:t>voz</w:t>
      </w:r>
      <w:proofErr w:type="gramEnd"/>
      <w:r w:rsidRPr="00520CF6">
        <w:t xml:space="preserve"> pero sin voto, un funcionario de la Dirección General de Políticas de Discapacidad del Ministerio de Sanidad, </w:t>
      </w:r>
      <w:r w:rsidR="00292675">
        <w:t>Consumo y Bienestar Social</w:t>
      </w:r>
      <w:r w:rsidRPr="00520CF6">
        <w:t>.</w:t>
      </w:r>
    </w:p>
    <w:p w14:paraId="48C33C3E" w14:textId="77777777" w:rsidR="00506453" w:rsidRDefault="009E64B2" w:rsidP="00877832">
      <w:pPr>
        <w:spacing w:before="240"/>
        <w:ind w:firstLine="284"/>
        <w:jc w:val="both"/>
      </w:pPr>
      <w:r>
        <w:t>En última instancia</w:t>
      </w:r>
      <w:r w:rsidR="00B62E00" w:rsidRPr="00520CF6">
        <w:t xml:space="preserve">, el titular de la Presidencia del Foro de Cultura Inclusiva, </w:t>
      </w:r>
      <w:r>
        <w:t>a</w:t>
      </w:r>
      <w:r w:rsidR="00B62E00" w:rsidRPr="00520CF6">
        <w:t xml:space="preserve"> propuesta de sus miembros, </w:t>
      </w:r>
      <w:r>
        <w:t>tendrá la capacidad de</w:t>
      </w:r>
      <w:r w:rsidR="00B62E00" w:rsidRPr="00520CF6">
        <w:t xml:space="preserve"> nombrar </w:t>
      </w:r>
      <w:r w:rsidR="00B62E00" w:rsidRPr="00520CF6">
        <w:rPr>
          <w:i/>
        </w:rPr>
        <w:t>experto</w:t>
      </w:r>
      <w:r w:rsidR="00B62E00" w:rsidRPr="00520CF6">
        <w:t xml:space="preserve">s entre personas de reconocido prestigio y trayectoria en el ámbito de aplicación de la Estrategia. </w:t>
      </w:r>
      <w:r w:rsidR="00292675" w:rsidRPr="00520CF6">
        <w:t>Estos expertos participarán, con voz y sin voto, en las sesiones del Foro, asesorando en materias de su conocimiento.</w:t>
      </w:r>
    </w:p>
    <w:p w14:paraId="42760415" w14:textId="5D294864" w:rsidR="00506453" w:rsidRPr="005F63E3" w:rsidRDefault="00506453" w:rsidP="00A72228">
      <w:pPr>
        <w:pStyle w:val="Ttulo2"/>
        <w:numPr>
          <w:ilvl w:val="1"/>
          <w:numId w:val="21"/>
        </w:numPr>
      </w:pPr>
      <w:bookmarkStart w:id="9" w:name="_Toc116369313"/>
      <w:r w:rsidRPr="005F63E3">
        <w:t>Aplicació</w:t>
      </w:r>
      <w:r w:rsidR="00127F73" w:rsidRPr="005F63E3">
        <w:t xml:space="preserve">n </w:t>
      </w:r>
      <w:r w:rsidRPr="005F63E3">
        <w:t>de la Estrategia en</w:t>
      </w:r>
      <w:r w:rsidR="008F4DC9" w:rsidRPr="005F63E3">
        <w:t>tre 2012 y</w:t>
      </w:r>
      <w:r w:rsidRPr="005F63E3">
        <w:t xml:space="preserve"> </w:t>
      </w:r>
      <w:r w:rsidR="00D871DA" w:rsidRPr="005F63E3">
        <w:t>20</w:t>
      </w:r>
      <w:r w:rsidR="007E69D3" w:rsidRPr="005F63E3">
        <w:t>17</w:t>
      </w:r>
      <w:bookmarkEnd w:id="9"/>
    </w:p>
    <w:p w14:paraId="44875EA3" w14:textId="1D15F299" w:rsidR="00F25384" w:rsidRPr="00CA507D" w:rsidRDefault="00405747" w:rsidP="00B85968">
      <w:pPr>
        <w:spacing w:before="240"/>
        <w:ind w:firstLine="284"/>
        <w:jc w:val="both"/>
      </w:pPr>
      <w:r w:rsidRPr="00CA507D">
        <w:t xml:space="preserve">Hasta el momento se han </w:t>
      </w:r>
      <w:r w:rsidR="00C21E63" w:rsidRPr="00CA507D">
        <w:t>realizado</w:t>
      </w:r>
      <w:r w:rsidRPr="00CA507D">
        <w:t xml:space="preserve"> </w:t>
      </w:r>
      <w:r w:rsidR="009853A7">
        <w:t>cinco</w:t>
      </w:r>
      <w:r w:rsidRPr="00CA507D">
        <w:t xml:space="preserve"> informes</w:t>
      </w:r>
      <w:r w:rsidR="00113D64" w:rsidRPr="00CA507D">
        <w:t xml:space="preserve"> de seguimiento</w:t>
      </w:r>
      <w:r w:rsidR="00D05136">
        <w:t xml:space="preserve">, </w:t>
      </w:r>
      <w:r w:rsidRPr="00CA507D">
        <w:t xml:space="preserve">siendo </w:t>
      </w:r>
      <w:r w:rsidR="00C932BD">
        <w:t>el presente</w:t>
      </w:r>
      <w:r w:rsidR="00C21E63" w:rsidRPr="00CA507D">
        <w:t xml:space="preserve"> documento </w:t>
      </w:r>
      <w:r w:rsidRPr="00CA507D">
        <w:t xml:space="preserve">el </w:t>
      </w:r>
      <w:r w:rsidR="009853A7">
        <w:t>quinto</w:t>
      </w:r>
      <w:r w:rsidRPr="00CA507D">
        <w:t xml:space="preserve"> </w:t>
      </w:r>
      <w:r w:rsidR="00C932BD">
        <w:t>elaborado</w:t>
      </w:r>
      <w:r w:rsidRPr="00CA507D">
        <w:t xml:space="preserve"> sobre </w:t>
      </w:r>
      <w:r w:rsidR="00F25384" w:rsidRPr="00CA507D">
        <w:t>la aplicación de la Estrategia Integral Española de Cultura para Todos</w:t>
      </w:r>
      <w:r w:rsidRPr="00CA507D">
        <w:t xml:space="preserve">. </w:t>
      </w:r>
      <w:r w:rsidR="00C932BD">
        <w:t xml:space="preserve">Como ya se ha </w:t>
      </w:r>
      <w:proofErr w:type="spellStart"/>
      <w:r w:rsidR="00C932BD">
        <w:t>enunciado</w:t>
      </w:r>
      <w:proofErr w:type="spellEnd"/>
      <w:r w:rsidR="00C932BD">
        <w:t xml:space="preserve"> anteriormente, e</w:t>
      </w:r>
      <w:r w:rsidRPr="00CA507D">
        <w:t>l primero</w:t>
      </w:r>
      <w:r w:rsidR="00C932BD">
        <w:t xml:space="preserve"> fue </w:t>
      </w:r>
      <w:r w:rsidR="00824C59">
        <w:t>publicado</w:t>
      </w:r>
      <w:r w:rsidRPr="00CA507D">
        <w:t xml:space="preserve"> en 201</w:t>
      </w:r>
      <w:r w:rsidR="00824C59">
        <w:t>6</w:t>
      </w:r>
      <w:r w:rsidR="00AF3B35">
        <w:t xml:space="preserve"> y </w:t>
      </w:r>
      <w:r w:rsidRPr="00CA507D">
        <w:t>abarcaba el período</w:t>
      </w:r>
      <w:r w:rsidR="00C21E63" w:rsidRPr="00CA507D">
        <w:t xml:space="preserve"> de aplicación</w:t>
      </w:r>
      <w:r w:rsidRPr="00CA507D">
        <w:t xml:space="preserve"> 201</w:t>
      </w:r>
      <w:r w:rsidR="00C21E63" w:rsidRPr="00CA507D">
        <w:t>2</w:t>
      </w:r>
      <w:r w:rsidRPr="00CA507D">
        <w:t>-2014</w:t>
      </w:r>
      <w:r w:rsidR="00FF53F4" w:rsidRPr="00CA507D">
        <w:t>;</w:t>
      </w:r>
      <w:r w:rsidRPr="00CA507D">
        <w:t xml:space="preserve"> el segundo, que recogía las medidas y actuaciones desarrolladas en el año 2015, fue </w:t>
      </w:r>
      <w:r w:rsidR="008815E0">
        <w:t>publicado</w:t>
      </w:r>
      <w:r w:rsidRPr="00CA507D">
        <w:t xml:space="preserve"> en 201</w:t>
      </w:r>
      <w:r w:rsidR="008815E0">
        <w:t>7</w:t>
      </w:r>
      <w:r w:rsidR="009853A7">
        <w:t xml:space="preserve">; </w:t>
      </w:r>
      <w:r w:rsidR="00FF53F4" w:rsidRPr="00CA507D">
        <w:t xml:space="preserve">el tercero, que hacía el seguimiento para el año 2016, se </w:t>
      </w:r>
      <w:r w:rsidR="008815E0">
        <w:t>publicó</w:t>
      </w:r>
      <w:r w:rsidR="00FF53F4" w:rsidRPr="00CA507D">
        <w:t xml:space="preserve"> en </w:t>
      </w:r>
      <w:r w:rsidR="00FF53F4" w:rsidRPr="005F63E3">
        <w:t>201</w:t>
      </w:r>
      <w:r w:rsidR="008815E0">
        <w:t>8</w:t>
      </w:r>
      <w:r w:rsidR="009853A7" w:rsidRPr="005F63E3">
        <w:t>; y el cuarto, con dato</w:t>
      </w:r>
      <w:r w:rsidR="00F42DCD" w:rsidRPr="005F63E3">
        <w:t>s de 2017, en 2019</w:t>
      </w:r>
      <w:r w:rsidRPr="005F63E3">
        <w:t>.</w:t>
      </w:r>
    </w:p>
    <w:p w14:paraId="18467839" w14:textId="232E7BF7" w:rsidR="00776BEC" w:rsidRDefault="00050963" w:rsidP="00C21E63">
      <w:pPr>
        <w:ind w:firstLine="284"/>
        <w:jc w:val="both"/>
      </w:pPr>
      <w:r>
        <w:t xml:space="preserve">Como dato a destacar, </w:t>
      </w:r>
      <w:r w:rsidR="00C21E63" w:rsidRPr="00CA507D">
        <w:t>se ha venido observando</w:t>
      </w:r>
      <w:r w:rsidR="009D1C20">
        <w:t xml:space="preserve"> desde el </w:t>
      </w:r>
      <w:r w:rsidR="00391783">
        <w:t>primer informe realizado</w:t>
      </w:r>
      <w:r w:rsidR="006C36AF">
        <w:t>,</w:t>
      </w:r>
      <w:r w:rsidR="00C21E63" w:rsidRPr="00CA507D">
        <w:t xml:space="preserve"> </w:t>
      </w:r>
      <w:r w:rsidR="00CA507D" w:rsidRPr="00CA507D">
        <w:t xml:space="preserve">la existencia de </w:t>
      </w:r>
      <w:r w:rsidR="00C21E63" w:rsidRPr="00CA507D">
        <w:t xml:space="preserve">un </w:t>
      </w:r>
      <w:r w:rsidR="00C21E63" w:rsidRPr="00CA507D">
        <w:rPr>
          <w:b/>
        </w:rPr>
        <w:t xml:space="preserve">resultado desigual entre los organismos y entidades participantes </w:t>
      </w:r>
      <w:r w:rsidR="00C21E63" w:rsidRPr="00CA507D">
        <w:t>en la aplicación de la Estrategia</w:t>
      </w:r>
      <w:r w:rsidR="00776BEC">
        <w:t>.</w:t>
      </w:r>
    </w:p>
    <w:p w14:paraId="627ED07D" w14:textId="18F2B6D5" w:rsidR="00C21E63" w:rsidRDefault="00776BEC" w:rsidP="00C21E63">
      <w:pPr>
        <w:ind w:firstLine="284"/>
        <w:jc w:val="both"/>
      </w:pPr>
      <w:r>
        <w:t xml:space="preserve">Algunos de los organismos y entidades han </w:t>
      </w:r>
      <w:r w:rsidR="00C21E63" w:rsidRPr="00CA507D">
        <w:t xml:space="preserve">cuantificado </w:t>
      </w:r>
      <w:r w:rsidR="00CA507D" w:rsidRPr="00CA507D">
        <w:t xml:space="preserve">gran </w:t>
      </w:r>
      <w:r>
        <w:t>número</w:t>
      </w:r>
      <w:r w:rsidR="00CA507D" w:rsidRPr="00CA507D">
        <w:t xml:space="preserve"> de</w:t>
      </w:r>
      <w:r w:rsidR="00C21E63" w:rsidRPr="00CA507D">
        <w:t xml:space="preserve"> acciones, mientras que otros</w:t>
      </w:r>
      <w:r w:rsidR="00CA507D" w:rsidRPr="00CA507D">
        <w:t xml:space="preserve"> o bien han tenido una </w:t>
      </w:r>
      <w:r w:rsidR="00C21E63" w:rsidRPr="00CA507D">
        <w:t>participación</w:t>
      </w:r>
      <w:r w:rsidR="00CA507D" w:rsidRPr="00CA507D">
        <w:t xml:space="preserve"> muy baja</w:t>
      </w:r>
      <w:r w:rsidR="00C21E63" w:rsidRPr="00CA507D">
        <w:t xml:space="preserve"> o bien han mostrado</w:t>
      </w:r>
      <w:r w:rsidR="00496910" w:rsidRPr="00CA507D">
        <w:t xml:space="preserve"> dificultades </w:t>
      </w:r>
      <w:r w:rsidR="00C21E63" w:rsidRPr="00CA507D">
        <w:t>tanto en la impleme</w:t>
      </w:r>
      <w:r w:rsidR="00CA507D" w:rsidRPr="00CA507D">
        <w:t xml:space="preserve">ntación de la Estrategia como </w:t>
      </w:r>
      <w:r>
        <w:t xml:space="preserve">en la cuantificación de las actuaciones realizadas </w:t>
      </w:r>
      <w:r w:rsidR="00E84F07">
        <w:t>y/</w:t>
      </w:r>
      <w:r>
        <w:t>o en</w:t>
      </w:r>
      <w:r w:rsidR="00C21E63" w:rsidRPr="00CA507D">
        <w:t xml:space="preserve"> facilitar </w:t>
      </w:r>
      <w:r w:rsidR="00CA507D" w:rsidRPr="00CA507D">
        <w:t>aquella</w:t>
      </w:r>
      <w:r w:rsidR="00C21E63" w:rsidRPr="00CA507D">
        <w:t xml:space="preserve"> información </w:t>
      </w:r>
      <w:r w:rsidR="00CA507D" w:rsidRPr="00CA507D">
        <w:t>que se les ha requerido</w:t>
      </w:r>
      <w:r w:rsidR="00C21E63" w:rsidRPr="00CA507D">
        <w:t xml:space="preserve"> para su seguimiento</w:t>
      </w:r>
      <w:r w:rsidR="00CA507D" w:rsidRPr="00CA507D">
        <w:t xml:space="preserve">. Esta última cuestión, </w:t>
      </w:r>
      <w:r w:rsidR="0008725D" w:rsidRPr="00CA507D">
        <w:t>en parte</w:t>
      </w:r>
      <w:r w:rsidR="004F2282" w:rsidRPr="00CA507D">
        <w:t>,</w:t>
      </w:r>
      <w:r w:rsidR="0008725D" w:rsidRPr="00CA507D">
        <w:t xml:space="preserve"> se ha debido, </w:t>
      </w:r>
      <w:r>
        <w:t>como</w:t>
      </w:r>
      <w:r w:rsidR="0008725D" w:rsidRPr="00CA507D">
        <w:t xml:space="preserve"> han expresado algunos de los organismos o instituciones participantes, a la escasez de medios y recursos (tanto materiales como humanos)</w:t>
      </w:r>
      <w:r>
        <w:t xml:space="preserve"> para poder abordar las acciones propias del Plan</w:t>
      </w:r>
      <w:r w:rsidR="00312DDE">
        <w:t xml:space="preserve">, </w:t>
      </w:r>
      <w:r>
        <w:t xml:space="preserve">así como para llevar a cabo el seguimiento de </w:t>
      </w:r>
      <w:proofErr w:type="gramStart"/>
      <w:r>
        <w:t>las mismas</w:t>
      </w:r>
      <w:proofErr w:type="gramEnd"/>
      <w:r w:rsidR="00C21E63" w:rsidRPr="00CA507D">
        <w:t xml:space="preserve">. </w:t>
      </w:r>
      <w:r w:rsidR="00CA507D" w:rsidRPr="00CA507D">
        <w:t>Circunstancias que, además,</w:t>
      </w:r>
      <w:r w:rsidR="00C21E63" w:rsidRPr="00CA507D">
        <w:t xml:space="preserve"> ha</w:t>
      </w:r>
      <w:r w:rsidR="0008725D" w:rsidRPr="00CA507D">
        <w:t>n</w:t>
      </w:r>
      <w:r w:rsidR="00C21E63" w:rsidRPr="00CA507D">
        <w:t xml:space="preserve"> dificultado </w:t>
      </w:r>
      <w:r>
        <w:t>el desarrollo</w:t>
      </w:r>
      <w:r w:rsidR="00496910" w:rsidRPr="00CA507D">
        <w:t xml:space="preserve"> de la evaluación</w:t>
      </w:r>
      <w:r w:rsidR="00C21E63" w:rsidRPr="00CA507D">
        <w:t xml:space="preserve"> o retrasado el período de recogida de datos en</w:t>
      </w:r>
      <w:r w:rsidR="004F2282" w:rsidRPr="00CA507D">
        <w:t xml:space="preserve"> este y</w:t>
      </w:r>
      <w:r w:rsidR="00C21E63" w:rsidRPr="00CA507D">
        <w:t xml:space="preserve"> </w:t>
      </w:r>
      <w:r>
        <w:t>anteriores</w:t>
      </w:r>
      <w:r w:rsidR="00C21E63" w:rsidRPr="00CA507D">
        <w:t xml:space="preserve"> informes</w:t>
      </w:r>
      <w:r>
        <w:t>.</w:t>
      </w:r>
      <w:r w:rsidR="00C21E63">
        <w:t xml:space="preserve"> </w:t>
      </w:r>
    </w:p>
    <w:p w14:paraId="36112493" w14:textId="77777777" w:rsidR="00C21E63" w:rsidRDefault="00CA507D" w:rsidP="00C21E63">
      <w:pPr>
        <w:ind w:firstLine="284"/>
        <w:jc w:val="both"/>
      </w:pPr>
      <w:r>
        <w:lastRenderedPageBreak/>
        <w:t>En ese sentido</w:t>
      </w:r>
      <w:r w:rsidR="00C21E63">
        <w:t>,</w:t>
      </w:r>
      <w:r w:rsidR="008E7B74">
        <w:t xml:space="preserve"> también</w:t>
      </w:r>
      <w:r w:rsidR="00C21E63">
        <w:t xml:space="preserve"> </w:t>
      </w:r>
      <w:r>
        <w:t>conviene poner de manifiesto</w:t>
      </w:r>
      <w:r w:rsidR="00C21E63">
        <w:t xml:space="preserve"> que la Estrategia </w:t>
      </w:r>
      <w:r>
        <w:t>engloba</w:t>
      </w:r>
      <w:r w:rsidR="00C21E63">
        <w:t xml:space="preserve"> organismos muy distintos, </w:t>
      </w:r>
      <w:r>
        <w:t xml:space="preserve">en procedencia y </w:t>
      </w:r>
      <w:r w:rsidR="00C21E63">
        <w:t>tamaño, presupuesto, fines u otras características</w:t>
      </w:r>
      <w:r w:rsidR="004F2282">
        <w:t xml:space="preserve"> </w:t>
      </w:r>
      <w:r w:rsidR="004F2282" w:rsidRPr="00127F73">
        <w:t>organizacionales</w:t>
      </w:r>
      <w:r w:rsidR="00C21E63" w:rsidRPr="00127F73">
        <w:t>,</w:t>
      </w:r>
      <w:r w:rsidR="00C21E63" w:rsidRPr="005C1240">
        <w:t xml:space="preserve"> </w:t>
      </w:r>
      <w:r w:rsidR="00C21E63">
        <w:t>por lo que</w:t>
      </w:r>
      <w:r>
        <w:t xml:space="preserve"> tanto el alcance como la</w:t>
      </w:r>
      <w:r w:rsidR="00C21E63">
        <w:t xml:space="preserve"> aplicación (tanto en número de actividades como en capacidad de gasto) de actuaciones a favor de la accesibilidad y la inclusión de las personas con discapacidad </w:t>
      </w:r>
      <w:r w:rsidR="008E7B74">
        <w:t>se ve influido también por estos condicionantes</w:t>
      </w:r>
      <w:r w:rsidR="00C21E63" w:rsidRPr="005C1240">
        <w:t xml:space="preserve">. </w:t>
      </w:r>
    </w:p>
    <w:p w14:paraId="4AB4FB16" w14:textId="77777777" w:rsidR="00CA507D" w:rsidRDefault="003F48F4" w:rsidP="00C21E63">
      <w:pPr>
        <w:ind w:firstLine="284"/>
        <w:jc w:val="both"/>
      </w:pPr>
      <w:r>
        <w:t>Sin embargo</w:t>
      </w:r>
      <w:r w:rsidR="00496910">
        <w:t>,</w:t>
      </w:r>
      <w:r w:rsidR="00CA507D">
        <w:t xml:space="preserve"> y</w:t>
      </w:r>
      <w:r w:rsidR="00496910">
        <w:t xml:space="preserve"> a pesar de las limitaciones señaladas anteriormente y</w:t>
      </w:r>
      <w:r w:rsidR="008E7B74">
        <w:t xml:space="preserve"> de</w:t>
      </w:r>
      <w:r w:rsidR="00873A52">
        <w:t xml:space="preserve"> otras </w:t>
      </w:r>
      <w:r w:rsidR="008E7B74">
        <w:t>necesidades de mejora</w:t>
      </w:r>
      <w:r w:rsidR="00873A52">
        <w:t xml:space="preserve"> en </w:t>
      </w:r>
      <w:r w:rsidR="00496910" w:rsidRPr="00034D5C">
        <w:t>relación con la implementación de la Estrategia y la sistematización de la información de la misma</w:t>
      </w:r>
      <w:r w:rsidR="00873A52">
        <w:t xml:space="preserve"> que tendremos ocasión de detallar</w:t>
      </w:r>
      <w:r w:rsidR="00496910" w:rsidRPr="00034D5C">
        <w:t xml:space="preserve">, </w:t>
      </w:r>
      <w:r w:rsidR="00CA507D">
        <w:t xml:space="preserve">puede decirse </w:t>
      </w:r>
      <w:r w:rsidR="00496910" w:rsidRPr="00034D5C">
        <w:t xml:space="preserve">que la Estrategia Integral Española de Cultura para Todos ha </w:t>
      </w:r>
      <w:r w:rsidR="008E7B74">
        <w:t xml:space="preserve">impactado positivamente durante </w:t>
      </w:r>
      <w:r w:rsidR="00496910">
        <w:t>estos años</w:t>
      </w:r>
      <w:r w:rsidR="00873A52">
        <w:t xml:space="preserve"> en la consolidación de la accesibilidad y la inclusión de las personas con discapacidad en las actividades relacionadas con la cultura en la Administración General del Estado</w:t>
      </w:r>
      <w:r w:rsidR="008E7B74">
        <w:t xml:space="preserve">, aunque de forma insuficiente como para poder </w:t>
      </w:r>
      <w:r w:rsidR="00873A52">
        <w:t>afirmar que exist</w:t>
      </w:r>
      <w:r w:rsidR="008E7B74">
        <w:t>e</w:t>
      </w:r>
      <w:r w:rsidR="00873A52">
        <w:t xml:space="preserve"> una plena accesibilidad </w:t>
      </w:r>
      <w:r w:rsidR="008E7B74">
        <w:t xml:space="preserve">e </w:t>
      </w:r>
      <w:r w:rsidR="00873A52">
        <w:t>inclusión</w:t>
      </w:r>
      <w:r w:rsidR="008E7B74">
        <w:t xml:space="preserve"> en las actividades culturales de la Administración General del Estado</w:t>
      </w:r>
      <w:r w:rsidR="00496910">
        <w:t xml:space="preserve">. </w:t>
      </w:r>
    </w:p>
    <w:p w14:paraId="1C11531C" w14:textId="7656550D" w:rsidR="00496910" w:rsidRDefault="008E7B74" w:rsidP="00C21E63">
      <w:pPr>
        <w:ind w:firstLine="284"/>
        <w:jc w:val="both"/>
      </w:pPr>
      <w:r w:rsidRPr="00E6140F">
        <w:t>No obstante</w:t>
      </w:r>
      <w:r w:rsidR="00CA507D" w:rsidRPr="00E6140F">
        <w:t>, s</w:t>
      </w:r>
      <w:r w:rsidR="00873A52" w:rsidRPr="00E6140F">
        <w:t xml:space="preserve">í que </w:t>
      </w:r>
      <w:r w:rsidR="00CA507D" w:rsidRPr="00E6140F">
        <w:t xml:space="preserve">es posible </w:t>
      </w:r>
      <w:r w:rsidR="00607ED9" w:rsidRPr="00E6140F">
        <w:t>señalar</w:t>
      </w:r>
      <w:r w:rsidR="000114E3" w:rsidRPr="00E6140F">
        <w:t xml:space="preserve"> </w:t>
      </w:r>
      <w:r w:rsidR="004F2282" w:rsidRPr="00E6140F">
        <w:t>que entre 2012 y 201</w:t>
      </w:r>
      <w:r w:rsidR="00DE6445" w:rsidRPr="00E6140F">
        <w:t>7</w:t>
      </w:r>
      <w:r w:rsidR="00873A52" w:rsidRPr="00E6140F">
        <w:t xml:space="preserve">, </w:t>
      </w:r>
      <w:r w:rsidR="000114E3" w:rsidRPr="00E6140F">
        <w:t>y en consonancia</w:t>
      </w:r>
      <w:r w:rsidR="00873A52" w:rsidRPr="00E6140F">
        <w:t xml:space="preserve"> con los datos de los </w:t>
      </w:r>
      <w:r w:rsidR="000114E3" w:rsidRPr="00E6140F">
        <w:t>tres</w:t>
      </w:r>
      <w:r w:rsidR="00873A52" w:rsidRPr="00E6140F">
        <w:t xml:space="preserve"> informes anteriores,</w:t>
      </w:r>
      <w:r w:rsidR="00496910" w:rsidRPr="00E6140F">
        <w:t xml:space="preserve"> </w:t>
      </w:r>
      <w:r w:rsidR="00873A52" w:rsidRPr="00E6140F">
        <w:t>ha aumentado</w:t>
      </w:r>
      <w:r w:rsidR="00496910" w:rsidRPr="00E6140F">
        <w:t xml:space="preserve"> la proporción de entidades</w:t>
      </w:r>
      <w:r w:rsidRPr="00E6140F">
        <w:t xml:space="preserve"> que realizan mejoras en la accesibilidad tanto a los espacios físicos como a la comunicación (Objetivo 1),</w:t>
      </w:r>
      <w:r w:rsidR="00496910" w:rsidRPr="00E6140F">
        <w:t xml:space="preserve"> que </w:t>
      </w:r>
      <w:r w:rsidRPr="00E6140F">
        <w:t>llevan a cabo</w:t>
      </w:r>
      <w:r w:rsidR="00496910" w:rsidRPr="00E6140F">
        <w:t xml:space="preserve"> campañas informativas y de divulgación cultural en formatos accesibles (</w:t>
      </w:r>
      <w:r w:rsidR="00CA507D" w:rsidRPr="00E6140F">
        <w:t>Objetivo 9</w:t>
      </w:r>
      <w:r w:rsidRPr="00E6140F">
        <w:t>) o</w:t>
      </w:r>
      <w:r w:rsidR="00CA507D" w:rsidRPr="00E6140F">
        <w:t xml:space="preserve"> </w:t>
      </w:r>
      <w:r w:rsidR="00496910" w:rsidRPr="00E6140F">
        <w:t xml:space="preserve">que promueven el acceso de las personas con discapacidad a fondos bibliográficos y documentales (Objetivo </w:t>
      </w:r>
      <w:r w:rsidR="00CA507D" w:rsidRPr="00E6140F">
        <w:t>2</w:t>
      </w:r>
      <w:r w:rsidRPr="00E6140F">
        <w:t>)</w:t>
      </w:r>
      <w:r w:rsidR="00496910" w:rsidRPr="00E6140F">
        <w:t>.</w:t>
      </w:r>
      <w:r w:rsidR="00CA507D" w:rsidRPr="00E6140F">
        <w:t xml:space="preserve"> T</w:t>
      </w:r>
      <w:r w:rsidR="00496910" w:rsidRPr="00E6140F">
        <w:t xml:space="preserve">ambién se </w:t>
      </w:r>
      <w:r w:rsidR="00186E34" w:rsidRPr="00E6140F">
        <w:t>pone de manifiesto</w:t>
      </w:r>
      <w:r w:rsidR="00CA507D" w:rsidRPr="00E6140F">
        <w:t>,</w:t>
      </w:r>
      <w:r w:rsidR="000A7B41" w:rsidRPr="00E6140F">
        <w:t xml:space="preserve"> </w:t>
      </w:r>
      <w:r w:rsidR="00496910" w:rsidRPr="00E6140F">
        <w:t xml:space="preserve">un </w:t>
      </w:r>
      <w:r w:rsidR="00E6140F">
        <w:t>aumento de actividad</w:t>
      </w:r>
      <w:r w:rsidR="00186E34" w:rsidRPr="00E6140F">
        <w:t xml:space="preserve"> en el resto de las cuestiones (</w:t>
      </w:r>
      <w:r w:rsidR="00E6140F">
        <w:t>sobre todo en el periodo que comprende</w:t>
      </w:r>
      <w:r w:rsidR="00186E34" w:rsidRPr="00E6140F">
        <w:t xml:space="preserve"> </w:t>
      </w:r>
      <w:r w:rsidR="00D77359" w:rsidRPr="00E6140F">
        <w:t>entre 2016 y 2017</w:t>
      </w:r>
      <w:r w:rsidR="00186E34" w:rsidRPr="00E6140F">
        <w:t>)</w:t>
      </w:r>
      <w:r w:rsidR="00496910" w:rsidRPr="00E6140F">
        <w:t>, como</w:t>
      </w:r>
      <w:r w:rsidR="00021D94">
        <w:t xml:space="preserve"> son</w:t>
      </w:r>
      <w:r w:rsidR="00496910" w:rsidRPr="00E6140F">
        <w:t xml:space="preserve"> la promoción de la </w:t>
      </w:r>
      <w:proofErr w:type="gramStart"/>
      <w:r w:rsidR="00496910" w:rsidRPr="00E6140F">
        <w:t>participación activa</w:t>
      </w:r>
      <w:proofErr w:type="gramEnd"/>
      <w:r w:rsidR="00496910" w:rsidRPr="00E6140F">
        <w:t xml:space="preserve"> de las personas con discapacidad en la creación artística en los diferentes ámbitos de ésta (Objetivo 3) o el fomento de la contratación de personas con discapacidad en espacios y acciones culturales (Objetivo</w:t>
      </w:r>
      <w:r w:rsidR="00CA507D" w:rsidRPr="00E6140F">
        <w:t xml:space="preserve"> 5)</w:t>
      </w:r>
      <w:r w:rsidR="00496910" w:rsidRPr="00E6140F">
        <w:t>.</w:t>
      </w:r>
    </w:p>
    <w:p w14:paraId="5FAE2406" w14:textId="4C16209E" w:rsidR="00C729CB" w:rsidRDefault="00B10BC2" w:rsidP="00C729CB">
      <w:pPr>
        <w:spacing w:before="240"/>
        <w:ind w:firstLine="284"/>
        <w:jc w:val="both"/>
      </w:pPr>
      <w:r>
        <w:t xml:space="preserve">En </w:t>
      </w:r>
      <w:r w:rsidR="00596E33" w:rsidRPr="00CA507D">
        <w:t>e</w:t>
      </w:r>
      <w:r w:rsidR="00B85968" w:rsidRPr="00CA507D">
        <w:t xml:space="preserve">l </w:t>
      </w:r>
      <w:r w:rsidR="00B85968" w:rsidRPr="00CA507D">
        <w:rPr>
          <w:b/>
        </w:rPr>
        <w:t>informe de seguimiento sobre la aplicación de la Estrategia entre</w:t>
      </w:r>
      <w:r w:rsidR="00B85968" w:rsidRPr="00CA507D">
        <w:t xml:space="preserve"> </w:t>
      </w:r>
      <w:r w:rsidR="00B85968" w:rsidRPr="00CA507D">
        <w:rPr>
          <w:b/>
        </w:rPr>
        <w:t>2012 y 2014</w:t>
      </w:r>
      <w:r w:rsidR="00B85968" w:rsidRPr="00CA507D">
        <w:t xml:space="preserve"> </w:t>
      </w:r>
      <w:r w:rsidR="003C51D9">
        <w:t xml:space="preserve">(cuadro 1) </w:t>
      </w:r>
      <w:r>
        <w:t>se reflejaba por primera vez el trabajo realizado hasta entonces para la accesibilidad a la cultura en la Administración General del Estado</w:t>
      </w:r>
      <w:r w:rsidR="00021D94">
        <w:t>. E</w:t>
      </w:r>
      <w:r w:rsidR="00B23D49">
        <w:t>n él se obtenía</w:t>
      </w:r>
      <w:r w:rsidR="00CC66A0">
        <w:t xml:space="preserve"> que</w:t>
      </w:r>
      <w:r w:rsidR="00B02F8A">
        <w:t>,</w:t>
      </w:r>
      <w:r w:rsidR="00CC66A0">
        <w:t xml:space="preserve"> hasta la fecha, se habían desarrollado </w:t>
      </w:r>
      <w:r w:rsidR="00753010" w:rsidRPr="00CA507D">
        <w:t>550 mil medidas o actuaciones</w:t>
      </w:r>
      <w:r w:rsidR="00C21E63" w:rsidRPr="00CA507D">
        <w:t xml:space="preserve"> (la mayoría de ellas relacionada</w:t>
      </w:r>
      <w:r w:rsidR="00B02F8A">
        <w:t>s</w:t>
      </w:r>
      <w:r w:rsidR="00C21E63" w:rsidRPr="00CA507D">
        <w:t xml:space="preserve"> con la accesibilidad a la comunicación)</w:t>
      </w:r>
      <w:r w:rsidR="00CA507D" w:rsidRPr="00CA507D">
        <w:t>,</w:t>
      </w:r>
      <w:r w:rsidR="00753010" w:rsidRPr="00CA507D">
        <w:t xml:space="preserve"> </w:t>
      </w:r>
      <w:r w:rsidR="00056FEA">
        <w:t xml:space="preserve">había </w:t>
      </w:r>
      <w:r w:rsidR="00753010" w:rsidRPr="00CA507D">
        <w:t xml:space="preserve">un número de </w:t>
      </w:r>
      <w:r w:rsidR="007811CB">
        <w:t>personas beneficiarias</w:t>
      </w:r>
      <w:r w:rsidR="00753010" w:rsidRPr="00CA507D">
        <w:t xml:space="preserve"> aproximado de 2,3 millones de personas (tanto </w:t>
      </w:r>
      <w:r w:rsidR="007811CB">
        <w:t>personas beneficiarias</w:t>
      </w:r>
      <w:r w:rsidR="00753010" w:rsidRPr="00CA507D">
        <w:t xml:space="preserve"> directos de las actuaciones como potenciales o indirectos, que elevaban con</w:t>
      </w:r>
      <w:r w:rsidR="00CA507D" w:rsidRPr="00CA507D">
        <w:t xml:space="preserve">siderablemente el número final) y </w:t>
      </w:r>
      <w:r w:rsidR="00056FEA">
        <w:t xml:space="preserve">se había </w:t>
      </w:r>
      <w:r w:rsidR="0082188C">
        <w:t xml:space="preserve">ejecutado </w:t>
      </w:r>
      <w:r w:rsidR="00CA507D" w:rsidRPr="00CA507D">
        <w:t>un</w:t>
      </w:r>
      <w:r w:rsidR="00B85968" w:rsidRPr="00CA507D">
        <w:t xml:space="preserve"> </w:t>
      </w:r>
      <w:r w:rsidR="00596E33" w:rsidRPr="00CA507D">
        <w:t>gasto</w:t>
      </w:r>
      <w:r w:rsidR="00B85968" w:rsidRPr="00CA507D">
        <w:t xml:space="preserve"> total </w:t>
      </w:r>
      <w:r w:rsidR="00CA507D" w:rsidRPr="00CA507D">
        <w:t>aproximado de</w:t>
      </w:r>
      <w:r w:rsidR="00B85968" w:rsidRPr="00CA507D">
        <w:t xml:space="preserve"> 47 millones de euros</w:t>
      </w:r>
      <w:r w:rsidR="0082188C">
        <w:t>. Hay que destacar</w:t>
      </w:r>
      <w:r w:rsidR="00B85968" w:rsidRPr="00CA507D">
        <w:t>,</w:t>
      </w:r>
      <w:r w:rsidR="00D007E9">
        <w:t xml:space="preserve"> que </w:t>
      </w:r>
      <w:r>
        <w:t xml:space="preserve">el </w:t>
      </w:r>
      <w:r w:rsidR="0082188C">
        <w:t>mayor peso</w:t>
      </w:r>
      <w:r w:rsidR="00D007E9">
        <w:t xml:space="preserve"> de dicho gasto</w:t>
      </w:r>
      <w:r w:rsidR="0082188C">
        <w:t xml:space="preserve"> recaía</w:t>
      </w:r>
      <w:r>
        <w:t xml:space="preserve"> en las </w:t>
      </w:r>
      <w:r w:rsidR="00B85968" w:rsidRPr="00CA507D">
        <w:t>obras de remodelación y adecuación del Museo Arqueológico</w:t>
      </w:r>
      <w:r>
        <w:t xml:space="preserve"> conforme a estándares de accesibilidad universal y diseño para todos</w:t>
      </w:r>
      <w:r w:rsidR="00B85968" w:rsidRPr="00CA507D">
        <w:t xml:space="preserve">, </w:t>
      </w:r>
      <w:r w:rsidR="00B02F8A">
        <w:t xml:space="preserve">que </w:t>
      </w:r>
      <w:r w:rsidR="00753010" w:rsidRPr="00CA507D">
        <w:t xml:space="preserve">supusieron la mayor parte </w:t>
      </w:r>
      <w:proofErr w:type="gramStart"/>
      <w:r w:rsidR="00753010" w:rsidRPr="00CA507D">
        <w:t xml:space="preserve">del </w:t>
      </w:r>
      <w:r w:rsidR="00596E33" w:rsidRPr="00CA507D">
        <w:t>mismo</w:t>
      </w:r>
      <w:proofErr w:type="gramEnd"/>
      <w:r w:rsidR="00753010" w:rsidRPr="00CA507D">
        <w:t xml:space="preserve"> (39 millones</w:t>
      </w:r>
      <w:r w:rsidR="00CA507D" w:rsidRPr="00CA507D">
        <w:t xml:space="preserve"> de euros</w:t>
      </w:r>
      <w:r w:rsidR="00F97C27">
        <w:t xml:space="preserve"> de los casi 41</w:t>
      </w:r>
      <w:r>
        <w:t>,5</w:t>
      </w:r>
      <w:r w:rsidR="00F97C27">
        <w:t xml:space="preserve"> contabilizados en mejoras de accesibilidad</w:t>
      </w:r>
      <w:r w:rsidR="00753010" w:rsidRPr="00CA507D">
        <w:t>)</w:t>
      </w:r>
      <w:r w:rsidR="00B85968" w:rsidRPr="00CA507D">
        <w:t>.</w:t>
      </w:r>
      <w:r w:rsidR="00B85968" w:rsidRPr="00520CF6">
        <w:t xml:space="preserve"> </w:t>
      </w:r>
    </w:p>
    <w:p w14:paraId="59A2D16A" w14:textId="77777777" w:rsidR="00363020" w:rsidRDefault="00363020" w:rsidP="00B85968">
      <w:pPr>
        <w:spacing w:before="240" w:after="0" w:line="240" w:lineRule="auto"/>
        <w:ind w:firstLine="284"/>
        <w:jc w:val="both"/>
        <w:rPr>
          <w:b/>
        </w:rPr>
        <w:sectPr w:rsidR="00363020" w:rsidSect="00F705F7">
          <w:pgSz w:w="11906" w:h="16838"/>
          <w:pgMar w:top="1417" w:right="1701" w:bottom="1276" w:left="1701" w:header="708" w:footer="708" w:gutter="0"/>
          <w:cols w:space="708"/>
          <w:docGrid w:linePitch="360"/>
        </w:sectPr>
      </w:pPr>
    </w:p>
    <w:p w14:paraId="36A8E5A1" w14:textId="1BC61F47" w:rsidR="00B85968" w:rsidRPr="00520CF6" w:rsidRDefault="00B85968" w:rsidP="00B85968">
      <w:pPr>
        <w:spacing w:before="240" w:after="0" w:line="240" w:lineRule="auto"/>
        <w:ind w:firstLine="284"/>
        <w:jc w:val="both"/>
        <w:rPr>
          <w:b/>
        </w:rPr>
      </w:pPr>
      <w:bookmarkStart w:id="10" w:name="_Toc95475479"/>
      <w:r w:rsidRPr="00520CF6">
        <w:rPr>
          <w:b/>
        </w:rPr>
        <w:lastRenderedPageBreak/>
        <w:t xml:space="preserve">Cuadro </w:t>
      </w:r>
      <w:r w:rsidR="00537D94" w:rsidRPr="00520CF6">
        <w:rPr>
          <w:b/>
        </w:rPr>
        <w:fldChar w:fldCharType="begin"/>
      </w:r>
      <w:r w:rsidRPr="00520CF6">
        <w:rPr>
          <w:b/>
        </w:rPr>
        <w:instrText xml:space="preserve"> SEQ Cuadro \* ARABIC </w:instrText>
      </w:r>
      <w:r w:rsidR="00537D94" w:rsidRPr="00520CF6">
        <w:rPr>
          <w:b/>
        </w:rPr>
        <w:fldChar w:fldCharType="separate"/>
      </w:r>
      <w:r w:rsidR="001B4554">
        <w:rPr>
          <w:b/>
          <w:noProof/>
        </w:rPr>
        <w:t>1</w:t>
      </w:r>
      <w:r w:rsidR="00537D94" w:rsidRPr="00520CF6">
        <w:rPr>
          <w:b/>
        </w:rPr>
        <w:fldChar w:fldCharType="end"/>
      </w:r>
      <w:r w:rsidRPr="00520CF6">
        <w:rPr>
          <w:b/>
        </w:rPr>
        <w:t>. Grado de cumplimiento de los objetivos de la Estrategia Integral Española de Cultura para Todos</w:t>
      </w:r>
      <w:r w:rsidR="00C326CA">
        <w:rPr>
          <w:b/>
        </w:rPr>
        <w:t xml:space="preserve"> en 2012-2014</w:t>
      </w:r>
      <w:r w:rsidRPr="00520CF6">
        <w:rPr>
          <w:b/>
        </w:rPr>
        <w:t xml:space="preserve">: entidades, número de medidas, coste y </w:t>
      </w:r>
      <w:r w:rsidR="007811CB">
        <w:rPr>
          <w:b/>
        </w:rPr>
        <w:t>personas beneficiarias</w:t>
      </w:r>
      <w:bookmarkEnd w:id="10"/>
    </w:p>
    <w:tbl>
      <w:tblPr>
        <w:tblStyle w:val="Tablaconcuadrcula8"/>
        <w:tblW w:w="9639" w:type="dxa"/>
        <w:tblInd w:w="-459" w:type="dxa"/>
        <w:tblLayout w:type="fixed"/>
        <w:tblLook w:val="04A0" w:firstRow="1" w:lastRow="0" w:firstColumn="1" w:lastColumn="0" w:noHBand="0" w:noVBand="1"/>
      </w:tblPr>
      <w:tblGrid>
        <w:gridCol w:w="4536"/>
        <w:gridCol w:w="142"/>
        <w:gridCol w:w="1134"/>
        <w:gridCol w:w="1134"/>
        <w:gridCol w:w="1418"/>
        <w:gridCol w:w="1275"/>
      </w:tblGrid>
      <w:tr w:rsidR="00B85968" w:rsidRPr="002F4DF6" w14:paraId="4D393108" w14:textId="77777777" w:rsidTr="00C72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bottom"/>
          </w:tcPr>
          <w:p w14:paraId="087E171A"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Objetivos de la Estrategia</w:t>
            </w:r>
          </w:p>
        </w:tc>
        <w:tc>
          <w:tcPr>
            <w:tcW w:w="1276" w:type="dxa"/>
            <w:gridSpan w:val="2"/>
            <w:vAlign w:val="bottom"/>
          </w:tcPr>
          <w:p w14:paraId="6848EA1A" w14:textId="77777777" w:rsidR="00B85968" w:rsidRPr="002F4DF6" w:rsidRDefault="00B85968" w:rsidP="004167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4DF6">
              <w:rPr>
                <w:rFonts w:asciiTheme="minorHAnsi" w:hAnsiTheme="minorHAnsi" w:cstheme="minorHAnsi"/>
                <w:szCs w:val="18"/>
              </w:rPr>
              <w:t xml:space="preserve">% entidades que </w:t>
            </w:r>
            <w:r w:rsidR="0041677E" w:rsidRPr="002F4DF6">
              <w:rPr>
                <w:rFonts w:asciiTheme="minorHAnsi" w:hAnsiTheme="minorHAnsi" w:cstheme="minorHAnsi"/>
                <w:szCs w:val="18"/>
              </w:rPr>
              <w:t>realizan</w:t>
            </w:r>
          </w:p>
        </w:tc>
        <w:tc>
          <w:tcPr>
            <w:tcW w:w="1134" w:type="dxa"/>
            <w:vAlign w:val="bottom"/>
          </w:tcPr>
          <w:p w14:paraId="5049E759" w14:textId="77777777" w:rsidR="00B85968" w:rsidRPr="002F4DF6" w:rsidRDefault="00B85968" w:rsidP="005B5B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4DF6">
              <w:rPr>
                <w:rFonts w:asciiTheme="minorHAnsi" w:hAnsiTheme="minorHAnsi" w:cstheme="minorHAnsi"/>
                <w:szCs w:val="18"/>
              </w:rPr>
              <w:t>Número de medidas</w:t>
            </w:r>
          </w:p>
        </w:tc>
        <w:tc>
          <w:tcPr>
            <w:tcW w:w="1418" w:type="dxa"/>
            <w:vAlign w:val="bottom"/>
          </w:tcPr>
          <w:p w14:paraId="3E3D1D7F" w14:textId="77777777" w:rsidR="00B85968" w:rsidRPr="002F4DF6" w:rsidRDefault="00B85968" w:rsidP="005B5B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4DF6">
              <w:rPr>
                <w:rFonts w:asciiTheme="minorHAnsi" w:hAnsiTheme="minorHAnsi" w:cstheme="minorHAnsi"/>
                <w:szCs w:val="18"/>
              </w:rPr>
              <w:t>Coste aproximado</w:t>
            </w:r>
          </w:p>
        </w:tc>
        <w:tc>
          <w:tcPr>
            <w:tcW w:w="1275" w:type="dxa"/>
            <w:vAlign w:val="bottom"/>
          </w:tcPr>
          <w:p w14:paraId="49A154A6" w14:textId="77777777" w:rsidR="00B85968" w:rsidRPr="002F4DF6" w:rsidRDefault="00B85968" w:rsidP="005B5B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4DF6">
              <w:rPr>
                <w:rFonts w:asciiTheme="minorHAnsi" w:hAnsiTheme="minorHAnsi" w:cstheme="minorHAnsi"/>
                <w:szCs w:val="18"/>
              </w:rPr>
              <w:t>Beneficiarios aproximados</w:t>
            </w:r>
          </w:p>
        </w:tc>
      </w:tr>
      <w:tr w:rsidR="00B85968" w:rsidRPr="002F4DF6" w14:paraId="493838B8" w14:textId="77777777" w:rsidTr="00C729CB">
        <w:trPr>
          <w:trHeight w:val="583"/>
        </w:trPr>
        <w:tc>
          <w:tcPr>
            <w:cnfStyle w:val="001000000000" w:firstRow="0" w:lastRow="0" w:firstColumn="1" w:lastColumn="0" w:oddVBand="0" w:evenVBand="0" w:oddHBand="0" w:evenHBand="0" w:firstRowFirstColumn="0" w:firstRowLastColumn="0" w:lastRowFirstColumn="0" w:lastRowLastColumn="0"/>
            <w:tcW w:w="4678" w:type="dxa"/>
            <w:gridSpan w:val="2"/>
            <w:vMerge w:val="restart"/>
            <w:vAlign w:val="bottom"/>
          </w:tcPr>
          <w:p w14:paraId="261AD9BF"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1. Garantizar la plena accesibilidad universal y el diseño para todos en los espacios, acciones y servicios culturales, tanto temporales como permanentes, que gestione el Ministerio de Educación, Cultura y Deporte y sus organismos autónomos.</w:t>
            </w:r>
          </w:p>
        </w:tc>
        <w:tc>
          <w:tcPr>
            <w:tcW w:w="1134" w:type="dxa"/>
            <w:vAlign w:val="center"/>
          </w:tcPr>
          <w:p w14:paraId="6F20460E"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4DF6">
              <w:rPr>
                <w:rFonts w:asciiTheme="minorHAnsi" w:hAnsiTheme="minorHAnsi" w:cstheme="minorHAnsi"/>
                <w:szCs w:val="18"/>
              </w:rPr>
              <w:t>63,5%</w:t>
            </w:r>
          </w:p>
        </w:tc>
        <w:tc>
          <w:tcPr>
            <w:tcW w:w="1134" w:type="dxa"/>
            <w:vAlign w:val="center"/>
          </w:tcPr>
          <w:p w14:paraId="442C86D7"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4DF6">
              <w:rPr>
                <w:rFonts w:asciiTheme="minorHAnsi" w:hAnsiTheme="minorHAnsi" w:cstheme="minorHAnsi"/>
                <w:szCs w:val="18"/>
              </w:rPr>
              <w:t>346</w:t>
            </w:r>
          </w:p>
        </w:tc>
        <w:tc>
          <w:tcPr>
            <w:tcW w:w="1418" w:type="dxa"/>
            <w:vAlign w:val="center"/>
          </w:tcPr>
          <w:p w14:paraId="7B3DB467"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4DF6">
              <w:rPr>
                <w:rFonts w:asciiTheme="minorHAnsi" w:hAnsiTheme="minorHAnsi" w:cstheme="minorHAnsi"/>
                <w:szCs w:val="18"/>
              </w:rPr>
              <w:t>41.447.663,31€</w:t>
            </w:r>
          </w:p>
        </w:tc>
        <w:tc>
          <w:tcPr>
            <w:tcW w:w="1275" w:type="dxa"/>
            <w:vAlign w:val="center"/>
          </w:tcPr>
          <w:p w14:paraId="093ECC81"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4DF6">
              <w:rPr>
                <w:rFonts w:asciiTheme="minorHAnsi" w:hAnsiTheme="minorHAnsi" w:cstheme="minorHAnsi"/>
                <w:szCs w:val="18"/>
              </w:rPr>
              <w:t>125.721</w:t>
            </w:r>
          </w:p>
        </w:tc>
      </w:tr>
      <w:tr w:rsidR="00B85968" w:rsidRPr="002F4DF6" w14:paraId="6B146EC0" w14:textId="77777777" w:rsidTr="00C729CB">
        <w:trPr>
          <w:trHeight w:val="452"/>
        </w:trPr>
        <w:tc>
          <w:tcPr>
            <w:cnfStyle w:val="001000000000" w:firstRow="0" w:lastRow="0" w:firstColumn="1" w:lastColumn="0" w:oddVBand="0" w:evenVBand="0" w:oddHBand="0" w:evenHBand="0" w:firstRowFirstColumn="0" w:firstRowLastColumn="0" w:lastRowFirstColumn="0" w:lastRowLastColumn="0"/>
            <w:tcW w:w="4678" w:type="dxa"/>
            <w:gridSpan w:val="2"/>
            <w:vMerge/>
            <w:vAlign w:val="bottom"/>
          </w:tcPr>
          <w:p w14:paraId="0CE4CC1B" w14:textId="77777777" w:rsidR="00B85968" w:rsidRPr="002F4DF6" w:rsidRDefault="00B85968" w:rsidP="005B5B9B">
            <w:pPr>
              <w:rPr>
                <w:rFonts w:asciiTheme="minorHAnsi" w:hAnsiTheme="minorHAnsi" w:cstheme="minorHAnsi"/>
                <w:szCs w:val="18"/>
              </w:rPr>
            </w:pPr>
          </w:p>
        </w:tc>
        <w:tc>
          <w:tcPr>
            <w:tcW w:w="1134" w:type="dxa"/>
            <w:vAlign w:val="center"/>
          </w:tcPr>
          <w:p w14:paraId="4076D271"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67,3%</w:t>
            </w:r>
          </w:p>
        </w:tc>
        <w:tc>
          <w:tcPr>
            <w:tcW w:w="1134" w:type="dxa"/>
            <w:vAlign w:val="center"/>
          </w:tcPr>
          <w:p w14:paraId="29742074"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543.057</w:t>
            </w:r>
          </w:p>
        </w:tc>
        <w:tc>
          <w:tcPr>
            <w:tcW w:w="1418" w:type="dxa"/>
            <w:vAlign w:val="center"/>
          </w:tcPr>
          <w:p w14:paraId="670DCF17"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963.333,60 €</w:t>
            </w:r>
          </w:p>
        </w:tc>
        <w:tc>
          <w:tcPr>
            <w:tcW w:w="1275" w:type="dxa"/>
            <w:vAlign w:val="center"/>
          </w:tcPr>
          <w:p w14:paraId="17CE941A"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79.129</w:t>
            </w:r>
          </w:p>
        </w:tc>
      </w:tr>
      <w:tr w:rsidR="00B85968" w:rsidRPr="002F4DF6" w14:paraId="7036800D" w14:textId="77777777" w:rsidTr="00C729CB">
        <w:tc>
          <w:tcPr>
            <w:cnfStyle w:val="001000000000" w:firstRow="0" w:lastRow="0" w:firstColumn="1" w:lastColumn="0" w:oddVBand="0" w:evenVBand="0" w:oddHBand="0" w:evenHBand="0" w:firstRowFirstColumn="0" w:firstRowLastColumn="0" w:lastRowFirstColumn="0" w:lastRowLastColumn="0"/>
            <w:tcW w:w="4678" w:type="dxa"/>
            <w:gridSpan w:val="2"/>
            <w:vAlign w:val="bottom"/>
          </w:tcPr>
          <w:p w14:paraId="09E9BCA1"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2. Promover el acceso de las personas con discapacidad a los fondos bibliográficos y documentales, facilitando los recursos de apoyo necesarios.</w:t>
            </w:r>
          </w:p>
        </w:tc>
        <w:tc>
          <w:tcPr>
            <w:tcW w:w="1134" w:type="dxa"/>
            <w:vAlign w:val="center"/>
          </w:tcPr>
          <w:p w14:paraId="66F63025"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36,5%</w:t>
            </w:r>
          </w:p>
        </w:tc>
        <w:tc>
          <w:tcPr>
            <w:tcW w:w="1134" w:type="dxa"/>
            <w:vAlign w:val="center"/>
          </w:tcPr>
          <w:p w14:paraId="0DA1FC79"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8</w:t>
            </w:r>
            <w:r w:rsidR="00CA507D" w:rsidRPr="002F4DF6">
              <w:rPr>
                <w:rFonts w:asciiTheme="minorHAnsi" w:hAnsiTheme="minorHAnsi" w:cstheme="minorHAnsi"/>
                <w:color w:val="000000"/>
                <w:szCs w:val="18"/>
              </w:rPr>
              <w:t>.</w:t>
            </w:r>
            <w:r w:rsidRPr="002F4DF6">
              <w:rPr>
                <w:rFonts w:asciiTheme="minorHAnsi" w:hAnsiTheme="minorHAnsi" w:cstheme="minorHAnsi"/>
                <w:color w:val="000000"/>
                <w:szCs w:val="18"/>
              </w:rPr>
              <w:t>289</w:t>
            </w:r>
          </w:p>
        </w:tc>
        <w:tc>
          <w:tcPr>
            <w:tcW w:w="1418" w:type="dxa"/>
            <w:vAlign w:val="center"/>
          </w:tcPr>
          <w:p w14:paraId="1A5F5931"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321.358,43 €</w:t>
            </w:r>
          </w:p>
        </w:tc>
        <w:tc>
          <w:tcPr>
            <w:tcW w:w="1275" w:type="dxa"/>
            <w:vAlign w:val="center"/>
          </w:tcPr>
          <w:p w14:paraId="56ED7F39"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31.938</w:t>
            </w:r>
          </w:p>
        </w:tc>
      </w:tr>
      <w:tr w:rsidR="00B85968" w:rsidRPr="002F4DF6" w14:paraId="55BD5E4D" w14:textId="77777777" w:rsidTr="00C729CB">
        <w:tc>
          <w:tcPr>
            <w:cnfStyle w:val="001000000000" w:firstRow="0" w:lastRow="0" w:firstColumn="1" w:lastColumn="0" w:oddVBand="0" w:evenVBand="0" w:oddHBand="0" w:evenHBand="0" w:firstRowFirstColumn="0" w:firstRowLastColumn="0" w:lastRowFirstColumn="0" w:lastRowLastColumn="0"/>
            <w:tcW w:w="4678" w:type="dxa"/>
            <w:gridSpan w:val="2"/>
            <w:vAlign w:val="bottom"/>
          </w:tcPr>
          <w:p w14:paraId="75DB6476"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 xml:space="preserve">3. Fomentar la </w:t>
            </w:r>
            <w:proofErr w:type="gramStart"/>
            <w:r w:rsidRPr="002F4DF6">
              <w:rPr>
                <w:rFonts w:asciiTheme="minorHAnsi" w:hAnsiTheme="minorHAnsi" w:cstheme="minorHAnsi"/>
                <w:szCs w:val="18"/>
              </w:rPr>
              <w:t>participación activa</w:t>
            </w:r>
            <w:proofErr w:type="gramEnd"/>
            <w:r w:rsidRPr="002F4DF6">
              <w:rPr>
                <w:rFonts w:asciiTheme="minorHAnsi" w:hAnsiTheme="minorHAnsi" w:cstheme="minorHAnsi"/>
                <w:szCs w:val="18"/>
              </w:rPr>
              <w:t xml:space="preserve"> de las personas con discapacidad en la creación artística en los diferentes ámbitos de ésta.</w:t>
            </w:r>
          </w:p>
        </w:tc>
        <w:tc>
          <w:tcPr>
            <w:tcW w:w="1134" w:type="dxa"/>
            <w:vAlign w:val="center"/>
          </w:tcPr>
          <w:p w14:paraId="7CA9F8E0"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48,1%</w:t>
            </w:r>
          </w:p>
        </w:tc>
        <w:tc>
          <w:tcPr>
            <w:tcW w:w="1134" w:type="dxa"/>
            <w:vAlign w:val="center"/>
          </w:tcPr>
          <w:p w14:paraId="1FBDACE0"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297</w:t>
            </w:r>
          </w:p>
        </w:tc>
        <w:tc>
          <w:tcPr>
            <w:tcW w:w="1418" w:type="dxa"/>
            <w:vAlign w:val="center"/>
          </w:tcPr>
          <w:p w14:paraId="4A9DDED2"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75.609,00 €</w:t>
            </w:r>
          </w:p>
        </w:tc>
        <w:tc>
          <w:tcPr>
            <w:tcW w:w="1275" w:type="dxa"/>
            <w:vAlign w:val="center"/>
          </w:tcPr>
          <w:p w14:paraId="257A0924" w14:textId="77777777" w:rsidR="00B85968" w:rsidRPr="002F4DF6" w:rsidRDefault="00B85968"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7069</w:t>
            </w:r>
          </w:p>
        </w:tc>
      </w:tr>
      <w:tr w:rsidR="00B85968" w:rsidRPr="002F4DF6" w14:paraId="78EA0CA7" w14:textId="77777777" w:rsidTr="00C729CB">
        <w:tc>
          <w:tcPr>
            <w:cnfStyle w:val="001000000000" w:firstRow="0" w:lastRow="0" w:firstColumn="1" w:lastColumn="0" w:oddVBand="0" w:evenVBand="0" w:oddHBand="0" w:evenHBand="0" w:firstRowFirstColumn="0" w:firstRowLastColumn="0" w:lastRowFirstColumn="0" w:lastRowLastColumn="0"/>
            <w:tcW w:w="4678" w:type="dxa"/>
            <w:gridSpan w:val="2"/>
            <w:vAlign w:val="bottom"/>
          </w:tcPr>
          <w:p w14:paraId="5CD7A0F7"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4. Promover la investigación, desarrollo e innovación en tecnologías que faciliten hacer accesibles los diferentes contenidos culturales y los dispositivos y procesos de acceso a los mismos.</w:t>
            </w:r>
          </w:p>
        </w:tc>
        <w:tc>
          <w:tcPr>
            <w:tcW w:w="1134" w:type="dxa"/>
            <w:vAlign w:val="center"/>
          </w:tcPr>
          <w:p w14:paraId="5746FA46"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13,5%</w:t>
            </w:r>
          </w:p>
        </w:tc>
        <w:tc>
          <w:tcPr>
            <w:tcW w:w="1134" w:type="dxa"/>
            <w:vAlign w:val="center"/>
          </w:tcPr>
          <w:p w14:paraId="58FC2166"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14</w:t>
            </w:r>
          </w:p>
        </w:tc>
        <w:tc>
          <w:tcPr>
            <w:tcW w:w="1418" w:type="dxa"/>
            <w:vAlign w:val="center"/>
          </w:tcPr>
          <w:p w14:paraId="5B9A3B51"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156.367,20 €</w:t>
            </w:r>
          </w:p>
        </w:tc>
        <w:tc>
          <w:tcPr>
            <w:tcW w:w="1275" w:type="dxa"/>
            <w:vAlign w:val="center"/>
          </w:tcPr>
          <w:p w14:paraId="46E27688"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2.040.735</w:t>
            </w:r>
          </w:p>
        </w:tc>
      </w:tr>
      <w:tr w:rsidR="00B85968" w:rsidRPr="002F4DF6" w14:paraId="48914430" w14:textId="77777777" w:rsidTr="00C729CB">
        <w:trPr>
          <w:trHeight w:val="354"/>
        </w:trPr>
        <w:tc>
          <w:tcPr>
            <w:cnfStyle w:val="001000000000" w:firstRow="0" w:lastRow="0" w:firstColumn="1" w:lastColumn="0" w:oddVBand="0" w:evenVBand="0" w:oddHBand="0" w:evenHBand="0" w:firstRowFirstColumn="0" w:firstRowLastColumn="0" w:lastRowFirstColumn="0" w:lastRowLastColumn="0"/>
            <w:tcW w:w="4678" w:type="dxa"/>
            <w:gridSpan w:val="2"/>
            <w:vAlign w:val="bottom"/>
          </w:tcPr>
          <w:p w14:paraId="45F46D49"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5. Fomentar en los espacios y acciones culturales la contratación de personas con discapacidad.</w:t>
            </w:r>
          </w:p>
        </w:tc>
        <w:tc>
          <w:tcPr>
            <w:tcW w:w="1134" w:type="dxa"/>
            <w:vAlign w:val="center"/>
          </w:tcPr>
          <w:p w14:paraId="4D1164DB"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51,2%</w:t>
            </w:r>
          </w:p>
        </w:tc>
        <w:tc>
          <w:tcPr>
            <w:tcW w:w="1134" w:type="dxa"/>
            <w:vAlign w:val="center"/>
          </w:tcPr>
          <w:p w14:paraId="2F570F82"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76</w:t>
            </w:r>
          </w:p>
        </w:tc>
        <w:tc>
          <w:tcPr>
            <w:tcW w:w="1418" w:type="dxa"/>
            <w:vAlign w:val="center"/>
          </w:tcPr>
          <w:p w14:paraId="39FAC1EC"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Sin datos</w:t>
            </w:r>
          </w:p>
        </w:tc>
        <w:tc>
          <w:tcPr>
            <w:tcW w:w="1275" w:type="dxa"/>
            <w:vAlign w:val="center"/>
          </w:tcPr>
          <w:p w14:paraId="63EE5073"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76</w:t>
            </w:r>
          </w:p>
        </w:tc>
      </w:tr>
      <w:tr w:rsidR="00B85968" w:rsidRPr="002F4DF6" w14:paraId="4CB853B1" w14:textId="77777777" w:rsidTr="00C729CB">
        <w:tc>
          <w:tcPr>
            <w:cnfStyle w:val="001000000000" w:firstRow="0" w:lastRow="0" w:firstColumn="1" w:lastColumn="0" w:oddVBand="0" w:evenVBand="0" w:oddHBand="0" w:evenHBand="0" w:firstRowFirstColumn="0" w:firstRowLastColumn="0" w:lastRowFirstColumn="0" w:lastRowLastColumn="0"/>
            <w:tcW w:w="4678" w:type="dxa"/>
            <w:gridSpan w:val="2"/>
            <w:vAlign w:val="bottom"/>
          </w:tcPr>
          <w:p w14:paraId="07F1BB4F"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6. Promover una política de obras y compras públicas en los espacios y acciones culturales orientada a garantizar la accesibilidad a través del diseño para todos, la responsabilidad social empresarial y el empleo de las personas con discapacidad.</w:t>
            </w:r>
          </w:p>
        </w:tc>
        <w:tc>
          <w:tcPr>
            <w:tcW w:w="1134" w:type="dxa"/>
            <w:vAlign w:val="center"/>
          </w:tcPr>
          <w:p w14:paraId="5FAB7F51"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25,0%</w:t>
            </w:r>
          </w:p>
        </w:tc>
        <w:tc>
          <w:tcPr>
            <w:tcW w:w="1134" w:type="dxa"/>
            <w:vAlign w:val="center"/>
          </w:tcPr>
          <w:p w14:paraId="51403A6A"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18</w:t>
            </w:r>
          </w:p>
        </w:tc>
        <w:tc>
          <w:tcPr>
            <w:tcW w:w="1418" w:type="dxa"/>
            <w:vAlign w:val="center"/>
          </w:tcPr>
          <w:p w14:paraId="280DD53E"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Sin datos</w:t>
            </w:r>
          </w:p>
        </w:tc>
        <w:tc>
          <w:tcPr>
            <w:tcW w:w="1275" w:type="dxa"/>
            <w:vAlign w:val="center"/>
          </w:tcPr>
          <w:p w14:paraId="35BA721B"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11</w:t>
            </w:r>
            <w:r w:rsidR="00CA507D" w:rsidRPr="002F4DF6">
              <w:rPr>
                <w:rFonts w:asciiTheme="minorHAnsi" w:hAnsiTheme="minorHAnsi" w:cstheme="minorHAnsi"/>
                <w:color w:val="000000"/>
                <w:szCs w:val="18"/>
              </w:rPr>
              <w:t>.</w:t>
            </w:r>
            <w:r w:rsidRPr="002F4DF6">
              <w:rPr>
                <w:rFonts w:asciiTheme="minorHAnsi" w:hAnsiTheme="minorHAnsi" w:cstheme="minorHAnsi"/>
                <w:color w:val="000000"/>
                <w:szCs w:val="18"/>
              </w:rPr>
              <w:t>915</w:t>
            </w:r>
          </w:p>
        </w:tc>
      </w:tr>
      <w:tr w:rsidR="00B85968" w:rsidRPr="002F4DF6" w14:paraId="0A2B17AC" w14:textId="77777777" w:rsidTr="00C729CB">
        <w:tc>
          <w:tcPr>
            <w:cnfStyle w:val="001000000000" w:firstRow="0" w:lastRow="0" w:firstColumn="1" w:lastColumn="0" w:oddVBand="0" w:evenVBand="0" w:oddHBand="0" w:evenHBand="0" w:firstRowFirstColumn="0" w:firstRowLastColumn="0" w:lastRowFirstColumn="0" w:lastRowLastColumn="0"/>
            <w:tcW w:w="4678" w:type="dxa"/>
            <w:gridSpan w:val="2"/>
            <w:vAlign w:val="bottom"/>
          </w:tcPr>
          <w:p w14:paraId="566F9DFE"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7. Promover la formación en discapacidad y accesibilidad de los profesionales de la cultura y del personal de los espacios culturales para que puedan identificar y dar respuesta a las necesidades de las personas con discapacidad.</w:t>
            </w:r>
          </w:p>
        </w:tc>
        <w:tc>
          <w:tcPr>
            <w:tcW w:w="1134" w:type="dxa"/>
            <w:vAlign w:val="center"/>
          </w:tcPr>
          <w:p w14:paraId="130CFA4F"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32,7%</w:t>
            </w:r>
          </w:p>
        </w:tc>
        <w:tc>
          <w:tcPr>
            <w:tcW w:w="1134" w:type="dxa"/>
            <w:vAlign w:val="center"/>
          </w:tcPr>
          <w:p w14:paraId="73EB64CA"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62</w:t>
            </w:r>
          </w:p>
        </w:tc>
        <w:tc>
          <w:tcPr>
            <w:tcW w:w="1418" w:type="dxa"/>
            <w:vAlign w:val="center"/>
          </w:tcPr>
          <w:p w14:paraId="28868D26"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45.866,20 €</w:t>
            </w:r>
          </w:p>
        </w:tc>
        <w:tc>
          <w:tcPr>
            <w:tcW w:w="1275" w:type="dxa"/>
            <w:vAlign w:val="center"/>
          </w:tcPr>
          <w:p w14:paraId="4CE1B6B5" w14:textId="77777777" w:rsidR="00B85968" w:rsidRPr="002F4DF6" w:rsidRDefault="00B85968"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6447</w:t>
            </w:r>
          </w:p>
        </w:tc>
      </w:tr>
      <w:tr w:rsidR="00B85968" w:rsidRPr="002F4DF6" w14:paraId="49A19129" w14:textId="77777777" w:rsidTr="00C729CB">
        <w:tc>
          <w:tcPr>
            <w:cnfStyle w:val="001000000000" w:firstRow="0" w:lastRow="0" w:firstColumn="1" w:lastColumn="0" w:oddVBand="0" w:evenVBand="0" w:oddHBand="0" w:evenHBand="0" w:firstRowFirstColumn="0" w:firstRowLastColumn="0" w:lastRowFirstColumn="0" w:lastRowLastColumn="0"/>
            <w:tcW w:w="4678" w:type="dxa"/>
            <w:gridSpan w:val="2"/>
            <w:vAlign w:val="bottom"/>
          </w:tcPr>
          <w:p w14:paraId="3237D3C3"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8. Velar por el mantenimiento del régimen especial de la normativa sobre propiedad intelectual que favorece el acceso de las personas con discapacidad a los materiales culturales.</w:t>
            </w:r>
          </w:p>
        </w:tc>
        <w:tc>
          <w:tcPr>
            <w:tcW w:w="4961" w:type="dxa"/>
            <w:gridSpan w:val="4"/>
            <w:vAlign w:val="center"/>
          </w:tcPr>
          <w:p w14:paraId="22C3B51C"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No cuantificable</w:t>
            </w:r>
          </w:p>
          <w:p w14:paraId="4907C1C5"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B85968" w:rsidRPr="002F4DF6" w14:paraId="41289930" w14:textId="77777777" w:rsidTr="00C729CB">
        <w:tc>
          <w:tcPr>
            <w:cnfStyle w:val="001000000000" w:firstRow="0" w:lastRow="0" w:firstColumn="1" w:lastColumn="0" w:oddVBand="0" w:evenVBand="0" w:oddHBand="0" w:evenHBand="0" w:firstRowFirstColumn="0" w:firstRowLastColumn="0" w:lastRowFirstColumn="0" w:lastRowLastColumn="0"/>
            <w:tcW w:w="4678" w:type="dxa"/>
            <w:gridSpan w:val="2"/>
            <w:vAlign w:val="bottom"/>
          </w:tcPr>
          <w:p w14:paraId="564AAFA1"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9. Realizar campañas informativas y de divulgación cultural, en formatos accesibles, para dar a conocer y fomentar la asistencia y participación de las personas con discapacidad en las ofertas culturales.</w:t>
            </w:r>
          </w:p>
        </w:tc>
        <w:tc>
          <w:tcPr>
            <w:tcW w:w="1134" w:type="dxa"/>
            <w:vAlign w:val="center"/>
          </w:tcPr>
          <w:p w14:paraId="0A40963F"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50,0%</w:t>
            </w:r>
          </w:p>
        </w:tc>
        <w:tc>
          <w:tcPr>
            <w:tcW w:w="1134" w:type="dxa"/>
            <w:vAlign w:val="center"/>
          </w:tcPr>
          <w:p w14:paraId="6AD0B1CC"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78</w:t>
            </w:r>
          </w:p>
        </w:tc>
        <w:tc>
          <w:tcPr>
            <w:tcW w:w="1418" w:type="dxa"/>
            <w:vAlign w:val="center"/>
          </w:tcPr>
          <w:p w14:paraId="6341C0D0"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60.292,00 €</w:t>
            </w:r>
          </w:p>
        </w:tc>
        <w:tc>
          <w:tcPr>
            <w:tcW w:w="1275" w:type="dxa"/>
            <w:vAlign w:val="center"/>
          </w:tcPr>
          <w:p w14:paraId="6C8EE65E" w14:textId="52DC4929" w:rsidR="00B85968" w:rsidRPr="002F4DF6" w:rsidRDefault="00B85968"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42</w:t>
            </w:r>
            <w:r w:rsidR="00F801EB" w:rsidRPr="002F4DF6">
              <w:rPr>
                <w:rFonts w:asciiTheme="minorHAnsi" w:hAnsiTheme="minorHAnsi" w:cstheme="minorHAnsi"/>
                <w:color w:val="000000"/>
                <w:szCs w:val="18"/>
              </w:rPr>
              <w:t>.</w:t>
            </w:r>
            <w:r w:rsidRPr="002F4DF6">
              <w:rPr>
                <w:rFonts w:asciiTheme="minorHAnsi" w:hAnsiTheme="minorHAnsi" w:cstheme="minorHAnsi"/>
                <w:color w:val="000000"/>
                <w:szCs w:val="18"/>
              </w:rPr>
              <w:t>357</w:t>
            </w:r>
          </w:p>
        </w:tc>
      </w:tr>
      <w:tr w:rsidR="00B85968" w:rsidRPr="002F4DF6" w14:paraId="16CEE3E9" w14:textId="77777777" w:rsidTr="00C729CB">
        <w:trPr>
          <w:trHeight w:val="438"/>
        </w:trPr>
        <w:tc>
          <w:tcPr>
            <w:cnfStyle w:val="001000000000" w:firstRow="0" w:lastRow="0" w:firstColumn="1" w:lastColumn="0" w:oddVBand="0" w:evenVBand="0" w:oddHBand="0" w:evenHBand="0" w:firstRowFirstColumn="0" w:firstRowLastColumn="0" w:lastRowFirstColumn="0" w:lastRowLastColumn="0"/>
            <w:tcW w:w="4678" w:type="dxa"/>
            <w:gridSpan w:val="2"/>
            <w:vMerge w:val="restart"/>
            <w:vAlign w:val="bottom"/>
          </w:tcPr>
          <w:p w14:paraId="4D8995C9" w14:textId="77777777" w:rsidR="00B85968" w:rsidRPr="002F4DF6" w:rsidRDefault="00B85968" w:rsidP="005B5B9B">
            <w:pPr>
              <w:rPr>
                <w:rFonts w:asciiTheme="minorHAnsi" w:hAnsiTheme="minorHAnsi" w:cstheme="minorHAnsi"/>
                <w:szCs w:val="18"/>
              </w:rPr>
            </w:pPr>
            <w:r w:rsidRPr="002F4DF6">
              <w:rPr>
                <w:rFonts w:asciiTheme="minorHAnsi" w:hAnsiTheme="minorHAnsi" w:cstheme="minorHAnsi"/>
                <w:szCs w:val="18"/>
              </w:rPr>
              <w:t>10. Garantizar la participación real y efectiva de los propios usuarios y de sus organizaciones representativas en la ejecución y seguimiento de esta Estrategia.</w:t>
            </w:r>
          </w:p>
        </w:tc>
        <w:tc>
          <w:tcPr>
            <w:tcW w:w="1134" w:type="dxa"/>
            <w:vAlign w:val="center"/>
          </w:tcPr>
          <w:p w14:paraId="32442792"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36,5%</w:t>
            </w:r>
          </w:p>
        </w:tc>
        <w:tc>
          <w:tcPr>
            <w:tcW w:w="1134" w:type="dxa"/>
            <w:vAlign w:val="center"/>
          </w:tcPr>
          <w:p w14:paraId="7BAEE6EC"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73</w:t>
            </w:r>
          </w:p>
        </w:tc>
        <w:tc>
          <w:tcPr>
            <w:tcW w:w="1418" w:type="dxa"/>
            <w:vAlign w:val="center"/>
          </w:tcPr>
          <w:p w14:paraId="7FDDF899"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213.000,00 €</w:t>
            </w:r>
          </w:p>
        </w:tc>
        <w:tc>
          <w:tcPr>
            <w:tcW w:w="1275" w:type="dxa"/>
            <w:vAlign w:val="center"/>
          </w:tcPr>
          <w:p w14:paraId="0196F202" w14:textId="67EF9EC8" w:rsidR="00B85968" w:rsidRPr="002F4DF6" w:rsidRDefault="00B85968"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5</w:t>
            </w:r>
            <w:r w:rsidR="00F801EB" w:rsidRPr="002F4DF6">
              <w:rPr>
                <w:rFonts w:asciiTheme="minorHAnsi" w:hAnsiTheme="minorHAnsi" w:cstheme="minorHAnsi"/>
                <w:color w:val="000000"/>
                <w:szCs w:val="18"/>
              </w:rPr>
              <w:t>.</w:t>
            </w:r>
            <w:r w:rsidRPr="002F4DF6">
              <w:rPr>
                <w:rFonts w:asciiTheme="minorHAnsi" w:hAnsiTheme="minorHAnsi" w:cstheme="minorHAnsi"/>
                <w:color w:val="000000"/>
                <w:szCs w:val="18"/>
              </w:rPr>
              <w:t>327</w:t>
            </w:r>
          </w:p>
        </w:tc>
      </w:tr>
      <w:tr w:rsidR="00B85968" w:rsidRPr="002F4DF6" w14:paraId="37F9AD6D" w14:textId="77777777" w:rsidTr="00C729CB">
        <w:trPr>
          <w:trHeight w:val="151"/>
        </w:trPr>
        <w:tc>
          <w:tcPr>
            <w:cnfStyle w:val="001000000000" w:firstRow="0" w:lastRow="0" w:firstColumn="1" w:lastColumn="0" w:oddVBand="0" w:evenVBand="0" w:oddHBand="0" w:evenHBand="0" w:firstRowFirstColumn="0" w:firstRowLastColumn="0" w:lastRowFirstColumn="0" w:lastRowLastColumn="0"/>
            <w:tcW w:w="4678" w:type="dxa"/>
            <w:gridSpan w:val="2"/>
            <w:vMerge/>
            <w:vAlign w:val="bottom"/>
          </w:tcPr>
          <w:p w14:paraId="1A0A296E" w14:textId="77777777" w:rsidR="00B85968" w:rsidRPr="002F4DF6" w:rsidRDefault="00B85968" w:rsidP="005B5B9B">
            <w:pPr>
              <w:rPr>
                <w:rFonts w:asciiTheme="minorHAnsi" w:hAnsiTheme="minorHAnsi" w:cstheme="minorHAnsi"/>
                <w:szCs w:val="18"/>
              </w:rPr>
            </w:pPr>
          </w:p>
        </w:tc>
        <w:tc>
          <w:tcPr>
            <w:tcW w:w="1134" w:type="dxa"/>
            <w:vAlign w:val="center"/>
          </w:tcPr>
          <w:p w14:paraId="12E42064"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15,4%</w:t>
            </w:r>
          </w:p>
        </w:tc>
        <w:tc>
          <w:tcPr>
            <w:tcW w:w="1134" w:type="dxa"/>
            <w:vAlign w:val="center"/>
          </w:tcPr>
          <w:p w14:paraId="54BB59BB"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123</w:t>
            </w:r>
          </w:p>
        </w:tc>
        <w:tc>
          <w:tcPr>
            <w:tcW w:w="1418" w:type="dxa"/>
            <w:vAlign w:val="center"/>
          </w:tcPr>
          <w:p w14:paraId="326E4260"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3.312.825,00 €</w:t>
            </w:r>
          </w:p>
        </w:tc>
        <w:tc>
          <w:tcPr>
            <w:tcW w:w="1275" w:type="dxa"/>
            <w:vAlign w:val="center"/>
          </w:tcPr>
          <w:p w14:paraId="4AF51A2A" w14:textId="77777777" w:rsidR="00B85968" w:rsidRPr="002F4DF6" w:rsidRDefault="00B85968"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2F4DF6">
              <w:rPr>
                <w:rFonts w:asciiTheme="minorHAnsi" w:hAnsiTheme="minorHAnsi" w:cstheme="minorHAnsi"/>
                <w:color w:val="000000"/>
                <w:szCs w:val="18"/>
              </w:rPr>
              <w:t>Sin datos</w:t>
            </w:r>
          </w:p>
        </w:tc>
      </w:tr>
      <w:tr w:rsidR="00B85968" w:rsidRPr="002F4DF6" w14:paraId="4F245187" w14:textId="77777777">
        <w:trPr>
          <w:trHeight w:val="151"/>
        </w:trPr>
        <w:tc>
          <w:tcPr>
            <w:cnfStyle w:val="001000000000" w:firstRow="0" w:lastRow="0" w:firstColumn="1" w:lastColumn="0" w:oddVBand="0" w:evenVBand="0" w:oddHBand="0" w:evenHBand="0" w:firstRowFirstColumn="0" w:firstRowLastColumn="0" w:lastRowFirstColumn="0" w:lastRowLastColumn="0"/>
            <w:tcW w:w="5812" w:type="dxa"/>
            <w:gridSpan w:val="3"/>
            <w:vAlign w:val="bottom"/>
          </w:tcPr>
          <w:p w14:paraId="007F0538" w14:textId="7487AB08" w:rsidR="00B85968" w:rsidRPr="002F4DF6" w:rsidRDefault="00B85968" w:rsidP="005B5B9B">
            <w:pPr>
              <w:jc w:val="center"/>
              <w:rPr>
                <w:rFonts w:asciiTheme="minorHAnsi" w:hAnsiTheme="minorHAnsi" w:cstheme="minorHAnsi"/>
                <w:b/>
                <w:szCs w:val="18"/>
              </w:rPr>
            </w:pPr>
            <w:r w:rsidRPr="002F4DF6">
              <w:rPr>
                <w:rFonts w:asciiTheme="minorHAnsi" w:hAnsiTheme="minorHAnsi" w:cstheme="minorHAnsi"/>
                <w:b/>
                <w:szCs w:val="18"/>
              </w:rPr>
              <w:t>Número total de actuaciones emprendidas/coste/</w:t>
            </w:r>
            <w:r w:rsidR="007811CB" w:rsidRPr="002F4DF6">
              <w:rPr>
                <w:rFonts w:asciiTheme="minorHAnsi" w:hAnsiTheme="minorHAnsi" w:cstheme="minorHAnsi"/>
                <w:b/>
                <w:szCs w:val="18"/>
              </w:rPr>
              <w:t>personas beneficiarias</w:t>
            </w:r>
            <w:r w:rsidRPr="002F4DF6">
              <w:rPr>
                <w:rFonts w:asciiTheme="minorHAnsi" w:hAnsiTheme="minorHAnsi" w:cstheme="minorHAnsi"/>
                <w:b/>
                <w:szCs w:val="18"/>
              </w:rPr>
              <w:t>:</w:t>
            </w:r>
          </w:p>
        </w:tc>
        <w:tc>
          <w:tcPr>
            <w:tcW w:w="1134" w:type="dxa"/>
            <w:vAlign w:val="bottom"/>
          </w:tcPr>
          <w:p w14:paraId="23F7E7EC" w14:textId="77777777" w:rsidR="00B85968" w:rsidRPr="002F4DF6" w:rsidRDefault="00B85968" w:rsidP="005B5B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Cs w:val="18"/>
              </w:rPr>
            </w:pPr>
            <w:r w:rsidRPr="002F4DF6">
              <w:rPr>
                <w:rFonts w:asciiTheme="minorHAnsi" w:hAnsiTheme="minorHAnsi" w:cstheme="minorHAnsi"/>
                <w:b/>
                <w:bCs/>
                <w:color w:val="000000"/>
                <w:szCs w:val="18"/>
              </w:rPr>
              <w:t>552.433</w:t>
            </w:r>
          </w:p>
        </w:tc>
        <w:tc>
          <w:tcPr>
            <w:tcW w:w="1418" w:type="dxa"/>
            <w:vAlign w:val="bottom"/>
          </w:tcPr>
          <w:p w14:paraId="78891383" w14:textId="77777777" w:rsidR="00B85968" w:rsidRPr="002F4DF6" w:rsidRDefault="00B85968" w:rsidP="005B5B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Cs w:val="18"/>
              </w:rPr>
            </w:pPr>
            <w:r w:rsidRPr="002F4DF6">
              <w:rPr>
                <w:rFonts w:asciiTheme="minorHAnsi" w:hAnsiTheme="minorHAnsi" w:cstheme="minorHAnsi"/>
                <w:b/>
                <w:bCs/>
                <w:color w:val="000000"/>
                <w:szCs w:val="18"/>
              </w:rPr>
              <w:t>46.596.314,74 €</w:t>
            </w:r>
          </w:p>
        </w:tc>
        <w:tc>
          <w:tcPr>
            <w:tcW w:w="1275" w:type="dxa"/>
            <w:vAlign w:val="bottom"/>
          </w:tcPr>
          <w:p w14:paraId="3DBE7892" w14:textId="77777777" w:rsidR="00B85968" w:rsidRPr="002F4DF6" w:rsidRDefault="00B85968" w:rsidP="005B5B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Cs w:val="18"/>
              </w:rPr>
            </w:pPr>
            <w:r w:rsidRPr="002F4DF6">
              <w:rPr>
                <w:rFonts w:asciiTheme="minorHAnsi" w:hAnsiTheme="minorHAnsi" w:cstheme="minorHAnsi"/>
                <w:b/>
                <w:bCs/>
                <w:color w:val="000000"/>
                <w:szCs w:val="18"/>
              </w:rPr>
              <w:t>2.350.714</w:t>
            </w:r>
          </w:p>
        </w:tc>
      </w:tr>
    </w:tbl>
    <w:p w14:paraId="3F5895BD" w14:textId="77777777" w:rsidR="00B85968" w:rsidRPr="00520CF6" w:rsidRDefault="00B85968" w:rsidP="00B85968">
      <w:pPr>
        <w:spacing w:after="0" w:line="240" w:lineRule="auto"/>
        <w:ind w:firstLine="284"/>
        <w:jc w:val="both"/>
        <w:rPr>
          <w:sz w:val="18"/>
          <w:szCs w:val="18"/>
        </w:rPr>
      </w:pPr>
      <w:r w:rsidRPr="00520CF6">
        <w:rPr>
          <w:sz w:val="18"/>
          <w:szCs w:val="18"/>
        </w:rPr>
        <w:t>Fuente: Elaboración propia</w:t>
      </w:r>
    </w:p>
    <w:p w14:paraId="44754A81" w14:textId="4881430E" w:rsidR="00B85968" w:rsidRPr="00520CF6" w:rsidRDefault="00B85968" w:rsidP="00B85968">
      <w:pPr>
        <w:spacing w:after="0" w:line="240" w:lineRule="auto"/>
        <w:ind w:firstLine="284"/>
        <w:jc w:val="both"/>
        <w:rPr>
          <w:sz w:val="18"/>
          <w:szCs w:val="18"/>
        </w:rPr>
      </w:pPr>
      <w:r w:rsidRPr="00520CF6">
        <w:rPr>
          <w:sz w:val="18"/>
          <w:szCs w:val="18"/>
        </w:rPr>
        <w:t xml:space="preserve">Nota: Dado que algunas de las medidas, costes o </w:t>
      </w:r>
      <w:r w:rsidR="007811CB">
        <w:rPr>
          <w:sz w:val="18"/>
          <w:szCs w:val="18"/>
        </w:rPr>
        <w:t>personas beneficiarias</w:t>
      </w:r>
      <w:r w:rsidRPr="00520CF6">
        <w:rPr>
          <w:sz w:val="18"/>
          <w:szCs w:val="18"/>
        </w:rPr>
        <w:t xml:space="preserve"> dan respuesta a más de un objetivo específico, las cantidades correspondientes aparecen sumadas en más de una de las dimensiones (datos brutos, no netos).</w:t>
      </w:r>
    </w:p>
    <w:p w14:paraId="62B7FE58" w14:textId="77777777" w:rsidR="00B85968" w:rsidRDefault="00B85968" w:rsidP="008F4DC9">
      <w:pPr>
        <w:ind w:firstLine="284"/>
        <w:jc w:val="both"/>
      </w:pPr>
    </w:p>
    <w:p w14:paraId="47A55ABF" w14:textId="0756C7A0" w:rsidR="00C729CB" w:rsidRPr="00CA507D" w:rsidRDefault="00CA507D" w:rsidP="00C729CB">
      <w:pPr>
        <w:spacing w:before="240"/>
        <w:ind w:firstLine="284"/>
        <w:jc w:val="both"/>
      </w:pPr>
      <w:r w:rsidRPr="00CA507D">
        <w:t>En lo que respecta al</w:t>
      </w:r>
      <w:r w:rsidR="0031239F" w:rsidRPr="00CA507D">
        <w:t xml:space="preserve"> informe de seguimiento sobre la aplicación de la Estrategia en </w:t>
      </w:r>
      <w:r w:rsidR="0031239F" w:rsidRPr="00CA507D">
        <w:rPr>
          <w:b/>
        </w:rPr>
        <w:t>2015</w:t>
      </w:r>
      <w:r w:rsidR="00C729CB">
        <w:rPr>
          <w:b/>
        </w:rPr>
        <w:t xml:space="preserve"> </w:t>
      </w:r>
      <w:r w:rsidR="00C729CB" w:rsidRPr="00C729CB">
        <w:t>(Cuadro 2)</w:t>
      </w:r>
      <w:r w:rsidRPr="00C729CB">
        <w:t>,</w:t>
      </w:r>
      <w:r w:rsidR="0031239F" w:rsidRPr="00CA507D">
        <w:t xml:space="preserve"> </w:t>
      </w:r>
      <w:r w:rsidR="00B10BC2">
        <w:t>pudo</w:t>
      </w:r>
      <w:r w:rsidRPr="00CA507D">
        <w:t xml:space="preserve"> observarse</w:t>
      </w:r>
      <w:r w:rsidR="0031239F" w:rsidRPr="00CA507D">
        <w:t xml:space="preserve"> un avance en el grado de ejecución de </w:t>
      </w:r>
      <w:proofErr w:type="gramStart"/>
      <w:r w:rsidRPr="00CA507D">
        <w:t xml:space="preserve">la </w:t>
      </w:r>
      <w:r w:rsidR="00B10BC2">
        <w:t>misma</w:t>
      </w:r>
      <w:proofErr w:type="gramEnd"/>
      <w:r w:rsidR="00B10BC2">
        <w:t xml:space="preserve">, aumentando el porcentaje de entidades u organismos consultados que cumplían, al menos parcialmente, los objetivos estratégicos y líneas de actuación de </w:t>
      </w:r>
      <w:r w:rsidR="00F801EB">
        <w:t>esta</w:t>
      </w:r>
      <w:r w:rsidR="00B10BC2">
        <w:t xml:space="preserve"> o que realizaban actuaciones para dar respuesta a los mismos. </w:t>
      </w:r>
      <w:r w:rsidR="00B10BC2" w:rsidRPr="00F24DC0">
        <w:t xml:space="preserve">El gasto </w:t>
      </w:r>
      <w:r w:rsidR="00B10BC2">
        <w:t xml:space="preserve">aproximado en ese periodo fue de </w:t>
      </w:r>
      <w:r w:rsidR="00B10BC2" w:rsidRPr="003B4575">
        <w:rPr>
          <w:b/>
        </w:rPr>
        <w:t>2.256.428,1€</w:t>
      </w:r>
      <w:r w:rsidR="00B10BC2">
        <w:t xml:space="preserve"> y s</w:t>
      </w:r>
      <w:r w:rsidR="00B10BC2" w:rsidRPr="00F24DC0">
        <w:t xml:space="preserve">e </w:t>
      </w:r>
      <w:r w:rsidR="00B10BC2">
        <w:t xml:space="preserve">desarrollaron </w:t>
      </w:r>
      <w:r w:rsidR="00B10BC2" w:rsidRPr="003B4575">
        <w:rPr>
          <w:b/>
        </w:rPr>
        <w:t>2</w:t>
      </w:r>
      <w:r w:rsidR="00F801EB">
        <w:rPr>
          <w:b/>
        </w:rPr>
        <w:t>.</w:t>
      </w:r>
      <w:r w:rsidR="00B10BC2" w:rsidRPr="003B4575">
        <w:rPr>
          <w:b/>
        </w:rPr>
        <w:t>637</w:t>
      </w:r>
      <w:r w:rsidR="00B10BC2">
        <w:t xml:space="preserve"> actuaciones específicas, estimándose un total de </w:t>
      </w:r>
      <w:r w:rsidR="00B10BC2" w:rsidRPr="003B4575">
        <w:rPr>
          <w:b/>
        </w:rPr>
        <w:t>1.009.456</w:t>
      </w:r>
      <w:r w:rsidR="00B10BC2" w:rsidRPr="006371E7">
        <w:t xml:space="preserve"> </w:t>
      </w:r>
      <w:r w:rsidR="00B10BC2">
        <w:t xml:space="preserve">personas beneficiadas (teniendo en cuenta tanto </w:t>
      </w:r>
      <w:r w:rsidR="007811CB">
        <w:t>personas beneficiarias</w:t>
      </w:r>
      <w:r w:rsidR="00B10BC2">
        <w:t xml:space="preserve"> directos como indirectos de las mismas).</w:t>
      </w:r>
    </w:p>
    <w:p w14:paraId="404D0233" w14:textId="77777777" w:rsidR="00363020" w:rsidRDefault="00363020" w:rsidP="0031239F">
      <w:pPr>
        <w:spacing w:before="240" w:after="0" w:line="240" w:lineRule="auto"/>
        <w:ind w:firstLine="284"/>
        <w:jc w:val="both"/>
        <w:rPr>
          <w:b/>
        </w:rPr>
        <w:sectPr w:rsidR="00363020" w:rsidSect="00F705F7">
          <w:pgSz w:w="11906" w:h="16838"/>
          <w:pgMar w:top="1417" w:right="1701" w:bottom="1276" w:left="1701" w:header="708" w:footer="708" w:gutter="0"/>
          <w:cols w:space="708"/>
          <w:docGrid w:linePitch="360"/>
        </w:sectPr>
      </w:pPr>
    </w:p>
    <w:p w14:paraId="2D9736FE" w14:textId="44709F00" w:rsidR="0031239F" w:rsidRDefault="0031239F" w:rsidP="0031239F">
      <w:pPr>
        <w:spacing w:before="240" w:after="0" w:line="240" w:lineRule="auto"/>
        <w:ind w:firstLine="284"/>
        <w:jc w:val="both"/>
        <w:rPr>
          <w:b/>
        </w:rPr>
      </w:pPr>
      <w:bookmarkStart w:id="11" w:name="_Toc95475480"/>
      <w:r w:rsidRPr="00CA507D">
        <w:rPr>
          <w:b/>
        </w:rPr>
        <w:lastRenderedPageBreak/>
        <w:t xml:space="preserve">Cuadro </w:t>
      </w:r>
      <w:r w:rsidR="00537D94" w:rsidRPr="00CA507D">
        <w:rPr>
          <w:b/>
        </w:rPr>
        <w:fldChar w:fldCharType="begin"/>
      </w:r>
      <w:r w:rsidRPr="00CA507D">
        <w:rPr>
          <w:b/>
        </w:rPr>
        <w:instrText xml:space="preserve"> SEQ Cuadro \* ARABIC </w:instrText>
      </w:r>
      <w:r w:rsidR="00537D94" w:rsidRPr="00CA507D">
        <w:rPr>
          <w:b/>
        </w:rPr>
        <w:fldChar w:fldCharType="separate"/>
      </w:r>
      <w:r w:rsidR="001B4554">
        <w:rPr>
          <w:b/>
          <w:noProof/>
        </w:rPr>
        <w:t>2</w:t>
      </w:r>
      <w:r w:rsidR="00537D94" w:rsidRPr="00CA507D">
        <w:rPr>
          <w:b/>
        </w:rPr>
        <w:fldChar w:fldCharType="end"/>
      </w:r>
      <w:r w:rsidRPr="00CA507D">
        <w:rPr>
          <w:b/>
        </w:rPr>
        <w:t xml:space="preserve">. Grado de cumplimiento de los objetivos de la Estrategia Integral Española de Cultura para Todos en 2015: entidades, número de medidas, coste y </w:t>
      </w:r>
      <w:r w:rsidR="007811CB">
        <w:rPr>
          <w:b/>
        </w:rPr>
        <w:t>personas beneficiarias</w:t>
      </w:r>
      <w:bookmarkEnd w:id="11"/>
    </w:p>
    <w:tbl>
      <w:tblPr>
        <w:tblStyle w:val="Tablaconcuadrcula8"/>
        <w:tblW w:w="9639" w:type="dxa"/>
        <w:tblInd w:w="-459" w:type="dxa"/>
        <w:tblLayout w:type="fixed"/>
        <w:tblLook w:val="04A0" w:firstRow="1" w:lastRow="0" w:firstColumn="1" w:lastColumn="0" w:noHBand="0" w:noVBand="1"/>
      </w:tblPr>
      <w:tblGrid>
        <w:gridCol w:w="4536"/>
        <w:gridCol w:w="1276"/>
        <w:gridCol w:w="1134"/>
        <w:gridCol w:w="1418"/>
        <w:gridCol w:w="1275"/>
      </w:tblGrid>
      <w:tr w:rsidR="0031239F" w:rsidRPr="007E236A" w14:paraId="1B913929" w14:textId="77777777" w:rsidTr="007E2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bottom"/>
          </w:tcPr>
          <w:p w14:paraId="1D256D71" w14:textId="77777777" w:rsidR="0031239F" w:rsidRPr="007E236A" w:rsidRDefault="0031239F" w:rsidP="001E53D1">
            <w:pPr>
              <w:rPr>
                <w:rFonts w:asciiTheme="minorHAnsi" w:hAnsiTheme="minorHAnsi" w:cs="Tahoma"/>
              </w:rPr>
            </w:pPr>
            <w:r w:rsidRPr="007E236A">
              <w:rPr>
                <w:rFonts w:asciiTheme="minorHAnsi" w:hAnsiTheme="minorHAnsi" w:cs="Tahoma"/>
              </w:rPr>
              <w:t>Objetivos de la Estrategia</w:t>
            </w:r>
          </w:p>
        </w:tc>
        <w:tc>
          <w:tcPr>
            <w:tcW w:w="1276" w:type="dxa"/>
            <w:vAlign w:val="bottom"/>
          </w:tcPr>
          <w:p w14:paraId="3FE4403F" w14:textId="77777777" w:rsidR="0031239F" w:rsidRPr="007E236A" w:rsidRDefault="0031239F" w:rsidP="004167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7E236A">
              <w:rPr>
                <w:rFonts w:asciiTheme="minorHAnsi" w:hAnsiTheme="minorHAnsi" w:cs="Tahoma"/>
                <w:sz w:val="16"/>
                <w:szCs w:val="16"/>
              </w:rPr>
              <w:t xml:space="preserve">% entidades que </w:t>
            </w:r>
            <w:r w:rsidR="0041677E" w:rsidRPr="007E236A">
              <w:rPr>
                <w:rFonts w:asciiTheme="minorHAnsi" w:hAnsiTheme="minorHAnsi" w:cs="Tahoma"/>
                <w:sz w:val="16"/>
                <w:szCs w:val="16"/>
              </w:rPr>
              <w:t>realizan</w:t>
            </w:r>
          </w:p>
        </w:tc>
        <w:tc>
          <w:tcPr>
            <w:tcW w:w="1134" w:type="dxa"/>
            <w:vAlign w:val="bottom"/>
          </w:tcPr>
          <w:p w14:paraId="32819392" w14:textId="77777777" w:rsidR="0031239F" w:rsidRPr="007E236A" w:rsidRDefault="0031239F" w:rsidP="001E53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7E236A">
              <w:rPr>
                <w:rFonts w:asciiTheme="minorHAnsi" w:hAnsiTheme="minorHAnsi" w:cs="Tahoma"/>
                <w:sz w:val="16"/>
                <w:szCs w:val="16"/>
              </w:rPr>
              <w:t>Número de actuaciones</w:t>
            </w:r>
          </w:p>
        </w:tc>
        <w:tc>
          <w:tcPr>
            <w:tcW w:w="1418" w:type="dxa"/>
            <w:vAlign w:val="bottom"/>
          </w:tcPr>
          <w:p w14:paraId="300703FC" w14:textId="77777777" w:rsidR="0031239F" w:rsidRPr="007E236A" w:rsidRDefault="0031239F" w:rsidP="001E53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7E236A">
              <w:rPr>
                <w:rFonts w:asciiTheme="minorHAnsi" w:hAnsiTheme="minorHAnsi" w:cs="Tahoma"/>
                <w:sz w:val="16"/>
                <w:szCs w:val="16"/>
              </w:rPr>
              <w:t>Coste aproximado</w:t>
            </w:r>
          </w:p>
        </w:tc>
        <w:tc>
          <w:tcPr>
            <w:tcW w:w="1275" w:type="dxa"/>
            <w:vAlign w:val="bottom"/>
          </w:tcPr>
          <w:p w14:paraId="18309A04" w14:textId="77777777" w:rsidR="0031239F" w:rsidRPr="007E236A" w:rsidRDefault="0031239F" w:rsidP="001E53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7E236A">
              <w:rPr>
                <w:rFonts w:asciiTheme="minorHAnsi" w:hAnsiTheme="minorHAnsi" w:cs="Tahoma"/>
                <w:sz w:val="16"/>
                <w:szCs w:val="16"/>
              </w:rPr>
              <w:t>Beneficiarios aproximados</w:t>
            </w:r>
          </w:p>
        </w:tc>
      </w:tr>
      <w:tr w:rsidR="0031239F" w:rsidRPr="007E236A" w14:paraId="348BC198" w14:textId="77777777" w:rsidTr="009B3152">
        <w:trPr>
          <w:trHeight w:val="129"/>
        </w:trPr>
        <w:tc>
          <w:tcPr>
            <w:cnfStyle w:val="001000000000" w:firstRow="0" w:lastRow="0" w:firstColumn="1" w:lastColumn="0" w:oddVBand="0" w:evenVBand="0" w:oddHBand="0" w:evenHBand="0" w:firstRowFirstColumn="0" w:firstRowLastColumn="0" w:lastRowFirstColumn="0" w:lastRowLastColumn="0"/>
            <w:tcW w:w="4536" w:type="dxa"/>
            <w:vMerge w:val="restart"/>
            <w:vAlign w:val="bottom"/>
          </w:tcPr>
          <w:p w14:paraId="2D4AAC18" w14:textId="77777777" w:rsidR="0031239F" w:rsidRPr="007E236A" w:rsidRDefault="0031239F" w:rsidP="001E53D1">
            <w:pPr>
              <w:rPr>
                <w:rFonts w:asciiTheme="minorHAnsi" w:hAnsiTheme="minorHAnsi" w:cs="Tahoma"/>
              </w:rPr>
            </w:pPr>
            <w:r w:rsidRPr="007E236A">
              <w:rPr>
                <w:rFonts w:asciiTheme="minorHAnsi" w:hAnsiTheme="minorHAnsi" w:cs="Tahoma"/>
              </w:rPr>
              <w:t>1. Garantizar la plena accesibilidad universal y el diseño para todos en los espacios, acciones y servicios culturales, tanto temporales como permanentes, que gestione el Ministerio de Educación, Cultura y Deporte y sus organismos autónomos.</w:t>
            </w:r>
          </w:p>
        </w:tc>
        <w:tc>
          <w:tcPr>
            <w:tcW w:w="1276" w:type="dxa"/>
            <w:vAlign w:val="center"/>
          </w:tcPr>
          <w:p w14:paraId="24B8D229"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74,5%</w:t>
            </w:r>
          </w:p>
        </w:tc>
        <w:tc>
          <w:tcPr>
            <w:tcW w:w="1134" w:type="dxa"/>
            <w:vAlign w:val="center"/>
          </w:tcPr>
          <w:p w14:paraId="616346A2"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60</w:t>
            </w:r>
          </w:p>
        </w:tc>
        <w:tc>
          <w:tcPr>
            <w:tcW w:w="1418" w:type="dxa"/>
            <w:vAlign w:val="center"/>
          </w:tcPr>
          <w:p w14:paraId="3899A997"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670.651,4 €</w:t>
            </w:r>
          </w:p>
        </w:tc>
        <w:tc>
          <w:tcPr>
            <w:tcW w:w="1275" w:type="dxa"/>
            <w:vAlign w:val="center"/>
          </w:tcPr>
          <w:p w14:paraId="7A0BDF8B"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661.067</w:t>
            </w:r>
          </w:p>
        </w:tc>
      </w:tr>
      <w:tr w:rsidR="0031239F" w:rsidRPr="007E236A" w14:paraId="52707B4F" w14:textId="77777777" w:rsidTr="00C729CB">
        <w:trPr>
          <w:trHeight w:val="457"/>
        </w:trPr>
        <w:tc>
          <w:tcPr>
            <w:cnfStyle w:val="001000000000" w:firstRow="0" w:lastRow="0" w:firstColumn="1" w:lastColumn="0" w:oddVBand="0" w:evenVBand="0" w:oddHBand="0" w:evenHBand="0" w:firstRowFirstColumn="0" w:firstRowLastColumn="0" w:lastRowFirstColumn="0" w:lastRowLastColumn="0"/>
            <w:tcW w:w="4536" w:type="dxa"/>
            <w:vMerge/>
            <w:vAlign w:val="bottom"/>
          </w:tcPr>
          <w:p w14:paraId="708EC5D9" w14:textId="77777777" w:rsidR="0031239F" w:rsidRPr="007E236A" w:rsidRDefault="0031239F" w:rsidP="001E53D1">
            <w:pPr>
              <w:rPr>
                <w:rFonts w:asciiTheme="minorHAnsi" w:hAnsiTheme="minorHAnsi" w:cs="Tahoma"/>
              </w:rPr>
            </w:pPr>
          </w:p>
        </w:tc>
        <w:tc>
          <w:tcPr>
            <w:tcW w:w="1276" w:type="dxa"/>
            <w:vAlign w:val="center"/>
          </w:tcPr>
          <w:p w14:paraId="304909AC"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78,4%</w:t>
            </w:r>
          </w:p>
        </w:tc>
        <w:tc>
          <w:tcPr>
            <w:tcW w:w="1134" w:type="dxa"/>
            <w:vAlign w:val="center"/>
          </w:tcPr>
          <w:p w14:paraId="7D04DE6D"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877</w:t>
            </w:r>
          </w:p>
        </w:tc>
        <w:tc>
          <w:tcPr>
            <w:tcW w:w="1418" w:type="dxa"/>
            <w:vAlign w:val="center"/>
          </w:tcPr>
          <w:p w14:paraId="3ED5FEB9"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127.659,0 €</w:t>
            </w:r>
          </w:p>
        </w:tc>
        <w:tc>
          <w:tcPr>
            <w:tcW w:w="1275" w:type="dxa"/>
            <w:vAlign w:val="center"/>
          </w:tcPr>
          <w:p w14:paraId="3299D440"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154.880</w:t>
            </w:r>
          </w:p>
        </w:tc>
      </w:tr>
      <w:tr w:rsidR="0031239F" w:rsidRPr="007E236A" w14:paraId="28A4340E"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40375A4B" w14:textId="77777777" w:rsidR="0031239F" w:rsidRPr="007E236A" w:rsidRDefault="0031239F" w:rsidP="001E53D1">
            <w:pPr>
              <w:rPr>
                <w:rFonts w:asciiTheme="minorHAnsi" w:hAnsiTheme="minorHAnsi" w:cs="Tahoma"/>
              </w:rPr>
            </w:pPr>
            <w:r w:rsidRPr="007E236A">
              <w:rPr>
                <w:rFonts w:asciiTheme="minorHAnsi" w:hAnsiTheme="minorHAnsi" w:cs="Tahoma"/>
              </w:rPr>
              <w:t>2. Promover el acceso de las personas con discapacidad a los fondos bibliográficos y documentales, facilitando los recursos de apoyo necesarios.</w:t>
            </w:r>
          </w:p>
        </w:tc>
        <w:tc>
          <w:tcPr>
            <w:tcW w:w="1276" w:type="dxa"/>
            <w:vAlign w:val="center"/>
          </w:tcPr>
          <w:p w14:paraId="268FCBDC"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49,0%</w:t>
            </w:r>
          </w:p>
        </w:tc>
        <w:tc>
          <w:tcPr>
            <w:tcW w:w="1134" w:type="dxa"/>
            <w:vAlign w:val="center"/>
          </w:tcPr>
          <w:p w14:paraId="758C7DE0"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509</w:t>
            </w:r>
          </w:p>
        </w:tc>
        <w:tc>
          <w:tcPr>
            <w:tcW w:w="1418" w:type="dxa"/>
            <w:vAlign w:val="center"/>
          </w:tcPr>
          <w:p w14:paraId="29C5FB1A"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19.150,1 €</w:t>
            </w:r>
          </w:p>
        </w:tc>
        <w:tc>
          <w:tcPr>
            <w:tcW w:w="1275" w:type="dxa"/>
            <w:vAlign w:val="center"/>
          </w:tcPr>
          <w:p w14:paraId="2B3EF0AF"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81.016</w:t>
            </w:r>
          </w:p>
        </w:tc>
      </w:tr>
      <w:tr w:rsidR="0031239F" w:rsidRPr="007E236A" w14:paraId="0917DDF0"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3E6DC5B1" w14:textId="77777777" w:rsidR="0031239F" w:rsidRPr="007E236A" w:rsidRDefault="0031239F" w:rsidP="001E53D1">
            <w:pPr>
              <w:rPr>
                <w:rFonts w:asciiTheme="minorHAnsi" w:hAnsiTheme="minorHAnsi" w:cs="Tahoma"/>
              </w:rPr>
            </w:pPr>
            <w:r w:rsidRPr="007E236A">
              <w:rPr>
                <w:rFonts w:asciiTheme="minorHAnsi" w:hAnsiTheme="minorHAnsi" w:cs="Tahoma"/>
              </w:rPr>
              <w:t xml:space="preserve">3. Fomentar la </w:t>
            </w:r>
            <w:proofErr w:type="gramStart"/>
            <w:r w:rsidRPr="007E236A">
              <w:rPr>
                <w:rFonts w:asciiTheme="minorHAnsi" w:hAnsiTheme="minorHAnsi" w:cs="Tahoma"/>
              </w:rPr>
              <w:t>participación activa</w:t>
            </w:r>
            <w:proofErr w:type="gramEnd"/>
            <w:r w:rsidRPr="007E236A">
              <w:rPr>
                <w:rFonts w:asciiTheme="minorHAnsi" w:hAnsiTheme="minorHAnsi" w:cs="Tahoma"/>
              </w:rPr>
              <w:t xml:space="preserve"> de las personas con discapacidad en la creación artística en los diferentes ámbitos de ésta.</w:t>
            </w:r>
          </w:p>
        </w:tc>
        <w:tc>
          <w:tcPr>
            <w:tcW w:w="1276" w:type="dxa"/>
            <w:vAlign w:val="center"/>
          </w:tcPr>
          <w:p w14:paraId="1445F184"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47,1%</w:t>
            </w:r>
          </w:p>
        </w:tc>
        <w:tc>
          <w:tcPr>
            <w:tcW w:w="1134" w:type="dxa"/>
            <w:vAlign w:val="center"/>
          </w:tcPr>
          <w:p w14:paraId="5A4F231A"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602</w:t>
            </w:r>
          </w:p>
        </w:tc>
        <w:tc>
          <w:tcPr>
            <w:tcW w:w="1418" w:type="dxa"/>
            <w:vAlign w:val="center"/>
          </w:tcPr>
          <w:p w14:paraId="29028798"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164.935,5 €</w:t>
            </w:r>
          </w:p>
        </w:tc>
        <w:tc>
          <w:tcPr>
            <w:tcW w:w="1275" w:type="dxa"/>
            <w:vAlign w:val="center"/>
          </w:tcPr>
          <w:p w14:paraId="6118A251" w14:textId="2734F322" w:rsidR="0031239F" w:rsidRPr="007E236A" w:rsidRDefault="00FD46FA"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Pr>
                <w:rFonts w:asciiTheme="minorHAnsi" w:hAnsiTheme="minorHAnsi" w:cs="Tahoma"/>
                <w:bCs/>
                <w:color w:val="000000"/>
                <w:sz w:val="16"/>
                <w:szCs w:val="16"/>
              </w:rPr>
              <w:t>2</w:t>
            </w:r>
            <w:r w:rsidR="00F801EB">
              <w:rPr>
                <w:rFonts w:asciiTheme="minorHAnsi" w:hAnsiTheme="minorHAnsi" w:cs="Tahoma"/>
                <w:bCs/>
                <w:color w:val="000000"/>
                <w:sz w:val="16"/>
                <w:szCs w:val="16"/>
              </w:rPr>
              <w:t>.</w:t>
            </w:r>
            <w:r w:rsidR="0031239F" w:rsidRPr="007E236A">
              <w:rPr>
                <w:rFonts w:asciiTheme="minorHAnsi" w:hAnsiTheme="minorHAnsi" w:cs="Tahoma"/>
                <w:bCs/>
                <w:color w:val="000000"/>
                <w:sz w:val="16"/>
                <w:szCs w:val="16"/>
              </w:rPr>
              <w:t>342</w:t>
            </w:r>
          </w:p>
        </w:tc>
      </w:tr>
      <w:tr w:rsidR="0031239F" w:rsidRPr="007E236A" w14:paraId="4531BC0A"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73A9F1DD" w14:textId="77777777" w:rsidR="0031239F" w:rsidRPr="007E236A" w:rsidRDefault="0031239F" w:rsidP="001E53D1">
            <w:pPr>
              <w:rPr>
                <w:rFonts w:asciiTheme="minorHAnsi" w:hAnsiTheme="minorHAnsi" w:cs="Tahoma"/>
              </w:rPr>
            </w:pPr>
            <w:r w:rsidRPr="007E236A">
              <w:rPr>
                <w:rFonts w:asciiTheme="minorHAnsi" w:hAnsiTheme="minorHAnsi" w:cs="Tahoma"/>
              </w:rPr>
              <w:t>4. Promover la investigación, desarrollo e innovación en tecnologías que faciliten hacer accesibles los diferentes contenidos culturales y los dispositivos y procesos de acceso a los mismos.</w:t>
            </w:r>
          </w:p>
        </w:tc>
        <w:tc>
          <w:tcPr>
            <w:tcW w:w="1276" w:type="dxa"/>
            <w:vAlign w:val="center"/>
          </w:tcPr>
          <w:p w14:paraId="59B09588"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13,7%</w:t>
            </w:r>
          </w:p>
        </w:tc>
        <w:tc>
          <w:tcPr>
            <w:tcW w:w="1134" w:type="dxa"/>
            <w:vAlign w:val="center"/>
          </w:tcPr>
          <w:p w14:paraId="6665721F"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8</w:t>
            </w:r>
          </w:p>
        </w:tc>
        <w:tc>
          <w:tcPr>
            <w:tcW w:w="1418" w:type="dxa"/>
            <w:vAlign w:val="center"/>
          </w:tcPr>
          <w:p w14:paraId="5CD808CB"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291.000,0 €</w:t>
            </w:r>
          </w:p>
        </w:tc>
        <w:tc>
          <w:tcPr>
            <w:tcW w:w="1275" w:type="dxa"/>
            <w:vAlign w:val="center"/>
          </w:tcPr>
          <w:p w14:paraId="66D64569"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Sin datos</w:t>
            </w:r>
          </w:p>
        </w:tc>
      </w:tr>
      <w:tr w:rsidR="0031239F" w:rsidRPr="007E236A" w14:paraId="700C0241"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20079EE1" w14:textId="77777777" w:rsidR="0031239F" w:rsidRPr="007E236A" w:rsidRDefault="0031239F" w:rsidP="001E53D1">
            <w:pPr>
              <w:rPr>
                <w:rFonts w:asciiTheme="minorHAnsi" w:hAnsiTheme="minorHAnsi" w:cs="Tahoma"/>
              </w:rPr>
            </w:pPr>
            <w:r w:rsidRPr="007E236A">
              <w:rPr>
                <w:rFonts w:asciiTheme="minorHAnsi" w:hAnsiTheme="minorHAnsi" w:cs="Tahoma"/>
              </w:rPr>
              <w:t>5. Fomentar en los espacios y acciones culturales la contratación de personas con discapacidad.</w:t>
            </w:r>
          </w:p>
        </w:tc>
        <w:tc>
          <w:tcPr>
            <w:tcW w:w="1276" w:type="dxa"/>
            <w:vAlign w:val="center"/>
          </w:tcPr>
          <w:p w14:paraId="5F66F002"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49,0%</w:t>
            </w:r>
          </w:p>
        </w:tc>
        <w:tc>
          <w:tcPr>
            <w:tcW w:w="1134" w:type="dxa"/>
            <w:vAlign w:val="center"/>
          </w:tcPr>
          <w:p w14:paraId="0B126781"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128</w:t>
            </w:r>
          </w:p>
        </w:tc>
        <w:tc>
          <w:tcPr>
            <w:tcW w:w="1418" w:type="dxa"/>
            <w:vAlign w:val="center"/>
          </w:tcPr>
          <w:p w14:paraId="5C196D1E"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7E236A">
              <w:rPr>
                <w:rFonts w:asciiTheme="minorHAnsi" w:hAnsiTheme="minorHAnsi" w:cs="Tahoma"/>
                <w:color w:val="000000"/>
                <w:sz w:val="16"/>
                <w:szCs w:val="16"/>
              </w:rPr>
              <w:t>Sin datos</w:t>
            </w:r>
          </w:p>
        </w:tc>
        <w:tc>
          <w:tcPr>
            <w:tcW w:w="1275" w:type="dxa"/>
            <w:vAlign w:val="center"/>
          </w:tcPr>
          <w:p w14:paraId="567C0D03"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128</w:t>
            </w:r>
          </w:p>
        </w:tc>
      </w:tr>
      <w:tr w:rsidR="0031239F" w:rsidRPr="007E236A" w14:paraId="161F0C4B"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17BF7379" w14:textId="77777777" w:rsidR="0031239F" w:rsidRPr="007E236A" w:rsidRDefault="0031239F" w:rsidP="001E53D1">
            <w:pPr>
              <w:rPr>
                <w:rFonts w:asciiTheme="minorHAnsi" w:hAnsiTheme="minorHAnsi" w:cs="Tahoma"/>
              </w:rPr>
            </w:pPr>
            <w:r w:rsidRPr="007E236A">
              <w:rPr>
                <w:rFonts w:asciiTheme="minorHAnsi" w:hAnsiTheme="minorHAnsi" w:cs="Tahoma"/>
              </w:rPr>
              <w:t>6. Promover una política de obras y compras públicas en los espacios y acciones culturales orientada a garantizar la accesibilidad a través del diseño para todos, la responsabilidad social empresarial y el empleo de las personas con discapacidad.</w:t>
            </w:r>
          </w:p>
        </w:tc>
        <w:tc>
          <w:tcPr>
            <w:tcW w:w="1276" w:type="dxa"/>
            <w:vAlign w:val="center"/>
          </w:tcPr>
          <w:p w14:paraId="26BDA62D"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31,4%</w:t>
            </w:r>
          </w:p>
        </w:tc>
        <w:tc>
          <w:tcPr>
            <w:tcW w:w="1134" w:type="dxa"/>
            <w:vAlign w:val="center"/>
          </w:tcPr>
          <w:p w14:paraId="549CCF2F"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Sin datos</w:t>
            </w:r>
          </w:p>
        </w:tc>
        <w:tc>
          <w:tcPr>
            <w:tcW w:w="1418" w:type="dxa"/>
            <w:vAlign w:val="center"/>
          </w:tcPr>
          <w:p w14:paraId="1EC518D1"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7E236A">
              <w:rPr>
                <w:rFonts w:asciiTheme="minorHAnsi" w:hAnsiTheme="minorHAnsi" w:cs="Tahoma"/>
                <w:color w:val="000000"/>
                <w:sz w:val="16"/>
                <w:szCs w:val="16"/>
              </w:rPr>
              <w:t>Sin datos</w:t>
            </w:r>
          </w:p>
        </w:tc>
        <w:tc>
          <w:tcPr>
            <w:tcW w:w="1275" w:type="dxa"/>
            <w:vAlign w:val="center"/>
          </w:tcPr>
          <w:p w14:paraId="0A55BC22" w14:textId="3560270F" w:rsidR="0031239F" w:rsidRPr="007E236A" w:rsidRDefault="0031239F"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4</w:t>
            </w:r>
            <w:r w:rsidR="00F801EB">
              <w:rPr>
                <w:rFonts w:asciiTheme="minorHAnsi" w:hAnsiTheme="minorHAnsi" w:cs="Tahoma"/>
                <w:bCs/>
                <w:color w:val="000000"/>
                <w:sz w:val="16"/>
                <w:szCs w:val="16"/>
              </w:rPr>
              <w:t>.</w:t>
            </w:r>
            <w:r w:rsidRPr="007E236A">
              <w:rPr>
                <w:rFonts w:asciiTheme="minorHAnsi" w:hAnsiTheme="minorHAnsi" w:cs="Tahoma"/>
                <w:bCs/>
                <w:color w:val="000000"/>
                <w:sz w:val="16"/>
                <w:szCs w:val="16"/>
              </w:rPr>
              <w:t>384</w:t>
            </w:r>
          </w:p>
        </w:tc>
      </w:tr>
      <w:tr w:rsidR="0031239F" w:rsidRPr="007E236A" w14:paraId="5EE10429"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4027459B" w14:textId="77777777" w:rsidR="0031239F" w:rsidRPr="007E236A" w:rsidRDefault="0031239F" w:rsidP="001E53D1">
            <w:pPr>
              <w:rPr>
                <w:rFonts w:asciiTheme="minorHAnsi" w:hAnsiTheme="minorHAnsi" w:cs="Tahoma"/>
              </w:rPr>
            </w:pPr>
            <w:r w:rsidRPr="007E236A">
              <w:rPr>
                <w:rFonts w:asciiTheme="minorHAnsi" w:hAnsiTheme="minorHAnsi" w:cs="Tahoma"/>
              </w:rPr>
              <w:t>7. Promover la formación en discapacidad y accesibilidad de los profesionales de la cultura y del personal de los espacios culturales para que puedan identificar y dar respuesta a las necesidades de las personas con discapacidad.</w:t>
            </w:r>
          </w:p>
        </w:tc>
        <w:tc>
          <w:tcPr>
            <w:tcW w:w="1276" w:type="dxa"/>
            <w:vAlign w:val="center"/>
          </w:tcPr>
          <w:p w14:paraId="3DA6132A"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35,3%</w:t>
            </w:r>
          </w:p>
        </w:tc>
        <w:tc>
          <w:tcPr>
            <w:tcW w:w="1134" w:type="dxa"/>
            <w:vAlign w:val="center"/>
          </w:tcPr>
          <w:p w14:paraId="273A1384"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22</w:t>
            </w:r>
          </w:p>
        </w:tc>
        <w:tc>
          <w:tcPr>
            <w:tcW w:w="1418" w:type="dxa"/>
            <w:vAlign w:val="center"/>
          </w:tcPr>
          <w:p w14:paraId="7A0B7FF3"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58.350,0 €</w:t>
            </w:r>
          </w:p>
        </w:tc>
        <w:tc>
          <w:tcPr>
            <w:tcW w:w="1275" w:type="dxa"/>
            <w:vAlign w:val="center"/>
          </w:tcPr>
          <w:p w14:paraId="263874AE" w14:textId="44C73DC5" w:rsidR="0031239F" w:rsidRPr="007E236A" w:rsidRDefault="00FD46FA"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Pr>
                <w:rFonts w:asciiTheme="minorHAnsi" w:hAnsiTheme="minorHAnsi" w:cs="Tahoma"/>
                <w:bCs/>
                <w:color w:val="000000"/>
                <w:sz w:val="16"/>
                <w:szCs w:val="16"/>
              </w:rPr>
              <w:t>5</w:t>
            </w:r>
            <w:r w:rsidR="00F801EB">
              <w:rPr>
                <w:rFonts w:asciiTheme="minorHAnsi" w:hAnsiTheme="minorHAnsi" w:cs="Tahoma"/>
                <w:bCs/>
                <w:color w:val="000000"/>
                <w:sz w:val="16"/>
                <w:szCs w:val="16"/>
              </w:rPr>
              <w:t>.</w:t>
            </w:r>
            <w:r w:rsidR="0031239F" w:rsidRPr="007E236A">
              <w:rPr>
                <w:rFonts w:asciiTheme="minorHAnsi" w:hAnsiTheme="minorHAnsi" w:cs="Tahoma"/>
                <w:bCs/>
                <w:color w:val="000000"/>
                <w:sz w:val="16"/>
                <w:szCs w:val="16"/>
              </w:rPr>
              <w:t>104</w:t>
            </w:r>
          </w:p>
        </w:tc>
      </w:tr>
      <w:tr w:rsidR="0031239F" w:rsidRPr="007E236A" w14:paraId="1001A1B8" w14:textId="77777777" w:rsidTr="00C729CB">
        <w:trPr>
          <w:trHeight w:val="592"/>
        </w:trPr>
        <w:tc>
          <w:tcPr>
            <w:cnfStyle w:val="001000000000" w:firstRow="0" w:lastRow="0" w:firstColumn="1" w:lastColumn="0" w:oddVBand="0" w:evenVBand="0" w:oddHBand="0" w:evenHBand="0" w:firstRowFirstColumn="0" w:firstRowLastColumn="0" w:lastRowFirstColumn="0" w:lastRowLastColumn="0"/>
            <w:tcW w:w="4536" w:type="dxa"/>
            <w:vAlign w:val="bottom"/>
          </w:tcPr>
          <w:p w14:paraId="796987A3" w14:textId="77777777" w:rsidR="0031239F" w:rsidRPr="007E236A" w:rsidRDefault="0031239F" w:rsidP="001E53D1">
            <w:pPr>
              <w:rPr>
                <w:rFonts w:asciiTheme="minorHAnsi" w:hAnsiTheme="minorHAnsi" w:cs="Tahoma"/>
              </w:rPr>
            </w:pPr>
            <w:r w:rsidRPr="007E236A">
              <w:rPr>
                <w:rFonts w:asciiTheme="minorHAnsi" w:hAnsiTheme="minorHAnsi" w:cs="Tahoma"/>
              </w:rPr>
              <w:t>8. Velar por el mantenimiento del régimen especial de la normativa sobre propiedad intelectual que favorece el acceso de las personas con discapacidad a los materiales culturales.</w:t>
            </w:r>
          </w:p>
        </w:tc>
        <w:tc>
          <w:tcPr>
            <w:tcW w:w="5103" w:type="dxa"/>
            <w:gridSpan w:val="4"/>
            <w:vAlign w:val="center"/>
          </w:tcPr>
          <w:p w14:paraId="608563E3"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No cuantificable</w:t>
            </w:r>
          </w:p>
          <w:p w14:paraId="7855D60D"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p>
        </w:tc>
      </w:tr>
      <w:tr w:rsidR="0031239F" w:rsidRPr="007E236A" w14:paraId="496A8009"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29A5C006" w14:textId="77777777" w:rsidR="0031239F" w:rsidRPr="007E236A" w:rsidRDefault="0031239F" w:rsidP="001E53D1">
            <w:pPr>
              <w:rPr>
                <w:rFonts w:asciiTheme="minorHAnsi" w:hAnsiTheme="minorHAnsi" w:cs="Tahoma"/>
              </w:rPr>
            </w:pPr>
            <w:r w:rsidRPr="007E236A">
              <w:rPr>
                <w:rFonts w:asciiTheme="minorHAnsi" w:hAnsiTheme="minorHAnsi" w:cs="Tahoma"/>
              </w:rPr>
              <w:t>9. Realizar campañas informativas y de divulgación cultural, en formatos accesibles, para dar a conocer y fomentar la asistencia y participación de las personas con discapacidad en las ofertas culturales.</w:t>
            </w:r>
          </w:p>
        </w:tc>
        <w:tc>
          <w:tcPr>
            <w:tcW w:w="1276" w:type="dxa"/>
            <w:vAlign w:val="center"/>
          </w:tcPr>
          <w:p w14:paraId="56C47826"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62,7%</w:t>
            </w:r>
          </w:p>
        </w:tc>
        <w:tc>
          <w:tcPr>
            <w:tcW w:w="1134" w:type="dxa"/>
            <w:vAlign w:val="center"/>
          </w:tcPr>
          <w:p w14:paraId="4A423F11"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370</w:t>
            </w:r>
          </w:p>
        </w:tc>
        <w:tc>
          <w:tcPr>
            <w:tcW w:w="1418" w:type="dxa"/>
            <w:vAlign w:val="center"/>
          </w:tcPr>
          <w:p w14:paraId="6A7A5347"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275.452,1 €</w:t>
            </w:r>
          </w:p>
        </w:tc>
        <w:tc>
          <w:tcPr>
            <w:tcW w:w="1275" w:type="dxa"/>
            <w:vAlign w:val="center"/>
          </w:tcPr>
          <w:p w14:paraId="71D9BE68"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94.247</w:t>
            </w:r>
          </w:p>
        </w:tc>
      </w:tr>
      <w:tr w:rsidR="0031239F" w:rsidRPr="007E236A" w14:paraId="0B759022" w14:textId="77777777" w:rsidTr="00C729CB">
        <w:trPr>
          <w:trHeight w:val="438"/>
        </w:trPr>
        <w:tc>
          <w:tcPr>
            <w:cnfStyle w:val="001000000000" w:firstRow="0" w:lastRow="0" w:firstColumn="1" w:lastColumn="0" w:oddVBand="0" w:evenVBand="0" w:oddHBand="0" w:evenHBand="0" w:firstRowFirstColumn="0" w:firstRowLastColumn="0" w:lastRowFirstColumn="0" w:lastRowLastColumn="0"/>
            <w:tcW w:w="4536" w:type="dxa"/>
            <w:vMerge w:val="restart"/>
            <w:vAlign w:val="bottom"/>
          </w:tcPr>
          <w:p w14:paraId="15BEB49C" w14:textId="77777777" w:rsidR="0031239F" w:rsidRPr="007E236A" w:rsidRDefault="0031239F" w:rsidP="001E53D1">
            <w:pPr>
              <w:rPr>
                <w:rFonts w:asciiTheme="minorHAnsi" w:hAnsiTheme="minorHAnsi" w:cs="Tahoma"/>
              </w:rPr>
            </w:pPr>
            <w:r w:rsidRPr="007E236A">
              <w:rPr>
                <w:rFonts w:asciiTheme="minorHAnsi" w:hAnsiTheme="minorHAnsi" w:cs="Tahoma"/>
              </w:rPr>
              <w:t>10. Garantizar la participación real y efectiva de los propios usuarios y de sus organizaciones representativas en la ejecución y seguimiento de esta Estrategia.</w:t>
            </w:r>
          </w:p>
        </w:tc>
        <w:tc>
          <w:tcPr>
            <w:tcW w:w="1276" w:type="dxa"/>
            <w:vAlign w:val="center"/>
          </w:tcPr>
          <w:p w14:paraId="50238842"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37,2%</w:t>
            </w:r>
          </w:p>
        </w:tc>
        <w:tc>
          <w:tcPr>
            <w:tcW w:w="1134" w:type="dxa"/>
            <w:vAlign w:val="center"/>
          </w:tcPr>
          <w:p w14:paraId="7E2F1FAB"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43</w:t>
            </w:r>
          </w:p>
        </w:tc>
        <w:tc>
          <w:tcPr>
            <w:tcW w:w="1418" w:type="dxa"/>
            <w:vAlign w:val="center"/>
          </w:tcPr>
          <w:p w14:paraId="70DEDF33"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189.000,0 €</w:t>
            </w:r>
          </w:p>
        </w:tc>
        <w:tc>
          <w:tcPr>
            <w:tcW w:w="1275" w:type="dxa"/>
            <w:vAlign w:val="center"/>
          </w:tcPr>
          <w:p w14:paraId="31259FF0" w14:textId="2A9987CF" w:rsidR="0031239F" w:rsidRPr="007E236A" w:rsidRDefault="0031239F"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6</w:t>
            </w:r>
            <w:r w:rsidR="00F801EB">
              <w:rPr>
                <w:rFonts w:asciiTheme="minorHAnsi" w:hAnsiTheme="minorHAnsi" w:cs="Tahoma"/>
                <w:bCs/>
                <w:color w:val="000000"/>
                <w:sz w:val="16"/>
                <w:szCs w:val="16"/>
              </w:rPr>
              <w:t>.</w:t>
            </w:r>
            <w:r w:rsidRPr="007E236A">
              <w:rPr>
                <w:rFonts w:asciiTheme="minorHAnsi" w:hAnsiTheme="minorHAnsi" w:cs="Tahoma"/>
                <w:bCs/>
                <w:color w:val="000000"/>
                <w:sz w:val="16"/>
                <w:szCs w:val="16"/>
              </w:rPr>
              <w:t>288</w:t>
            </w:r>
          </w:p>
        </w:tc>
      </w:tr>
      <w:tr w:rsidR="0031239F" w:rsidRPr="007E236A" w14:paraId="4E0024E6" w14:textId="77777777" w:rsidTr="00C729CB">
        <w:trPr>
          <w:trHeight w:val="151"/>
        </w:trPr>
        <w:tc>
          <w:tcPr>
            <w:cnfStyle w:val="001000000000" w:firstRow="0" w:lastRow="0" w:firstColumn="1" w:lastColumn="0" w:oddVBand="0" w:evenVBand="0" w:oddHBand="0" w:evenHBand="0" w:firstRowFirstColumn="0" w:firstRowLastColumn="0" w:lastRowFirstColumn="0" w:lastRowLastColumn="0"/>
            <w:tcW w:w="4536" w:type="dxa"/>
            <w:vMerge/>
            <w:vAlign w:val="bottom"/>
          </w:tcPr>
          <w:p w14:paraId="382728F1" w14:textId="77777777" w:rsidR="0031239F" w:rsidRPr="007E236A" w:rsidRDefault="0031239F" w:rsidP="001E53D1">
            <w:pPr>
              <w:rPr>
                <w:rFonts w:asciiTheme="minorHAnsi" w:hAnsiTheme="minorHAnsi" w:cs="Tahoma"/>
              </w:rPr>
            </w:pPr>
          </w:p>
        </w:tc>
        <w:tc>
          <w:tcPr>
            <w:tcW w:w="1276" w:type="dxa"/>
            <w:vAlign w:val="center"/>
          </w:tcPr>
          <w:p w14:paraId="515A6F0E"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17,7%</w:t>
            </w:r>
          </w:p>
        </w:tc>
        <w:tc>
          <w:tcPr>
            <w:tcW w:w="1134" w:type="dxa"/>
            <w:vAlign w:val="center"/>
          </w:tcPr>
          <w:p w14:paraId="15634D32"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18</w:t>
            </w:r>
          </w:p>
        </w:tc>
        <w:tc>
          <w:tcPr>
            <w:tcW w:w="1418" w:type="dxa"/>
            <w:vAlign w:val="center"/>
          </w:tcPr>
          <w:p w14:paraId="1D953A3A"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Cs/>
                <w:color w:val="000000"/>
                <w:sz w:val="16"/>
                <w:szCs w:val="16"/>
              </w:rPr>
            </w:pPr>
            <w:r w:rsidRPr="007E236A">
              <w:rPr>
                <w:rFonts w:asciiTheme="minorHAnsi" w:hAnsiTheme="minorHAnsi" w:cs="Tahoma"/>
                <w:bCs/>
                <w:color w:val="000000"/>
                <w:sz w:val="16"/>
                <w:szCs w:val="16"/>
              </w:rPr>
              <w:t>460.230,0 €</w:t>
            </w:r>
          </w:p>
        </w:tc>
        <w:tc>
          <w:tcPr>
            <w:tcW w:w="1275" w:type="dxa"/>
            <w:vAlign w:val="center"/>
          </w:tcPr>
          <w:p w14:paraId="00E78C5B" w14:textId="77777777" w:rsidR="0031239F" w:rsidRPr="007E236A" w:rsidRDefault="0031239F"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Sin datos</w:t>
            </w:r>
          </w:p>
        </w:tc>
      </w:tr>
      <w:tr w:rsidR="0031239F" w:rsidRPr="007E236A" w14:paraId="5AADB7E3" w14:textId="77777777">
        <w:trPr>
          <w:trHeight w:val="151"/>
        </w:trPr>
        <w:tc>
          <w:tcPr>
            <w:cnfStyle w:val="001000000000" w:firstRow="0" w:lastRow="0" w:firstColumn="1" w:lastColumn="0" w:oddVBand="0" w:evenVBand="0" w:oddHBand="0" w:evenHBand="0" w:firstRowFirstColumn="0" w:firstRowLastColumn="0" w:lastRowFirstColumn="0" w:lastRowLastColumn="0"/>
            <w:tcW w:w="5812" w:type="dxa"/>
            <w:gridSpan w:val="2"/>
            <w:vAlign w:val="bottom"/>
          </w:tcPr>
          <w:p w14:paraId="76945AFA" w14:textId="5071976D" w:rsidR="0031239F" w:rsidRPr="007E236A" w:rsidRDefault="0031239F" w:rsidP="001E53D1">
            <w:pPr>
              <w:jc w:val="center"/>
              <w:rPr>
                <w:rFonts w:asciiTheme="minorHAnsi" w:hAnsiTheme="minorHAnsi" w:cs="Tahoma"/>
                <w:b/>
                <w:szCs w:val="18"/>
              </w:rPr>
            </w:pPr>
            <w:r w:rsidRPr="007E236A">
              <w:rPr>
                <w:rFonts w:asciiTheme="minorHAnsi" w:hAnsiTheme="minorHAnsi" w:cs="Tahoma"/>
                <w:b/>
                <w:szCs w:val="18"/>
              </w:rPr>
              <w:t>Número total de actuaciones emprendidas/coste/</w:t>
            </w:r>
            <w:r w:rsidR="007811CB">
              <w:rPr>
                <w:rFonts w:asciiTheme="minorHAnsi" w:hAnsiTheme="minorHAnsi" w:cs="Tahoma"/>
                <w:b/>
                <w:szCs w:val="18"/>
              </w:rPr>
              <w:t>personas beneficiarias</w:t>
            </w:r>
            <w:r w:rsidRPr="007E236A">
              <w:rPr>
                <w:rFonts w:asciiTheme="minorHAnsi" w:hAnsiTheme="minorHAnsi" w:cs="Tahoma"/>
                <w:b/>
                <w:szCs w:val="18"/>
              </w:rPr>
              <w:t>:</w:t>
            </w:r>
          </w:p>
        </w:tc>
        <w:tc>
          <w:tcPr>
            <w:tcW w:w="1134" w:type="dxa"/>
            <w:vAlign w:val="bottom"/>
          </w:tcPr>
          <w:p w14:paraId="347322CE" w14:textId="77777777" w:rsidR="0031239F" w:rsidRPr="007E236A" w:rsidRDefault="0031239F" w:rsidP="001E53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Cs w:val="18"/>
              </w:rPr>
            </w:pPr>
            <w:r w:rsidRPr="007E236A">
              <w:rPr>
                <w:rFonts w:asciiTheme="minorHAnsi" w:hAnsiTheme="minorHAnsi" w:cs="Tahoma"/>
                <w:b/>
                <w:bCs/>
                <w:color w:val="000000"/>
                <w:szCs w:val="18"/>
              </w:rPr>
              <w:t>2637</w:t>
            </w:r>
          </w:p>
        </w:tc>
        <w:tc>
          <w:tcPr>
            <w:tcW w:w="1418" w:type="dxa"/>
            <w:vAlign w:val="bottom"/>
          </w:tcPr>
          <w:p w14:paraId="400B0796" w14:textId="77777777" w:rsidR="0031239F" w:rsidRPr="007E236A" w:rsidRDefault="0031239F" w:rsidP="001E53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Cs w:val="18"/>
              </w:rPr>
            </w:pPr>
            <w:r w:rsidRPr="007E236A">
              <w:rPr>
                <w:rFonts w:asciiTheme="minorHAnsi" w:hAnsiTheme="minorHAnsi" w:cs="Tahoma"/>
                <w:b/>
                <w:bCs/>
                <w:color w:val="000000"/>
                <w:szCs w:val="18"/>
              </w:rPr>
              <w:t>2.256.428,1 €</w:t>
            </w:r>
          </w:p>
        </w:tc>
        <w:tc>
          <w:tcPr>
            <w:tcW w:w="1275" w:type="dxa"/>
            <w:vAlign w:val="bottom"/>
          </w:tcPr>
          <w:p w14:paraId="022EDBAA" w14:textId="77777777" w:rsidR="0031239F" w:rsidRPr="007E236A" w:rsidRDefault="0031239F" w:rsidP="001E53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Cs w:val="18"/>
              </w:rPr>
            </w:pPr>
            <w:r w:rsidRPr="007E236A">
              <w:rPr>
                <w:rFonts w:asciiTheme="minorHAnsi" w:hAnsiTheme="minorHAnsi" w:cs="Tahoma"/>
                <w:b/>
                <w:bCs/>
                <w:color w:val="000000"/>
                <w:szCs w:val="18"/>
              </w:rPr>
              <w:t>1.009.456</w:t>
            </w:r>
          </w:p>
        </w:tc>
      </w:tr>
    </w:tbl>
    <w:p w14:paraId="557462F9" w14:textId="77777777" w:rsidR="0031239F" w:rsidRPr="00520CF6" w:rsidRDefault="0031239F" w:rsidP="0031239F">
      <w:pPr>
        <w:spacing w:after="0" w:line="240" w:lineRule="auto"/>
        <w:ind w:firstLine="284"/>
        <w:jc w:val="both"/>
        <w:rPr>
          <w:sz w:val="18"/>
          <w:szCs w:val="18"/>
        </w:rPr>
      </w:pPr>
      <w:r w:rsidRPr="00520CF6">
        <w:rPr>
          <w:sz w:val="18"/>
          <w:szCs w:val="18"/>
        </w:rPr>
        <w:t>Fuente: Elaboración propia</w:t>
      </w:r>
    </w:p>
    <w:p w14:paraId="6D05BD53" w14:textId="7A870365" w:rsidR="0031239F" w:rsidRPr="00520CF6" w:rsidRDefault="0031239F" w:rsidP="0031239F">
      <w:pPr>
        <w:spacing w:after="0" w:line="240" w:lineRule="auto"/>
        <w:ind w:firstLine="284"/>
        <w:jc w:val="both"/>
        <w:rPr>
          <w:sz w:val="18"/>
          <w:szCs w:val="18"/>
        </w:rPr>
      </w:pPr>
      <w:r w:rsidRPr="00520CF6">
        <w:rPr>
          <w:sz w:val="18"/>
          <w:szCs w:val="18"/>
        </w:rPr>
        <w:t xml:space="preserve">Nota: Dado que algunas de las medidas, costes o </w:t>
      </w:r>
      <w:r w:rsidR="007811CB">
        <w:rPr>
          <w:sz w:val="18"/>
          <w:szCs w:val="18"/>
        </w:rPr>
        <w:t>personas beneficiarias</w:t>
      </w:r>
      <w:r w:rsidRPr="00520CF6">
        <w:rPr>
          <w:sz w:val="18"/>
          <w:szCs w:val="18"/>
        </w:rPr>
        <w:t xml:space="preserve"> dan respuesta a más de un objetivo específico, las cantidades correspondientes aparecen sumadas en más de una de las dimensiones (datos brutos, no netos).</w:t>
      </w:r>
    </w:p>
    <w:p w14:paraId="103D1550" w14:textId="77777777" w:rsidR="00295749" w:rsidRDefault="00295749" w:rsidP="007E7A8F">
      <w:pPr>
        <w:jc w:val="both"/>
        <w:rPr>
          <w:highlight w:val="yellow"/>
        </w:rPr>
      </w:pPr>
    </w:p>
    <w:p w14:paraId="126750CB" w14:textId="41246712" w:rsidR="00261962" w:rsidRPr="00AC3676" w:rsidRDefault="00D46E61" w:rsidP="00AC3676">
      <w:pPr>
        <w:spacing w:before="240"/>
        <w:ind w:firstLine="284"/>
        <w:jc w:val="both"/>
      </w:pPr>
      <w:r>
        <w:t>E</w:t>
      </w:r>
      <w:r w:rsidR="00FF53F4" w:rsidRPr="00CA507D">
        <w:t xml:space="preserve">l </w:t>
      </w:r>
      <w:r>
        <w:t>I</w:t>
      </w:r>
      <w:r w:rsidR="00261962" w:rsidRPr="00CA507D">
        <w:t xml:space="preserve">nforme de seguimiento sobre la aplicación de la Estrategia en </w:t>
      </w:r>
      <w:r w:rsidR="00261962" w:rsidRPr="00CA507D">
        <w:rPr>
          <w:b/>
        </w:rPr>
        <w:t>201</w:t>
      </w:r>
      <w:r w:rsidR="00FF53F4" w:rsidRPr="00CA507D">
        <w:rPr>
          <w:b/>
        </w:rPr>
        <w:t>6</w:t>
      </w:r>
      <w:r w:rsidR="00FF53F4" w:rsidRPr="00CA507D">
        <w:t xml:space="preserve"> </w:t>
      </w:r>
      <w:r w:rsidR="00A651A3">
        <w:t xml:space="preserve">(cuadro 3) </w:t>
      </w:r>
      <w:r w:rsidR="00351020">
        <w:t>mostró un crecimiento continuo</w:t>
      </w:r>
      <w:r w:rsidR="00261962" w:rsidRPr="00CA507D">
        <w:t xml:space="preserve"> en el grado de ejecución de la </w:t>
      </w:r>
      <w:r w:rsidR="00037E15" w:rsidRPr="00CA507D">
        <w:t xml:space="preserve">Estrategia en relación </w:t>
      </w:r>
      <w:r w:rsidR="00351020">
        <w:t>con</w:t>
      </w:r>
      <w:r w:rsidR="00037E15" w:rsidRPr="00CA507D">
        <w:t xml:space="preserve"> los resultados de 2015</w:t>
      </w:r>
      <w:r w:rsidR="002C5A5B">
        <w:t>,</w:t>
      </w:r>
      <w:r w:rsidR="00261962" w:rsidRPr="00CA507D">
        <w:t xml:space="preserve"> aumentando</w:t>
      </w:r>
      <w:r w:rsidR="00CA507D" w:rsidRPr="00CA507D">
        <w:t xml:space="preserve"> también</w:t>
      </w:r>
      <w:r w:rsidR="00261962" w:rsidRPr="00CA507D">
        <w:t xml:space="preserve"> el porcentaje de entidades u organismos consultados que cumplían, </w:t>
      </w:r>
      <w:r w:rsidR="00CA507D" w:rsidRPr="00CA507D">
        <w:t>de forma total o parcial</w:t>
      </w:r>
      <w:r w:rsidR="00261962" w:rsidRPr="00CA507D">
        <w:t xml:space="preserve">, </w:t>
      </w:r>
      <w:r w:rsidR="002C5A5B">
        <w:t>sus</w:t>
      </w:r>
      <w:r w:rsidR="00261962" w:rsidRPr="00CA507D">
        <w:t xml:space="preserve"> objetivos estratégicos y líneas de actuación o que realizaban actuaciones para dar</w:t>
      </w:r>
      <w:r w:rsidR="00AC3676" w:rsidRPr="00CA507D">
        <w:t>les</w:t>
      </w:r>
      <w:r w:rsidR="00261962" w:rsidRPr="00CA507D">
        <w:t xml:space="preserve"> respuesta. El gasto aproximado en </w:t>
      </w:r>
      <w:r w:rsidR="00CA507D" w:rsidRPr="00CA507D">
        <w:t>2016</w:t>
      </w:r>
      <w:r w:rsidR="00261962" w:rsidRPr="00CA507D">
        <w:t xml:space="preserve"> fue de </w:t>
      </w:r>
      <w:r w:rsidR="007E7A8F" w:rsidRPr="00CA507D">
        <w:rPr>
          <w:rFonts w:ascii="Calibri" w:hAnsi="Calibri"/>
          <w:b/>
          <w:bCs/>
          <w:color w:val="000000"/>
          <w:szCs w:val="18"/>
        </w:rPr>
        <w:t xml:space="preserve">2.277.517,69 </w:t>
      </w:r>
      <w:r w:rsidR="00261962" w:rsidRPr="00CA507D">
        <w:t xml:space="preserve">€ </w:t>
      </w:r>
      <w:r w:rsidR="002C5A5B">
        <w:t xml:space="preserve">(ligeramente superior al del año anterior) </w:t>
      </w:r>
      <w:r w:rsidR="00261962" w:rsidRPr="00CA507D">
        <w:t xml:space="preserve">y se desarrollaron </w:t>
      </w:r>
      <w:r w:rsidR="007E7A8F" w:rsidRPr="00CA507D">
        <w:rPr>
          <w:rFonts w:ascii="Calibri" w:hAnsi="Calibri"/>
          <w:b/>
          <w:bCs/>
          <w:color w:val="000000"/>
          <w:szCs w:val="18"/>
        </w:rPr>
        <w:t>6</w:t>
      </w:r>
      <w:r w:rsidR="008D46B0">
        <w:rPr>
          <w:rFonts w:ascii="Calibri" w:hAnsi="Calibri"/>
          <w:b/>
          <w:bCs/>
          <w:color w:val="000000"/>
          <w:szCs w:val="18"/>
        </w:rPr>
        <w:t>.</w:t>
      </w:r>
      <w:r w:rsidR="007E7A8F" w:rsidRPr="00CA507D">
        <w:rPr>
          <w:rFonts w:ascii="Calibri" w:hAnsi="Calibri"/>
          <w:b/>
          <w:bCs/>
          <w:color w:val="000000"/>
          <w:szCs w:val="18"/>
        </w:rPr>
        <w:t xml:space="preserve">554 </w:t>
      </w:r>
      <w:r w:rsidR="00261962" w:rsidRPr="00CA507D">
        <w:t>actuaciones específicas</w:t>
      </w:r>
      <w:r w:rsidR="002C5A5B">
        <w:t xml:space="preserve"> (casi el triple que el año anterior)</w:t>
      </w:r>
      <w:r w:rsidR="00261962" w:rsidRPr="00CA507D">
        <w:t xml:space="preserve">, estimándose un total de </w:t>
      </w:r>
      <w:r w:rsidR="007E7A8F" w:rsidRPr="00CA507D">
        <w:rPr>
          <w:rFonts w:ascii="Calibri" w:hAnsi="Calibri"/>
          <w:b/>
          <w:bCs/>
          <w:color w:val="000000"/>
          <w:szCs w:val="18"/>
        </w:rPr>
        <w:t xml:space="preserve">285.215 </w:t>
      </w:r>
      <w:r w:rsidR="00261962" w:rsidRPr="00CA507D">
        <w:t>personas beneficiadas (</w:t>
      </w:r>
      <w:r w:rsidR="002C5A5B">
        <w:t>menor que en años anteriores,</w:t>
      </w:r>
      <w:r w:rsidR="00CA507D" w:rsidRPr="00CA507D">
        <w:t xml:space="preserve"> </w:t>
      </w:r>
      <w:r w:rsidR="002C5A5B">
        <w:t xml:space="preserve">si bien se observaba una cuantificación más ajustada al número de </w:t>
      </w:r>
      <w:r w:rsidR="007811CB">
        <w:t>personas beneficiarias</w:t>
      </w:r>
      <w:r w:rsidR="002C5A5B">
        <w:t xml:space="preserve"> directos de las actuaciones emprendidas</w:t>
      </w:r>
      <w:r w:rsidR="00261962" w:rsidRPr="00CA507D">
        <w:t>).</w:t>
      </w:r>
      <w:r w:rsidR="00261962">
        <w:t xml:space="preserve"> </w:t>
      </w:r>
    </w:p>
    <w:p w14:paraId="20932E1A" w14:textId="7F37497A" w:rsidR="00261962" w:rsidRDefault="00261962" w:rsidP="00261962">
      <w:pPr>
        <w:spacing w:before="240" w:after="0" w:line="240" w:lineRule="auto"/>
        <w:ind w:firstLine="284"/>
        <w:jc w:val="both"/>
        <w:rPr>
          <w:b/>
        </w:rPr>
      </w:pPr>
      <w:bookmarkStart w:id="12" w:name="_Toc95475481"/>
      <w:r w:rsidRPr="00594426">
        <w:rPr>
          <w:b/>
        </w:rPr>
        <w:lastRenderedPageBreak/>
        <w:t xml:space="preserve">Cuadro </w:t>
      </w:r>
      <w:r w:rsidR="00537D94" w:rsidRPr="00594426">
        <w:rPr>
          <w:b/>
        </w:rPr>
        <w:fldChar w:fldCharType="begin"/>
      </w:r>
      <w:r w:rsidRPr="00594426">
        <w:rPr>
          <w:b/>
        </w:rPr>
        <w:instrText xml:space="preserve"> SEQ Cuadro \* ARABIC </w:instrText>
      </w:r>
      <w:r w:rsidR="00537D94" w:rsidRPr="00594426">
        <w:rPr>
          <w:b/>
        </w:rPr>
        <w:fldChar w:fldCharType="separate"/>
      </w:r>
      <w:r w:rsidR="001B4554">
        <w:rPr>
          <w:b/>
          <w:noProof/>
        </w:rPr>
        <w:t>3</w:t>
      </w:r>
      <w:r w:rsidR="00537D94" w:rsidRPr="00594426">
        <w:rPr>
          <w:b/>
        </w:rPr>
        <w:fldChar w:fldCharType="end"/>
      </w:r>
      <w:r w:rsidRPr="00594426">
        <w:rPr>
          <w:b/>
        </w:rPr>
        <w:t xml:space="preserve">. Grado de cumplimiento de los objetivos de la Estrategia Integral Española de Cultura para Todos en 2016: entidades, número de medidas, coste y </w:t>
      </w:r>
      <w:r w:rsidR="007811CB">
        <w:rPr>
          <w:b/>
        </w:rPr>
        <w:t>personas beneficiarias</w:t>
      </w:r>
      <w:bookmarkEnd w:id="12"/>
    </w:p>
    <w:tbl>
      <w:tblPr>
        <w:tblStyle w:val="Tablaconcuadrcula8"/>
        <w:tblW w:w="9639" w:type="dxa"/>
        <w:tblInd w:w="-459" w:type="dxa"/>
        <w:tblLayout w:type="fixed"/>
        <w:tblLook w:val="04A0" w:firstRow="1" w:lastRow="0" w:firstColumn="1" w:lastColumn="0" w:noHBand="0" w:noVBand="1"/>
      </w:tblPr>
      <w:tblGrid>
        <w:gridCol w:w="4536"/>
        <w:gridCol w:w="1276"/>
        <w:gridCol w:w="1134"/>
        <w:gridCol w:w="1418"/>
        <w:gridCol w:w="1275"/>
      </w:tblGrid>
      <w:tr w:rsidR="00261962" w:rsidRPr="007E236A" w14:paraId="1D3D1C63" w14:textId="77777777" w:rsidTr="007E2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bottom"/>
          </w:tcPr>
          <w:p w14:paraId="495C5152" w14:textId="77777777" w:rsidR="00261962" w:rsidRPr="007E236A" w:rsidRDefault="00261962" w:rsidP="00261962">
            <w:pPr>
              <w:rPr>
                <w:rFonts w:asciiTheme="minorHAnsi" w:hAnsiTheme="minorHAnsi"/>
              </w:rPr>
            </w:pPr>
            <w:r w:rsidRPr="007E236A">
              <w:rPr>
                <w:rFonts w:asciiTheme="minorHAnsi" w:hAnsiTheme="minorHAnsi"/>
              </w:rPr>
              <w:t>Objetivos de la Estrategia</w:t>
            </w:r>
          </w:p>
        </w:tc>
        <w:tc>
          <w:tcPr>
            <w:tcW w:w="1276" w:type="dxa"/>
            <w:vAlign w:val="bottom"/>
          </w:tcPr>
          <w:p w14:paraId="75A88144" w14:textId="77777777" w:rsidR="00261962" w:rsidRPr="007E236A" w:rsidRDefault="00261962" w:rsidP="002619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E236A">
              <w:rPr>
                <w:rFonts w:asciiTheme="minorHAnsi" w:hAnsiTheme="minorHAnsi"/>
                <w:sz w:val="16"/>
                <w:szCs w:val="16"/>
              </w:rPr>
              <w:t>% entidades que realizan</w:t>
            </w:r>
          </w:p>
        </w:tc>
        <w:tc>
          <w:tcPr>
            <w:tcW w:w="1134" w:type="dxa"/>
            <w:vAlign w:val="bottom"/>
          </w:tcPr>
          <w:p w14:paraId="5C73FCAC" w14:textId="77777777" w:rsidR="00261962" w:rsidRPr="007E236A" w:rsidRDefault="00261962" w:rsidP="002619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E236A">
              <w:rPr>
                <w:rFonts w:asciiTheme="minorHAnsi" w:hAnsiTheme="minorHAnsi"/>
                <w:sz w:val="16"/>
                <w:szCs w:val="16"/>
              </w:rPr>
              <w:t>Número de actuaciones</w:t>
            </w:r>
          </w:p>
        </w:tc>
        <w:tc>
          <w:tcPr>
            <w:tcW w:w="1418" w:type="dxa"/>
            <w:vAlign w:val="bottom"/>
          </w:tcPr>
          <w:p w14:paraId="68B12CC5" w14:textId="77777777" w:rsidR="00261962" w:rsidRPr="007E236A" w:rsidRDefault="00261962" w:rsidP="002619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E236A">
              <w:rPr>
                <w:rFonts w:asciiTheme="minorHAnsi" w:hAnsiTheme="minorHAnsi"/>
                <w:sz w:val="16"/>
                <w:szCs w:val="16"/>
              </w:rPr>
              <w:t>Coste aproximado</w:t>
            </w:r>
          </w:p>
        </w:tc>
        <w:tc>
          <w:tcPr>
            <w:tcW w:w="1275" w:type="dxa"/>
            <w:vAlign w:val="bottom"/>
          </w:tcPr>
          <w:p w14:paraId="700F7D0C" w14:textId="77777777" w:rsidR="00261962" w:rsidRPr="007E236A" w:rsidRDefault="00261962" w:rsidP="002619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E236A">
              <w:rPr>
                <w:rFonts w:asciiTheme="minorHAnsi" w:hAnsiTheme="minorHAnsi"/>
                <w:sz w:val="16"/>
                <w:szCs w:val="16"/>
              </w:rPr>
              <w:t>Beneficiarios aproximados</w:t>
            </w:r>
          </w:p>
        </w:tc>
      </w:tr>
      <w:tr w:rsidR="00FF53F4" w:rsidRPr="007E236A" w14:paraId="134C5252" w14:textId="77777777" w:rsidTr="00C729CB">
        <w:trPr>
          <w:trHeight w:val="457"/>
        </w:trPr>
        <w:tc>
          <w:tcPr>
            <w:cnfStyle w:val="001000000000" w:firstRow="0" w:lastRow="0" w:firstColumn="1" w:lastColumn="0" w:oddVBand="0" w:evenVBand="0" w:oddHBand="0" w:evenHBand="0" w:firstRowFirstColumn="0" w:firstRowLastColumn="0" w:lastRowFirstColumn="0" w:lastRowLastColumn="0"/>
            <w:tcW w:w="4536" w:type="dxa"/>
            <w:vMerge w:val="restart"/>
            <w:vAlign w:val="bottom"/>
          </w:tcPr>
          <w:p w14:paraId="4C76D283" w14:textId="77777777" w:rsidR="00FF53F4" w:rsidRPr="007E236A" w:rsidRDefault="00FF53F4" w:rsidP="00261962">
            <w:pPr>
              <w:rPr>
                <w:rFonts w:asciiTheme="minorHAnsi" w:hAnsiTheme="minorHAnsi"/>
              </w:rPr>
            </w:pPr>
            <w:r w:rsidRPr="007E236A">
              <w:rPr>
                <w:rFonts w:asciiTheme="minorHAnsi" w:hAnsiTheme="minorHAnsi"/>
              </w:rPr>
              <w:t>1. Garantizar la plena accesibilidad universal y el diseño para todos en los espacios, acciones y servicios culturales, tanto temporales como permanentes, que gestione el Ministerio de Educación, Cultura y Deporte y sus organismos autónomos.</w:t>
            </w:r>
          </w:p>
        </w:tc>
        <w:tc>
          <w:tcPr>
            <w:tcW w:w="1276" w:type="dxa"/>
            <w:vAlign w:val="center"/>
          </w:tcPr>
          <w:p w14:paraId="0576CF8C"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84,5</w:t>
            </w:r>
            <w:r w:rsidR="00FF53F4" w:rsidRPr="007E236A">
              <w:rPr>
                <w:rFonts w:asciiTheme="minorHAnsi" w:hAnsiTheme="minorHAnsi" w:cs="Tahoma"/>
                <w:color w:val="000000"/>
                <w:sz w:val="16"/>
                <w:szCs w:val="16"/>
              </w:rPr>
              <w:t>%</w:t>
            </w:r>
          </w:p>
        </w:tc>
        <w:tc>
          <w:tcPr>
            <w:tcW w:w="1134" w:type="dxa"/>
            <w:vAlign w:val="center"/>
          </w:tcPr>
          <w:p w14:paraId="3A04ED2D"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139</w:t>
            </w:r>
          </w:p>
        </w:tc>
        <w:tc>
          <w:tcPr>
            <w:tcW w:w="1418" w:type="dxa"/>
            <w:vAlign w:val="center"/>
          </w:tcPr>
          <w:p w14:paraId="6A0B9D7A"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1.041.471,16 €</w:t>
            </w:r>
          </w:p>
        </w:tc>
        <w:tc>
          <w:tcPr>
            <w:tcW w:w="1275" w:type="dxa"/>
            <w:vAlign w:val="center"/>
          </w:tcPr>
          <w:p w14:paraId="5AA5521F"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79.950</w:t>
            </w:r>
          </w:p>
        </w:tc>
      </w:tr>
      <w:tr w:rsidR="00FF53F4" w:rsidRPr="007E236A" w14:paraId="5F259EC8" w14:textId="77777777" w:rsidTr="00C729CB">
        <w:trPr>
          <w:trHeight w:val="457"/>
        </w:trPr>
        <w:tc>
          <w:tcPr>
            <w:cnfStyle w:val="001000000000" w:firstRow="0" w:lastRow="0" w:firstColumn="1" w:lastColumn="0" w:oddVBand="0" w:evenVBand="0" w:oddHBand="0" w:evenHBand="0" w:firstRowFirstColumn="0" w:firstRowLastColumn="0" w:lastRowFirstColumn="0" w:lastRowLastColumn="0"/>
            <w:tcW w:w="4536" w:type="dxa"/>
            <w:vMerge/>
            <w:vAlign w:val="bottom"/>
          </w:tcPr>
          <w:p w14:paraId="71FECC35" w14:textId="77777777" w:rsidR="00FF53F4" w:rsidRPr="007E236A" w:rsidRDefault="00FF53F4" w:rsidP="00261962">
            <w:pPr>
              <w:rPr>
                <w:rFonts w:asciiTheme="minorHAnsi" w:hAnsiTheme="minorHAnsi"/>
              </w:rPr>
            </w:pPr>
          </w:p>
        </w:tc>
        <w:tc>
          <w:tcPr>
            <w:tcW w:w="1276" w:type="dxa"/>
            <w:vAlign w:val="center"/>
          </w:tcPr>
          <w:p w14:paraId="56ED04D7"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84,5</w:t>
            </w:r>
            <w:r w:rsidR="00FF53F4" w:rsidRPr="007E236A">
              <w:rPr>
                <w:rFonts w:asciiTheme="minorHAnsi" w:hAnsiTheme="minorHAnsi" w:cs="Tahoma"/>
                <w:color w:val="000000"/>
                <w:sz w:val="16"/>
                <w:szCs w:val="16"/>
              </w:rPr>
              <w:t>%</w:t>
            </w:r>
          </w:p>
        </w:tc>
        <w:tc>
          <w:tcPr>
            <w:tcW w:w="1134" w:type="dxa"/>
            <w:vAlign w:val="center"/>
          </w:tcPr>
          <w:p w14:paraId="5DDF820C"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379</w:t>
            </w:r>
          </w:p>
        </w:tc>
        <w:tc>
          <w:tcPr>
            <w:tcW w:w="1418" w:type="dxa"/>
            <w:vAlign w:val="center"/>
          </w:tcPr>
          <w:p w14:paraId="628CED4F"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53.287,00 €</w:t>
            </w:r>
          </w:p>
        </w:tc>
        <w:tc>
          <w:tcPr>
            <w:tcW w:w="1275" w:type="dxa"/>
            <w:vAlign w:val="center"/>
          </w:tcPr>
          <w:p w14:paraId="5378DF91"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55.653</w:t>
            </w:r>
          </w:p>
        </w:tc>
      </w:tr>
      <w:tr w:rsidR="00FF53F4" w:rsidRPr="007E236A" w14:paraId="0C0AE31F"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41494815" w14:textId="77777777" w:rsidR="00FF53F4" w:rsidRPr="007E236A" w:rsidRDefault="00FF53F4" w:rsidP="00261962">
            <w:pPr>
              <w:rPr>
                <w:rFonts w:asciiTheme="minorHAnsi" w:hAnsiTheme="minorHAnsi"/>
              </w:rPr>
            </w:pPr>
            <w:r w:rsidRPr="007E236A">
              <w:rPr>
                <w:rFonts w:asciiTheme="minorHAnsi" w:hAnsiTheme="minorHAnsi"/>
              </w:rPr>
              <w:t>2. Promover el acceso de las personas con discapacidad a los fondos bibliográficos y documentales, facilitando los recursos de apoyo necesarios.</w:t>
            </w:r>
          </w:p>
        </w:tc>
        <w:tc>
          <w:tcPr>
            <w:tcW w:w="1276" w:type="dxa"/>
            <w:vAlign w:val="center"/>
          </w:tcPr>
          <w:p w14:paraId="335F16E9"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48,3</w:t>
            </w:r>
            <w:r w:rsidR="00FF53F4" w:rsidRPr="007E236A">
              <w:rPr>
                <w:rFonts w:asciiTheme="minorHAnsi" w:hAnsiTheme="minorHAnsi" w:cs="Tahoma"/>
                <w:color w:val="000000"/>
                <w:sz w:val="16"/>
                <w:szCs w:val="16"/>
              </w:rPr>
              <w:t>%</w:t>
            </w:r>
          </w:p>
        </w:tc>
        <w:tc>
          <w:tcPr>
            <w:tcW w:w="1134" w:type="dxa"/>
            <w:vAlign w:val="center"/>
          </w:tcPr>
          <w:p w14:paraId="61FEB4D8"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5.444</w:t>
            </w:r>
          </w:p>
        </w:tc>
        <w:tc>
          <w:tcPr>
            <w:tcW w:w="1418" w:type="dxa"/>
            <w:vAlign w:val="center"/>
          </w:tcPr>
          <w:p w14:paraId="036CB843"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10.800,53 €</w:t>
            </w:r>
          </w:p>
        </w:tc>
        <w:tc>
          <w:tcPr>
            <w:tcW w:w="1275" w:type="dxa"/>
            <w:vAlign w:val="center"/>
          </w:tcPr>
          <w:p w14:paraId="7CE58421"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82.320</w:t>
            </w:r>
          </w:p>
        </w:tc>
      </w:tr>
      <w:tr w:rsidR="00FF53F4" w:rsidRPr="007E236A" w14:paraId="31DA1283"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18B7DCED" w14:textId="77777777" w:rsidR="00FF53F4" w:rsidRPr="007E236A" w:rsidRDefault="00FF53F4" w:rsidP="00261962">
            <w:pPr>
              <w:rPr>
                <w:rFonts w:asciiTheme="minorHAnsi" w:hAnsiTheme="minorHAnsi"/>
              </w:rPr>
            </w:pPr>
            <w:r w:rsidRPr="007E236A">
              <w:rPr>
                <w:rFonts w:asciiTheme="minorHAnsi" w:hAnsiTheme="minorHAnsi"/>
              </w:rPr>
              <w:t xml:space="preserve">3. Fomentar la </w:t>
            </w:r>
            <w:proofErr w:type="gramStart"/>
            <w:r w:rsidRPr="007E236A">
              <w:rPr>
                <w:rFonts w:asciiTheme="minorHAnsi" w:hAnsiTheme="minorHAnsi"/>
              </w:rPr>
              <w:t>participación activa</w:t>
            </w:r>
            <w:proofErr w:type="gramEnd"/>
            <w:r w:rsidRPr="007E236A">
              <w:rPr>
                <w:rFonts w:asciiTheme="minorHAnsi" w:hAnsiTheme="minorHAnsi"/>
              </w:rPr>
              <w:t xml:space="preserve"> de las personas con discapacidad en la creación artística en los diferentes ámbitos de ésta.</w:t>
            </w:r>
          </w:p>
        </w:tc>
        <w:tc>
          <w:tcPr>
            <w:tcW w:w="1276" w:type="dxa"/>
            <w:vAlign w:val="center"/>
          </w:tcPr>
          <w:p w14:paraId="60A34092"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50,0</w:t>
            </w:r>
            <w:r w:rsidR="00FF53F4" w:rsidRPr="007E236A">
              <w:rPr>
                <w:rFonts w:asciiTheme="minorHAnsi" w:hAnsiTheme="minorHAnsi" w:cs="Tahoma"/>
                <w:color w:val="000000"/>
                <w:sz w:val="16"/>
                <w:szCs w:val="16"/>
              </w:rPr>
              <w:t>%</w:t>
            </w:r>
          </w:p>
        </w:tc>
        <w:tc>
          <w:tcPr>
            <w:tcW w:w="1134" w:type="dxa"/>
            <w:vAlign w:val="center"/>
          </w:tcPr>
          <w:p w14:paraId="71F0FE06"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113</w:t>
            </w:r>
          </w:p>
        </w:tc>
        <w:tc>
          <w:tcPr>
            <w:tcW w:w="1418" w:type="dxa"/>
            <w:vAlign w:val="center"/>
          </w:tcPr>
          <w:p w14:paraId="454E15FA"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178.250,00 €</w:t>
            </w:r>
          </w:p>
        </w:tc>
        <w:tc>
          <w:tcPr>
            <w:tcW w:w="1275" w:type="dxa"/>
            <w:vAlign w:val="center"/>
          </w:tcPr>
          <w:p w14:paraId="5FAE03F1"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37.383</w:t>
            </w:r>
          </w:p>
        </w:tc>
      </w:tr>
      <w:tr w:rsidR="00FF53F4" w:rsidRPr="007E236A" w14:paraId="513EB83F"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1604FCE4" w14:textId="77777777" w:rsidR="00FF53F4" w:rsidRPr="007E236A" w:rsidRDefault="00FF53F4" w:rsidP="00261962">
            <w:pPr>
              <w:rPr>
                <w:rFonts w:asciiTheme="minorHAnsi" w:hAnsiTheme="minorHAnsi"/>
              </w:rPr>
            </w:pPr>
            <w:r w:rsidRPr="007E236A">
              <w:rPr>
                <w:rFonts w:asciiTheme="minorHAnsi" w:hAnsiTheme="minorHAnsi"/>
              </w:rPr>
              <w:t>4. Promover la investigación, desarrollo e innovación en tecnologías que faciliten hacer accesibles los diferentes contenidos culturales y los dispositivos y procesos de acceso a los mismos.</w:t>
            </w:r>
          </w:p>
        </w:tc>
        <w:tc>
          <w:tcPr>
            <w:tcW w:w="1276" w:type="dxa"/>
            <w:vAlign w:val="center"/>
          </w:tcPr>
          <w:p w14:paraId="58666D60"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10,3</w:t>
            </w:r>
            <w:r w:rsidR="00FF53F4" w:rsidRPr="007E236A">
              <w:rPr>
                <w:rFonts w:asciiTheme="minorHAnsi" w:hAnsiTheme="minorHAnsi" w:cs="Tahoma"/>
                <w:color w:val="000000"/>
                <w:sz w:val="16"/>
                <w:szCs w:val="16"/>
              </w:rPr>
              <w:t>%</w:t>
            </w:r>
          </w:p>
        </w:tc>
        <w:tc>
          <w:tcPr>
            <w:tcW w:w="1134" w:type="dxa"/>
            <w:vAlign w:val="center"/>
          </w:tcPr>
          <w:p w14:paraId="6C7EDEB4"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10</w:t>
            </w:r>
          </w:p>
        </w:tc>
        <w:tc>
          <w:tcPr>
            <w:tcW w:w="1418" w:type="dxa"/>
            <w:vAlign w:val="center"/>
          </w:tcPr>
          <w:p w14:paraId="5A328FA2"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111.460,00 €</w:t>
            </w:r>
          </w:p>
        </w:tc>
        <w:tc>
          <w:tcPr>
            <w:tcW w:w="1275" w:type="dxa"/>
            <w:vAlign w:val="center"/>
          </w:tcPr>
          <w:p w14:paraId="60BD1796"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Sin datos</w:t>
            </w:r>
          </w:p>
        </w:tc>
      </w:tr>
      <w:tr w:rsidR="00FF53F4" w:rsidRPr="007E236A" w14:paraId="133B49AC"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6E2F3229" w14:textId="77777777" w:rsidR="00FF53F4" w:rsidRPr="007E236A" w:rsidRDefault="00FF53F4" w:rsidP="00261962">
            <w:pPr>
              <w:rPr>
                <w:rFonts w:asciiTheme="minorHAnsi" w:hAnsiTheme="minorHAnsi"/>
              </w:rPr>
            </w:pPr>
            <w:r w:rsidRPr="007E236A">
              <w:rPr>
                <w:rFonts w:asciiTheme="minorHAnsi" w:hAnsiTheme="minorHAnsi"/>
              </w:rPr>
              <w:t>5. Fomentar en los espacios y acciones culturales la contratación de personas con discapacidad.</w:t>
            </w:r>
          </w:p>
        </w:tc>
        <w:tc>
          <w:tcPr>
            <w:tcW w:w="1276" w:type="dxa"/>
            <w:vAlign w:val="center"/>
          </w:tcPr>
          <w:p w14:paraId="23A4309A"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34,5</w:t>
            </w:r>
            <w:r w:rsidR="00FF53F4" w:rsidRPr="007E236A">
              <w:rPr>
                <w:rFonts w:asciiTheme="minorHAnsi" w:hAnsiTheme="minorHAnsi" w:cs="Tahoma"/>
                <w:color w:val="000000"/>
                <w:sz w:val="16"/>
                <w:szCs w:val="16"/>
              </w:rPr>
              <w:t>%</w:t>
            </w:r>
          </w:p>
        </w:tc>
        <w:tc>
          <w:tcPr>
            <w:tcW w:w="1134" w:type="dxa"/>
            <w:vAlign w:val="center"/>
          </w:tcPr>
          <w:p w14:paraId="6CE95863"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137</w:t>
            </w:r>
          </w:p>
        </w:tc>
        <w:tc>
          <w:tcPr>
            <w:tcW w:w="1418" w:type="dxa"/>
            <w:vAlign w:val="center"/>
          </w:tcPr>
          <w:p w14:paraId="4EF0C301"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Sin datos</w:t>
            </w:r>
          </w:p>
        </w:tc>
        <w:tc>
          <w:tcPr>
            <w:tcW w:w="1275" w:type="dxa"/>
            <w:vAlign w:val="center"/>
          </w:tcPr>
          <w:p w14:paraId="0575CCB7"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137</w:t>
            </w:r>
          </w:p>
        </w:tc>
      </w:tr>
      <w:tr w:rsidR="00FF53F4" w:rsidRPr="007E236A" w14:paraId="0B714F71"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64860002" w14:textId="77777777" w:rsidR="00FF53F4" w:rsidRPr="007E236A" w:rsidRDefault="00FF53F4" w:rsidP="00261962">
            <w:pPr>
              <w:rPr>
                <w:rFonts w:asciiTheme="minorHAnsi" w:hAnsiTheme="minorHAnsi"/>
              </w:rPr>
            </w:pPr>
            <w:r w:rsidRPr="007E236A">
              <w:rPr>
                <w:rFonts w:asciiTheme="minorHAnsi" w:hAnsiTheme="minorHAnsi"/>
              </w:rPr>
              <w:t>6. Promover una política de obras y compras públicas en los espacios y acciones culturales orientada a garantizar la accesibilidad a través del diseño para todos, la responsabilidad social empresarial y el empleo de las personas con discapacidad.</w:t>
            </w:r>
          </w:p>
        </w:tc>
        <w:tc>
          <w:tcPr>
            <w:tcW w:w="1276" w:type="dxa"/>
            <w:vAlign w:val="center"/>
          </w:tcPr>
          <w:p w14:paraId="03BB333C"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37,9</w:t>
            </w:r>
            <w:r w:rsidR="00FF53F4" w:rsidRPr="007E236A">
              <w:rPr>
                <w:rFonts w:asciiTheme="minorHAnsi" w:hAnsiTheme="minorHAnsi" w:cs="Tahoma"/>
                <w:color w:val="000000"/>
                <w:sz w:val="16"/>
                <w:szCs w:val="16"/>
              </w:rPr>
              <w:t>%</w:t>
            </w:r>
          </w:p>
        </w:tc>
        <w:tc>
          <w:tcPr>
            <w:tcW w:w="1134" w:type="dxa"/>
            <w:vAlign w:val="center"/>
          </w:tcPr>
          <w:p w14:paraId="3FA9247E"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Sin datos</w:t>
            </w:r>
          </w:p>
        </w:tc>
        <w:tc>
          <w:tcPr>
            <w:tcW w:w="1418" w:type="dxa"/>
            <w:vAlign w:val="center"/>
          </w:tcPr>
          <w:p w14:paraId="56E9C93E"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Sin datos</w:t>
            </w:r>
          </w:p>
        </w:tc>
        <w:tc>
          <w:tcPr>
            <w:tcW w:w="1275" w:type="dxa"/>
            <w:vAlign w:val="center"/>
          </w:tcPr>
          <w:p w14:paraId="61DA36B3" w14:textId="5EFBD07C" w:rsidR="00FF53F4" w:rsidRPr="007E236A" w:rsidRDefault="00FF53F4"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2</w:t>
            </w:r>
            <w:r w:rsidR="00F801EB">
              <w:rPr>
                <w:rFonts w:asciiTheme="minorHAnsi" w:hAnsiTheme="minorHAnsi" w:cs="Tahoma"/>
                <w:color w:val="000000"/>
                <w:sz w:val="16"/>
                <w:szCs w:val="16"/>
              </w:rPr>
              <w:t>.</w:t>
            </w:r>
            <w:r w:rsidRPr="007E236A">
              <w:rPr>
                <w:rFonts w:asciiTheme="minorHAnsi" w:hAnsiTheme="minorHAnsi" w:cs="Tahoma"/>
                <w:color w:val="000000"/>
                <w:sz w:val="16"/>
                <w:szCs w:val="16"/>
              </w:rPr>
              <w:t>823</w:t>
            </w:r>
          </w:p>
        </w:tc>
      </w:tr>
      <w:tr w:rsidR="00FF53F4" w:rsidRPr="007E236A" w14:paraId="6648CB1B"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1501506F" w14:textId="77777777" w:rsidR="00FF53F4" w:rsidRPr="007E236A" w:rsidRDefault="00FF53F4" w:rsidP="00261962">
            <w:pPr>
              <w:rPr>
                <w:rFonts w:asciiTheme="minorHAnsi" w:hAnsiTheme="minorHAnsi"/>
              </w:rPr>
            </w:pPr>
            <w:r w:rsidRPr="007E236A">
              <w:rPr>
                <w:rFonts w:asciiTheme="minorHAnsi" w:hAnsiTheme="minorHAnsi"/>
              </w:rPr>
              <w:t>7. Promover la formación en discapacidad y accesibilidad de los profesionales de la cultura y del personal de los espacios culturales para que puedan identificar y dar respuesta a las necesidades de las personas con discapacidad.</w:t>
            </w:r>
          </w:p>
        </w:tc>
        <w:tc>
          <w:tcPr>
            <w:tcW w:w="1276" w:type="dxa"/>
            <w:vAlign w:val="center"/>
          </w:tcPr>
          <w:p w14:paraId="6E777682"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31,0</w:t>
            </w:r>
            <w:r w:rsidR="00FF53F4" w:rsidRPr="007E236A">
              <w:rPr>
                <w:rFonts w:asciiTheme="minorHAnsi" w:hAnsiTheme="minorHAnsi" w:cs="Tahoma"/>
                <w:color w:val="000000"/>
                <w:sz w:val="16"/>
                <w:szCs w:val="16"/>
              </w:rPr>
              <w:t>%</w:t>
            </w:r>
          </w:p>
        </w:tc>
        <w:tc>
          <w:tcPr>
            <w:tcW w:w="1134" w:type="dxa"/>
            <w:vAlign w:val="center"/>
          </w:tcPr>
          <w:p w14:paraId="780A3E4D"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27</w:t>
            </w:r>
          </w:p>
        </w:tc>
        <w:tc>
          <w:tcPr>
            <w:tcW w:w="1418" w:type="dxa"/>
            <w:vAlign w:val="center"/>
          </w:tcPr>
          <w:p w14:paraId="3C051186"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68.300,00 €</w:t>
            </w:r>
          </w:p>
        </w:tc>
        <w:tc>
          <w:tcPr>
            <w:tcW w:w="1275" w:type="dxa"/>
            <w:vAlign w:val="center"/>
          </w:tcPr>
          <w:p w14:paraId="297E1DC5" w14:textId="7D7A1F67" w:rsidR="00FF53F4" w:rsidRPr="007E236A" w:rsidRDefault="00FF53F4"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bookmarkStart w:id="13" w:name="RANGE!I303"/>
            <w:r w:rsidRPr="007E236A">
              <w:rPr>
                <w:rFonts w:asciiTheme="minorHAnsi" w:hAnsiTheme="minorHAnsi" w:cs="Tahoma"/>
                <w:color w:val="000000"/>
                <w:sz w:val="16"/>
                <w:szCs w:val="16"/>
              </w:rPr>
              <w:t>5</w:t>
            </w:r>
            <w:r w:rsidR="00F801EB">
              <w:rPr>
                <w:rFonts w:asciiTheme="minorHAnsi" w:hAnsiTheme="minorHAnsi" w:cs="Tahoma"/>
                <w:color w:val="000000"/>
                <w:sz w:val="16"/>
                <w:szCs w:val="16"/>
              </w:rPr>
              <w:t>.</w:t>
            </w:r>
            <w:r w:rsidRPr="007E236A">
              <w:rPr>
                <w:rFonts w:asciiTheme="minorHAnsi" w:hAnsiTheme="minorHAnsi" w:cs="Tahoma"/>
                <w:color w:val="000000"/>
                <w:sz w:val="16"/>
                <w:szCs w:val="16"/>
              </w:rPr>
              <w:t>570</w:t>
            </w:r>
            <w:bookmarkEnd w:id="13"/>
          </w:p>
        </w:tc>
      </w:tr>
      <w:tr w:rsidR="00261962" w:rsidRPr="007E236A" w14:paraId="58B2F267" w14:textId="77777777" w:rsidTr="00C729CB">
        <w:trPr>
          <w:trHeight w:val="592"/>
        </w:trPr>
        <w:tc>
          <w:tcPr>
            <w:cnfStyle w:val="001000000000" w:firstRow="0" w:lastRow="0" w:firstColumn="1" w:lastColumn="0" w:oddVBand="0" w:evenVBand="0" w:oddHBand="0" w:evenHBand="0" w:firstRowFirstColumn="0" w:firstRowLastColumn="0" w:lastRowFirstColumn="0" w:lastRowLastColumn="0"/>
            <w:tcW w:w="4536" w:type="dxa"/>
            <w:vAlign w:val="bottom"/>
          </w:tcPr>
          <w:p w14:paraId="11A4C206" w14:textId="77777777" w:rsidR="00261962" w:rsidRPr="007E236A" w:rsidRDefault="00261962" w:rsidP="00261962">
            <w:pPr>
              <w:rPr>
                <w:rFonts w:asciiTheme="minorHAnsi" w:hAnsiTheme="minorHAnsi"/>
              </w:rPr>
            </w:pPr>
            <w:r w:rsidRPr="007E236A">
              <w:rPr>
                <w:rFonts w:asciiTheme="minorHAnsi" w:hAnsiTheme="minorHAnsi"/>
              </w:rPr>
              <w:t>8. Velar por el mantenimiento del régimen especial de la normativa sobre propiedad intelectual que favorece el acceso de las personas con discapacidad a los materiales culturales.</w:t>
            </w:r>
          </w:p>
        </w:tc>
        <w:tc>
          <w:tcPr>
            <w:tcW w:w="5103" w:type="dxa"/>
            <w:gridSpan w:val="4"/>
            <w:vAlign w:val="center"/>
          </w:tcPr>
          <w:p w14:paraId="78B41347" w14:textId="77777777" w:rsidR="00261962" w:rsidRPr="007E236A" w:rsidRDefault="00261962"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No cuantificable</w:t>
            </w:r>
          </w:p>
          <w:p w14:paraId="2F54865A" w14:textId="77777777" w:rsidR="00261962" w:rsidRPr="007E236A" w:rsidRDefault="00261962"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p>
        </w:tc>
      </w:tr>
      <w:tr w:rsidR="00FF53F4" w:rsidRPr="007E236A" w14:paraId="531CD7F9" w14:textId="77777777" w:rsidTr="00C729CB">
        <w:tc>
          <w:tcPr>
            <w:cnfStyle w:val="001000000000" w:firstRow="0" w:lastRow="0" w:firstColumn="1" w:lastColumn="0" w:oddVBand="0" w:evenVBand="0" w:oddHBand="0" w:evenHBand="0" w:firstRowFirstColumn="0" w:firstRowLastColumn="0" w:lastRowFirstColumn="0" w:lastRowLastColumn="0"/>
            <w:tcW w:w="4536" w:type="dxa"/>
            <w:vAlign w:val="bottom"/>
          </w:tcPr>
          <w:p w14:paraId="640A2CBD" w14:textId="77777777" w:rsidR="00FF53F4" w:rsidRPr="007E236A" w:rsidRDefault="00FF53F4" w:rsidP="00261962">
            <w:pPr>
              <w:rPr>
                <w:rFonts w:asciiTheme="minorHAnsi" w:hAnsiTheme="minorHAnsi"/>
              </w:rPr>
            </w:pPr>
            <w:r w:rsidRPr="007E236A">
              <w:rPr>
                <w:rFonts w:asciiTheme="minorHAnsi" w:hAnsiTheme="minorHAnsi"/>
              </w:rPr>
              <w:t>9. Realizar campañas informativas y de divulgación cultural, en formatos accesibles, para dar a conocer y fomentar la asistencia y participación de las personas con discapacidad en las ofertas culturales.</w:t>
            </w:r>
          </w:p>
        </w:tc>
        <w:tc>
          <w:tcPr>
            <w:tcW w:w="1276" w:type="dxa"/>
            <w:vAlign w:val="center"/>
          </w:tcPr>
          <w:p w14:paraId="756327E6"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51,7</w:t>
            </w:r>
            <w:r w:rsidR="00FF53F4" w:rsidRPr="007E236A">
              <w:rPr>
                <w:rFonts w:asciiTheme="minorHAnsi" w:hAnsiTheme="minorHAnsi" w:cs="Tahoma"/>
                <w:color w:val="000000"/>
                <w:sz w:val="16"/>
                <w:szCs w:val="16"/>
              </w:rPr>
              <w:t>%</w:t>
            </w:r>
          </w:p>
        </w:tc>
        <w:tc>
          <w:tcPr>
            <w:tcW w:w="1134" w:type="dxa"/>
            <w:vAlign w:val="center"/>
          </w:tcPr>
          <w:p w14:paraId="77FE8934"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256</w:t>
            </w:r>
          </w:p>
        </w:tc>
        <w:tc>
          <w:tcPr>
            <w:tcW w:w="1418" w:type="dxa"/>
            <w:vAlign w:val="center"/>
          </w:tcPr>
          <w:p w14:paraId="7AE28A65"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bookmarkStart w:id="14" w:name="RANGE!H304"/>
            <w:r w:rsidRPr="007E236A">
              <w:rPr>
                <w:rFonts w:asciiTheme="minorHAnsi" w:hAnsiTheme="minorHAnsi" w:cs="Tahoma"/>
                <w:color w:val="000000"/>
                <w:sz w:val="16"/>
                <w:szCs w:val="16"/>
              </w:rPr>
              <w:t>291.971,00 €</w:t>
            </w:r>
            <w:bookmarkEnd w:id="14"/>
          </w:p>
        </w:tc>
        <w:tc>
          <w:tcPr>
            <w:tcW w:w="1275" w:type="dxa"/>
            <w:vAlign w:val="center"/>
          </w:tcPr>
          <w:p w14:paraId="5FE4444B"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17.230</w:t>
            </w:r>
          </w:p>
        </w:tc>
      </w:tr>
      <w:tr w:rsidR="00FF53F4" w:rsidRPr="007E236A" w14:paraId="6B03D7F6" w14:textId="77777777" w:rsidTr="00C729CB">
        <w:trPr>
          <w:trHeight w:val="438"/>
        </w:trPr>
        <w:tc>
          <w:tcPr>
            <w:cnfStyle w:val="001000000000" w:firstRow="0" w:lastRow="0" w:firstColumn="1" w:lastColumn="0" w:oddVBand="0" w:evenVBand="0" w:oddHBand="0" w:evenHBand="0" w:firstRowFirstColumn="0" w:firstRowLastColumn="0" w:lastRowFirstColumn="0" w:lastRowLastColumn="0"/>
            <w:tcW w:w="4536" w:type="dxa"/>
            <w:vMerge w:val="restart"/>
            <w:vAlign w:val="bottom"/>
          </w:tcPr>
          <w:p w14:paraId="1496466C" w14:textId="77777777" w:rsidR="00FF53F4" w:rsidRPr="007E236A" w:rsidRDefault="00FF53F4" w:rsidP="00261962">
            <w:pPr>
              <w:rPr>
                <w:rFonts w:asciiTheme="minorHAnsi" w:hAnsiTheme="minorHAnsi"/>
              </w:rPr>
            </w:pPr>
            <w:r w:rsidRPr="007E236A">
              <w:rPr>
                <w:rFonts w:asciiTheme="minorHAnsi" w:hAnsiTheme="minorHAnsi"/>
              </w:rPr>
              <w:t>10. Garantizar la participación real y efectiva de los propios usuarios y de sus organizaciones representativas en la ejecución y seguimiento de esta Estrategia.</w:t>
            </w:r>
          </w:p>
        </w:tc>
        <w:tc>
          <w:tcPr>
            <w:tcW w:w="1276" w:type="dxa"/>
            <w:vAlign w:val="center"/>
          </w:tcPr>
          <w:p w14:paraId="64186457"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26,0</w:t>
            </w:r>
            <w:r w:rsidR="00FF53F4" w:rsidRPr="007E236A">
              <w:rPr>
                <w:rFonts w:asciiTheme="minorHAnsi" w:hAnsiTheme="minorHAnsi" w:cs="Tahoma"/>
                <w:color w:val="000000"/>
                <w:sz w:val="16"/>
                <w:szCs w:val="16"/>
              </w:rPr>
              <w:t>%</w:t>
            </w:r>
          </w:p>
        </w:tc>
        <w:tc>
          <w:tcPr>
            <w:tcW w:w="1134" w:type="dxa"/>
            <w:vAlign w:val="center"/>
          </w:tcPr>
          <w:p w14:paraId="16CE45E9"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30</w:t>
            </w:r>
          </w:p>
        </w:tc>
        <w:tc>
          <w:tcPr>
            <w:tcW w:w="1418" w:type="dxa"/>
            <w:vAlign w:val="center"/>
          </w:tcPr>
          <w:p w14:paraId="025CA921"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124.800,00 €</w:t>
            </w:r>
          </w:p>
        </w:tc>
        <w:tc>
          <w:tcPr>
            <w:tcW w:w="1275" w:type="dxa"/>
            <w:vAlign w:val="center"/>
          </w:tcPr>
          <w:p w14:paraId="37D11448" w14:textId="5113A402" w:rsidR="00FF53F4" w:rsidRPr="007E236A" w:rsidRDefault="00FF53F4"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3</w:t>
            </w:r>
            <w:r w:rsidR="00F801EB">
              <w:rPr>
                <w:rFonts w:asciiTheme="minorHAnsi" w:hAnsiTheme="minorHAnsi" w:cs="Tahoma"/>
                <w:color w:val="000000"/>
                <w:sz w:val="16"/>
                <w:szCs w:val="16"/>
              </w:rPr>
              <w:t>.</w:t>
            </w:r>
            <w:r w:rsidRPr="007E236A">
              <w:rPr>
                <w:rFonts w:asciiTheme="minorHAnsi" w:hAnsiTheme="minorHAnsi" w:cs="Tahoma"/>
                <w:color w:val="000000"/>
                <w:sz w:val="16"/>
                <w:szCs w:val="16"/>
              </w:rPr>
              <w:t>255</w:t>
            </w:r>
          </w:p>
        </w:tc>
      </w:tr>
      <w:tr w:rsidR="00FF53F4" w:rsidRPr="007E236A" w14:paraId="7D1952BD" w14:textId="77777777" w:rsidTr="00C729CB">
        <w:trPr>
          <w:trHeight w:val="151"/>
        </w:trPr>
        <w:tc>
          <w:tcPr>
            <w:cnfStyle w:val="001000000000" w:firstRow="0" w:lastRow="0" w:firstColumn="1" w:lastColumn="0" w:oddVBand="0" w:evenVBand="0" w:oddHBand="0" w:evenHBand="0" w:firstRowFirstColumn="0" w:firstRowLastColumn="0" w:lastRowFirstColumn="0" w:lastRowLastColumn="0"/>
            <w:tcW w:w="4536" w:type="dxa"/>
            <w:vMerge/>
            <w:vAlign w:val="bottom"/>
          </w:tcPr>
          <w:p w14:paraId="0D80E5FE" w14:textId="77777777" w:rsidR="00FF53F4" w:rsidRPr="007E236A" w:rsidRDefault="00FF53F4" w:rsidP="00261962">
            <w:pPr>
              <w:rPr>
                <w:rFonts w:asciiTheme="minorHAnsi" w:hAnsiTheme="minorHAnsi"/>
              </w:rPr>
            </w:pPr>
          </w:p>
        </w:tc>
        <w:tc>
          <w:tcPr>
            <w:tcW w:w="1276" w:type="dxa"/>
            <w:vAlign w:val="center"/>
          </w:tcPr>
          <w:p w14:paraId="2503EADC" w14:textId="77777777" w:rsidR="00FF53F4" w:rsidRPr="007E236A" w:rsidRDefault="00F705F7"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13,0</w:t>
            </w:r>
            <w:r w:rsidR="00FF53F4" w:rsidRPr="007E236A">
              <w:rPr>
                <w:rFonts w:asciiTheme="minorHAnsi" w:hAnsiTheme="minorHAnsi" w:cs="Tahoma"/>
                <w:color w:val="000000"/>
                <w:sz w:val="16"/>
                <w:szCs w:val="16"/>
              </w:rPr>
              <w:t>%</w:t>
            </w:r>
          </w:p>
        </w:tc>
        <w:tc>
          <w:tcPr>
            <w:tcW w:w="1134" w:type="dxa"/>
            <w:vAlign w:val="center"/>
          </w:tcPr>
          <w:p w14:paraId="2255CC7F"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19</w:t>
            </w:r>
          </w:p>
        </w:tc>
        <w:tc>
          <w:tcPr>
            <w:tcW w:w="1418" w:type="dxa"/>
            <w:vAlign w:val="center"/>
          </w:tcPr>
          <w:p w14:paraId="5092DE0E"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397.178,00 €</w:t>
            </w:r>
          </w:p>
        </w:tc>
        <w:tc>
          <w:tcPr>
            <w:tcW w:w="1275" w:type="dxa"/>
            <w:vAlign w:val="center"/>
          </w:tcPr>
          <w:p w14:paraId="2D5DA896" w14:textId="77777777" w:rsidR="00FF53F4" w:rsidRPr="007E236A" w:rsidRDefault="00FF53F4" w:rsidP="00C729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7E236A">
              <w:rPr>
                <w:rFonts w:asciiTheme="minorHAnsi" w:hAnsiTheme="minorHAnsi" w:cs="Tahoma"/>
                <w:color w:val="000000"/>
                <w:sz w:val="16"/>
                <w:szCs w:val="16"/>
              </w:rPr>
              <w:t>894</w:t>
            </w:r>
          </w:p>
        </w:tc>
      </w:tr>
      <w:tr w:rsidR="00FF53F4" w:rsidRPr="007E236A" w14:paraId="77E20813" w14:textId="77777777" w:rsidTr="00261962">
        <w:trPr>
          <w:trHeight w:val="151"/>
        </w:trPr>
        <w:tc>
          <w:tcPr>
            <w:cnfStyle w:val="001000000000" w:firstRow="0" w:lastRow="0" w:firstColumn="1" w:lastColumn="0" w:oddVBand="0" w:evenVBand="0" w:oddHBand="0" w:evenHBand="0" w:firstRowFirstColumn="0" w:firstRowLastColumn="0" w:lastRowFirstColumn="0" w:lastRowLastColumn="0"/>
            <w:tcW w:w="5812" w:type="dxa"/>
            <w:gridSpan w:val="2"/>
            <w:vAlign w:val="bottom"/>
          </w:tcPr>
          <w:p w14:paraId="4F880B1B" w14:textId="4EE3A57D" w:rsidR="00FF53F4" w:rsidRPr="007E236A" w:rsidRDefault="00FF53F4" w:rsidP="00261962">
            <w:pPr>
              <w:jc w:val="center"/>
              <w:rPr>
                <w:rFonts w:asciiTheme="minorHAnsi" w:hAnsiTheme="minorHAnsi"/>
                <w:b/>
                <w:szCs w:val="18"/>
              </w:rPr>
            </w:pPr>
            <w:r w:rsidRPr="007E236A">
              <w:rPr>
                <w:rFonts w:asciiTheme="minorHAnsi" w:hAnsiTheme="minorHAnsi"/>
                <w:b/>
                <w:szCs w:val="18"/>
              </w:rPr>
              <w:t>Número total de actuaciones emprendidas/coste/</w:t>
            </w:r>
            <w:r w:rsidR="007811CB">
              <w:rPr>
                <w:rFonts w:asciiTheme="minorHAnsi" w:hAnsiTheme="minorHAnsi"/>
                <w:b/>
                <w:szCs w:val="18"/>
              </w:rPr>
              <w:t>personas beneficiarias</w:t>
            </w:r>
            <w:r w:rsidRPr="007E236A">
              <w:rPr>
                <w:rFonts w:asciiTheme="minorHAnsi" w:hAnsiTheme="minorHAnsi"/>
                <w:b/>
                <w:szCs w:val="18"/>
              </w:rPr>
              <w:t>:</w:t>
            </w:r>
          </w:p>
        </w:tc>
        <w:tc>
          <w:tcPr>
            <w:tcW w:w="1134" w:type="dxa"/>
            <w:vAlign w:val="bottom"/>
          </w:tcPr>
          <w:p w14:paraId="311EDAC2" w14:textId="77777777" w:rsidR="00FF53F4" w:rsidRPr="007E236A" w:rsidRDefault="00FF53F4"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18"/>
              </w:rPr>
            </w:pPr>
            <w:r w:rsidRPr="007E236A">
              <w:rPr>
                <w:rFonts w:asciiTheme="minorHAnsi" w:hAnsiTheme="minorHAnsi"/>
                <w:b/>
                <w:bCs/>
                <w:color w:val="000000"/>
                <w:szCs w:val="18"/>
              </w:rPr>
              <w:t>6554</w:t>
            </w:r>
          </w:p>
        </w:tc>
        <w:tc>
          <w:tcPr>
            <w:tcW w:w="1418" w:type="dxa"/>
            <w:vAlign w:val="bottom"/>
          </w:tcPr>
          <w:p w14:paraId="07BB170D" w14:textId="77777777" w:rsidR="00FF53F4" w:rsidRPr="007E236A" w:rsidRDefault="00FF53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18"/>
              </w:rPr>
            </w:pPr>
            <w:r w:rsidRPr="007E236A">
              <w:rPr>
                <w:rFonts w:asciiTheme="minorHAnsi" w:hAnsiTheme="minorHAnsi"/>
                <w:b/>
                <w:bCs/>
                <w:color w:val="000000"/>
                <w:szCs w:val="18"/>
              </w:rPr>
              <w:t>2.277.517,69 €</w:t>
            </w:r>
          </w:p>
        </w:tc>
        <w:tc>
          <w:tcPr>
            <w:tcW w:w="1275" w:type="dxa"/>
            <w:vAlign w:val="bottom"/>
          </w:tcPr>
          <w:p w14:paraId="2F7007A5" w14:textId="77777777" w:rsidR="00FF53F4" w:rsidRPr="007E236A" w:rsidRDefault="00FF53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18"/>
              </w:rPr>
            </w:pPr>
            <w:r w:rsidRPr="007E236A">
              <w:rPr>
                <w:rFonts w:asciiTheme="minorHAnsi" w:hAnsiTheme="minorHAnsi"/>
                <w:b/>
                <w:bCs/>
                <w:color w:val="000000"/>
                <w:szCs w:val="18"/>
              </w:rPr>
              <w:t>285.215</w:t>
            </w:r>
          </w:p>
        </w:tc>
      </w:tr>
    </w:tbl>
    <w:p w14:paraId="355CB784" w14:textId="77777777" w:rsidR="00261962" w:rsidRPr="00520CF6" w:rsidRDefault="00261962" w:rsidP="00261962">
      <w:pPr>
        <w:spacing w:after="0" w:line="240" w:lineRule="auto"/>
        <w:ind w:firstLine="284"/>
        <w:jc w:val="both"/>
        <w:rPr>
          <w:sz w:val="18"/>
          <w:szCs w:val="18"/>
        </w:rPr>
      </w:pPr>
      <w:r w:rsidRPr="00520CF6">
        <w:rPr>
          <w:sz w:val="18"/>
          <w:szCs w:val="18"/>
        </w:rPr>
        <w:t>Fuente: Elaboración propia</w:t>
      </w:r>
    </w:p>
    <w:p w14:paraId="40F90B1C" w14:textId="4523956D" w:rsidR="00261962" w:rsidRPr="00520CF6" w:rsidRDefault="00261962" w:rsidP="00261962">
      <w:pPr>
        <w:spacing w:after="0" w:line="240" w:lineRule="auto"/>
        <w:ind w:firstLine="284"/>
        <w:jc w:val="both"/>
        <w:rPr>
          <w:sz w:val="18"/>
          <w:szCs w:val="18"/>
        </w:rPr>
      </w:pPr>
      <w:r w:rsidRPr="00520CF6">
        <w:rPr>
          <w:sz w:val="18"/>
          <w:szCs w:val="18"/>
        </w:rPr>
        <w:t xml:space="preserve">Nota: Dado que algunas de las medidas, costes o </w:t>
      </w:r>
      <w:r w:rsidR="007811CB">
        <w:rPr>
          <w:sz w:val="18"/>
          <w:szCs w:val="18"/>
        </w:rPr>
        <w:t>personas beneficiarias</w:t>
      </w:r>
      <w:r w:rsidRPr="00520CF6">
        <w:rPr>
          <w:sz w:val="18"/>
          <w:szCs w:val="18"/>
        </w:rPr>
        <w:t xml:space="preserve"> dan respuesta a más de un objetivo específico, las cantidades correspondientes aparecen sumadas en más de una de las dimensiones (datos brutos, no netos).</w:t>
      </w:r>
    </w:p>
    <w:p w14:paraId="2D2C07F1" w14:textId="77777777" w:rsidR="00261962" w:rsidRDefault="00261962" w:rsidP="00261962">
      <w:pPr>
        <w:ind w:firstLine="284"/>
        <w:jc w:val="both"/>
      </w:pPr>
    </w:p>
    <w:p w14:paraId="0D396911" w14:textId="0396FF5F" w:rsidR="00F60B71" w:rsidRDefault="00F60B71" w:rsidP="00261962">
      <w:pPr>
        <w:ind w:firstLine="284"/>
        <w:jc w:val="both"/>
      </w:pPr>
      <w:r w:rsidRPr="00D60773">
        <w:t xml:space="preserve">En el informe de seguimiento sobre la aplicación de la Estrategia en 2017 (cuadro 4) se muestra cómo ha mejorado el grado de cumplimiento de la </w:t>
      </w:r>
      <w:r w:rsidR="00BB2F78" w:rsidRPr="00D60773">
        <w:t>gran</w:t>
      </w:r>
      <w:r w:rsidRPr="00D60773">
        <w:t xml:space="preserve"> mayoría de los objetivos estratégicos, aunque (como en años anteriores) con un resultado desigual para algunas dimensiones. </w:t>
      </w:r>
      <w:r w:rsidR="008A32BF" w:rsidRPr="00D60773">
        <w:t>E</w:t>
      </w:r>
      <w:r w:rsidRPr="00D60773">
        <w:t xml:space="preserve">ste año se desarrollaron </w:t>
      </w:r>
      <w:r w:rsidRPr="00D60773">
        <w:rPr>
          <w:b/>
        </w:rPr>
        <w:t>6400</w:t>
      </w:r>
      <w:r w:rsidRPr="00D60773">
        <w:t xml:space="preserve"> actuaciones específicas, con un coste aproximado de </w:t>
      </w:r>
      <w:r w:rsidRPr="00D60773">
        <w:rPr>
          <w:b/>
        </w:rPr>
        <w:t>2.357.328 €</w:t>
      </w:r>
      <w:r w:rsidRPr="00D60773">
        <w:t xml:space="preserve"> y un número de </w:t>
      </w:r>
      <w:r w:rsidR="007811CB">
        <w:t>personas beneficiarias</w:t>
      </w:r>
      <w:r w:rsidRPr="00D60773">
        <w:t xml:space="preserve"> estimado de </w:t>
      </w:r>
      <w:r w:rsidRPr="00D60773">
        <w:rPr>
          <w:b/>
        </w:rPr>
        <w:t xml:space="preserve">1.794.170 </w:t>
      </w:r>
      <w:r w:rsidRPr="00D60773">
        <w:t>personas.</w:t>
      </w:r>
      <w:r w:rsidR="008D46B0" w:rsidRPr="00D60773">
        <w:t xml:space="preserve"> </w:t>
      </w:r>
      <w:r w:rsidR="00241DC3" w:rsidRPr="00D60773">
        <w:t>Cabe señalar, que a</w:t>
      </w:r>
      <w:r w:rsidR="008D46B0" w:rsidRPr="00D60773">
        <w:t xml:space="preserve"> pesar de haber descendido</w:t>
      </w:r>
      <w:r w:rsidR="00140741" w:rsidRPr="00D60773">
        <w:t xml:space="preserve"> ligeramente</w:t>
      </w:r>
      <w:r w:rsidR="008D46B0" w:rsidRPr="00D60773">
        <w:t xml:space="preserve"> </w:t>
      </w:r>
      <w:r w:rsidR="00140741" w:rsidRPr="00D60773">
        <w:t xml:space="preserve">el número de actuaciones </w:t>
      </w:r>
      <w:r w:rsidR="008A32BF" w:rsidRPr="00D60773">
        <w:t>desarrolladas</w:t>
      </w:r>
      <w:r w:rsidR="00140741" w:rsidRPr="00D60773">
        <w:t xml:space="preserve"> se ha producido un incremento del gasto</w:t>
      </w:r>
      <w:r w:rsidR="005055D0" w:rsidRPr="00D60773">
        <w:t>.</w:t>
      </w:r>
    </w:p>
    <w:p w14:paraId="27AE7C7B" w14:textId="77777777" w:rsidR="00363020" w:rsidRDefault="00363020" w:rsidP="00F24693">
      <w:pPr>
        <w:spacing w:before="240" w:after="0" w:line="240" w:lineRule="auto"/>
        <w:ind w:firstLine="284"/>
        <w:jc w:val="both"/>
        <w:rPr>
          <w:b/>
        </w:rPr>
        <w:sectPr w:rsidR="00363020" w:rsidSect="00F705F7">
          <w:pgSz w:w="11906" w:h="16838"/>
          <w:pgMar w:top="1417" w:right="1701" w:bottom="1276" w:left="1701" w:header="708" w:footer="708" w:gutter="0"/>
          <w:cols w:space="708"/>
          <w:docGrid w:linePitch="360"/>
        </w:sectPr>
      </w:pPr>
    </w:p>
    <w:p w14:paraId="50E3F258" w14:textId="7F74FA84" w:rsidR="00F24693" w:rsidRDefault="00F24693" w:rsidP="00F24693">
      <w:pPr>
        <w:spacing w:before="240" w:after="0" w:line="240" w:lineRule="auto"/>
        <w:ind w:firstLine="284"/>
        <w:jc w:val="both"/>
        <w:rPr>
          <w:b/>
        </w:rPr>
      </w:pPr>
      <w:r w:rsidRPr="00594426">
        <w:rPr>
          <w:b/>
        </w:rPr>
        <w:lastRenderedPageBreak/>
        <w:t xml:space="preserve">Cuadro </w:t>
      </w:r>
      <w:r>
        <w:rPr>
          <w:b/>
          <w:noProof/>
        </w:rPr>
        <w:t>4</w:t>
      </w:r>
      <w:r w:rsidRPr="00594426">
        <w:rPr>
          <w:b/>
          <w:noProof/>
        </w:rPr>
        <w:t>.</w:t>
      </w:r>
      <w:r w:rsidRPr="00594426">
        <w:rPr>
          <w:b/>
        </w:rPr>
        <w:t xml:space="preserve"> Grado de cumplimiento de los objetivos de la Estrategia Integral Española de Cultura para Todos en 201</w:t>
      </w:r>
      <w:r>
        <w:rPr>
          <w:b/>
        </w:rPr>
        <w:t>7</w:t>
      </w:r>
      <w:r w:rsidRPr="00594426">
        <w:rPr>
          <w:b/>
        </w:rPr>
        <w:t xml:space="preserve">: entidades, número de medidas, coste y </w:t>
      </w:r>
      <w:r w:rsidR="007811CB">
        <w:rPr>
          <w:b/>
        </w:rPr>
        <w:t>personas beneficiarias</w:t>
      </w:r>
    </w:p>
    <w:tbl>
      <w:tblPr>
        <w:tblStyle w:val="Tablaconcuadrcula8"/>
        <w:tblW w:w="9072" w:type="dxa"/>
        <w:tblInd w:w="-459" w:type="dxa"/>
        <w:tblLayout w:type="fixed"/>
        <w:tblLook w:val="04A0" w:firstRow="1" w:lastRow="0" w:firstColumn="1" w:lastColumn="0" w:noHBand="0" w:noVBand="1"/>
      </w:tblPr>
      <w:tblGrid>
        <w:gridCol w:w="4395"/>
        <w:gridCol w:w="1134"/>
        <w:gridCol w:w="1134"/>
        <w:gridCol w:w="1275"/>
        <w:gridCol w:w="1134"/>
      </w:tblGrid>
      <w:tr w:rsidR="00F24693" w:rsidRPr="000116CA" w14:paraId="53BD008E" w14:textId="77777777" w:rsidTr="000B5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bottom"/>
          </w:tcPr>
          <w:p w14:paraId="53D50318" w14:textId="77777777" w:rsidR="00F24693" w:rsidRPr="000116CA" w:rsidRDefault="00F24693" w:rsidP="000B502D">
            <w:pPr>
              <w:rPr>
                <w:rFonts w:asciiTheme="minorHAnsi" w:hAnsiTheme="minorHAnsi" w:cs="Tahoma"/>
              </w:rPr>
            </w:pPr>
            <w:r w:rsidRPr="000116CA">
              <w:rPr>
                <w:rFonts w:asciiTheme="minorHAnsi" w:hAnsiTheme="minorHAnsi" w:cs="Tahoma"/>
              </w:rPr>
              <w:t>Objetivos de la Estrategia</w:t>
            </w:r>
          </w:p>
        </w:tc>
        <w:tc>
          <w:tcPr>
            <w:tcW w:w="1134" w:type="dxa"/>
            <w:vAlign w:val="bottom"/>
          </w:tcPr>
          <w:p w14:paraId="2DE4837D" w14:textId="77777777" w:rsidR="00F24693" w:rsidRPr="000116CA" w:rsidRDefault="00F24693" w:rsidP="000B50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0116CA">
              <w:rPr>
                <w:rFonts w:asciiTheme="minorHAnsi" w:hAnsiTheme="minorHAnsi" w:cs="Tahoma"/>
                <w:sz w:val="16"/>
                <w:szCs w:val="16"/>
              </w:rPr>
              <w:t>% entidades que realizan</w:t>
            </w:r>
          </w:p>
        </w:tc>
        <w:tc>
          <w:tcPr>
            <w:tcW w:w="1134" w:type="dxa"/>
            <w:vAlign w:val="bottom"/>
          </w:tcPr>
          <w:p w14:paraId="32952F19" w14:textId="77777777" w:rsidR="00F24693" w:rsidRPr="000116CA" w:rsidRDefault="00F24693" w:rsidP="000B50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0116CA">
              <w:rPr>
                <w:rFonts w:asciiTheme="minorHAnsi" w:hAnsiTheme="minorHAnsi" w:cs="Tahoma"/>
                <w:sz w:val="16"/>
                <w:szCs w:val="16"/>
              </w:rPr>
              <w:t>Número de actuaciones</w:t>
            </w:r>
          </w:p>
        </w:tc>
        <w:tc>
          <w:tcPr>
            <w:tcW w:w="1275" w:type="dxa"/>
            <w:vAlign w:val="bottom"/>
          </w:tcPr>
          <w:p w14:paraId="203CA002" w14:textId="77777777" w:rsidR="00F24693" w:rsidRPr="000116CA" w:rsidRDefault="00F24693" w:rsidP="000B50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0116CA">
              <w:rPr>
                <w:rFonts w:asciiTheme="minorHAnsi" w:hAnsiTheme="minorHAnsi" w:cs="Tahoma"/>
                <w:sz w:val="16"/>
                <w:szCs w:val="16"/>
              </w:rPr>
              <w:t>Coste aproximado</w:t>
            </w:r>
          </w:p>
        </w:tc>
        <w:tc>
          <w:tcPr>
            <w:tcW w:w="1134" w:type="dxa"/>
            <w:vAlign w:val="bottom"/>
          </w:tcPr>
          <w:p w14:paraId="50D342F8" w14:textId="77777777" w:rsidR="00F24693" w:rsidRPr="000116CA" w:rsidRDefault="00F24693" w:rsidP="000B50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0116CA">
              <w:rPr>
                <w:rFonts w:asciiTheme="minorHAnsi" w:hAnsiTheme="minorHAnsi" w:cs="Tahoma"/>
                <w:sz w:val="16"/>
                <w:szCs w:val="16"/>
              </w:rPr>
              <w:t>Beneficiarios aproximados</w:t>
            </w:r>
          </w:p>
        </w:tc>
      </w:tr>
      <w:tr w:rsidR="00F24693" w:rsidRPr="000116CA" w14:paraId="1C9B49FE" w14:textId="77777777" w:rsidTr="000B502D">
        <w:trPr>
          <w:trHeight w:val="435"/>
        </w:trPr>
        <w:tc>
          <w:tcPr>
            <w:cnfStyle w:val="001000000000" w:firstRow="0" w:lastRow="0" w:firstColumn="1" w:lastColumn="0" w:oddVBand="0" w:evenVBand="0" w:oddHBand="0" w:evenHBand="0" w:firstRowFirstColumn="0" w:firstRowLastColumn="0" w:lastRowFirstColumn="0" w:lastRowLastColumn="0"/>
            <w:tcW w:w="4395" w:type="dxa"/>
            <w:vMerge w:val="restart"/>
            <w:vAlign w:val="bottom"/>
          </w:tcPr>
          <w:p w14:paraId="14CB26F9"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1. Garantizar la plena accesibilidad universal y el diseño para todos en los espacios, acciones y servicios culturales, tanto temporales como permanentes, que gestione el Ministerio de</w:t>
            </w:r>
            <w:r>
              <w:rPr>
                <w:rFonts w:asciiTheme="minorHAnsi" w:hAnsiTheme="minorHAnsi" w:cs="Tahoma"/>
                <w:sz w:val="16"/>
                <w:szCs w:val="16"/>
              </w:rPr>
              <w:t xml:space="preserve"> </w:t>
            </w:r>
            <w:r w:rsidRPr="000116CA">
              <w:rPr>
                <w:rFonts w:asciiTheme="minorHAnsi" w:hAnsiTheme="minorHAnsi" w:cs="Tahoma"/>
                <w:sz w:val="16"/>
                <w:szCs w:val="16"/>
              </w:rPr>
              <w:t>Cultura y Deporte y sus organismos autónomos.</w:t>
            </w:r>
          </w:p>
        </w:tc>
        <w:tc>
          <w:tcPr>
            <w:tcW w:w="1134" w:type="dxa"/>
            <w:vAlign w:val="center"/>
          </w:tcPr>
          <w:p w14:paraId="50A2DAB3"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87,3%</w:t>
            </w:r>
          </w:p>
        </w:tc>
        <w:tc>
          <w:tcPr>
            <w:tcW w:w="1134" w:type="dxa"/>
            <w:vAlign w:val="center"/>
          </w:tcPr>
          <w:p w14:paraId="12ACE05E"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259</w:t>
            </w:r>
          </w:p>
        </w:tc>
        <w:tc>
          <w:tcPr>
            <w:tcW w:w="1275" w:type="dxa"/>
            <w:vAlign w:val="center"/>
          </w:tcPr>
          <w:p w14:paraId="0D2839BD"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589.824,39 €</w:t>
            </w:r>
          </w:p>
        </w:tc>
        <w:tc>
          <w:tcPr>
            <w:tcW w:w="1134" w:type="dxa"/>
            <w:vAlign w:val="center"/>
          </w:tcPr>
          <w:p w14:paraId="5B3BB4FE"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30.430</w:t>
            </w:r>
          </w:p>
        </w:tc>
      </w:tr>
      <w:tr w:rsidR="00F24693" w:rsidRPr="000116CA" w14:paraId="6610F095" w14:textId="77777777" w:rsidTr="000B502D">
        <w:trPr>
          <w:trHeight w:val="352"/>
        </w:trPr>
        <w:tc>
          <w:tcPr>
            <w:cnfStyle w:val="001000000000" w:firstRow="0" w:lastRow="0" w:firstColumn="1" w:lastColumn="0" w:oddVBand="0" w:evenVBand="0" w:oddHBand="0" w:evenHBand="0" w:firstRowFirstColumn="0" w:firstRowLastColumn="0" w:lastRowFirstColumn="0" w:lastRowLastColumn="0"/>
            <w:tcW w:w="4395" w:type="dxa"/>
            <w:vMerge/>
            <w:vAlign w:val="bottom"/>
          </w:tcPr>
          <w:p w14:paraId="0C726753" w14:textId="77777777" w:rsidR="00F24693" w:rsidRPr="000116CA" w:rsidRDefault="00F24693" w:rsidP="000B502D">
            <w:pPr>
              <w:rPr>
                <w:rFonts w:asciiTheme="minorHAnsi" w:hAnsiTheme="minorHAnsi" w:cs="Tahoma"/>
                <w:sz w:val="16"/>
                <w:szCs w:val="16"/>
              </w:rPr>
            </w:pPr>
          </w:p>
        </w:tc>
        <w:tc>
          <w:tcPr>
            <w:tcW w:w="1134" w:type="dxa"/>
            <w:vAlign w:val="center"/>
          </w:tcPr>
          <w:p w14:paraId="1BF28AA9"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87,3%</w:t>
            </w:r>
          </w:p>
        </w:tc>
        <w:tc>
          <w:tcPr>
            <w:tcW w:w="1134" w:type="dxa"/>
            <w:vAlign w:val="center"/>
          </w:tcPr>
          <w:p w14:paraId="42BE2F04"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1.211</w:t>
            </w:r>
          </w:p>
        </w:tc>
        <w:tc>
          <w:tcPr>
            <w:tcW w:w="1275" w:type="dxa"/>
            <w:vAlign w:val="center"/>
          </w:tcPr>
          <w:p w14:paraId="151E7A15"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194.361,86 €</w:t>
            </w:r>
          </w:p>
        </w:tc>
        <w:tc>
          <w:tcPr>
            <w:tcW w:w="1134" w:type="dxa"/>
            <w:vAlign w:val="center"/>
          </w:tcPr>
          <w:p w14:paraId="4D3E31FF"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879.684</w:t>
            </w:r>
          </w:p>
        </w:tc>
      </w:tr>
      <w:tr w:rsidR="00F24693" w:rsidRPr="000116CA" w14:paraId="3979308C" w14:textId="77777777" w:rsidTr="000B502D">
        <w:tc>
          <w:tcPr>
            <w:cnfStyle w:val="001000000000" w:firstRow="0" w:lastRow="0" w:firstColumn="1" w:lastColumn="0" w:oddVBand="0" w:evenVBand="0" w:oddHBand="0" w:evenHBand="0" w:firstRowFirstColumn="0" w:firstRowLastColumn="0" w:lastRowFirstColumn="0" w:lastRowLastColumn="0"/>
            <w:tcW w:w="4395" w:type="dxa"/>
            <w:vAlign w:val="bottom"/>
          </w:tcPr>
          <w:p w14:paraId="32EA6204"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2. Promover el acceso de las personas con discapacidad a los fondos bibliográficos y documentales, facilitando los recursos de apoyo necesarios.</w:t>
            </w:r>
          </w:p>
        </w:tc>
        <w:tc>
          <w:tcPr>
            <w:tcW w:w="1134" w:type="dxa"/>
            <w:vAlign w:val="center"/>
          </w:tcPr>
          <w:p w14:paraId="64BEFDC8"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52,7%</w:t>
            </w:r>
          </w:p>
        </w:tc>
        <w:tc>
          <w:tcPr>
            <w:tcW w:w="1134" w:type="dxa"/>
            <w:vAlign w:val="center"/>
          </w:tcPr>
          <w:p w14:paraId="0E1AC2B1"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3.402</w:t>
            </w:r>
          </w:p>
        </w:tc>
        <w:tc>
          <w:tcPr>
            <w:tcW w:w="1275" w:type="dxa"/>
            <w:vAlign w:val="center"/>
          </w:tcPr>
          <w:p w14:paraId="33ABBC65"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9.546,00 €</w:t>
            </w:r>
          </w:p>
        </w:tc>
        <w:tc>
          <w:tcPr>
            <w:tcW w:w="1134" w:type="dxa"/>
            <w:vAlign w:val="center"/>
          </w:tcPr>
          <w:p w14:paraId="5E673C17"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56.466</w:t>
            </w:r>
          </w:p>
        </w:tc>
      </w:tr>
      <w:tr w:rsidR="00F24693" w:rsidRPr="000116CA" w14:paraId="5E3997CE" w14:textId="77777777" w:rsidTr="000B502D">
        <w:tc>
          <w:tcPr>
            <w:cnfStyle w:val="001000000000" w:firstRow="0" w:lastRow="0" w:firstColumn="1" w:lastColumn="0" w:oddVBand="0" w:evenVBand="0" w:oddHBand="0" w:evenHBand="0" w:firstRowFirstColumn="0" w:firstRowLastColumn="0" w:lastRowFirstColumn="0" w:lastRowLastColumn="0"/>
            <w:tcW w:w="4395" w:type="dxa"/>
            <w:vAlign w:val="bottom"/>
          </w:tcPr>
          <w:p w14:paraId="79483DCD"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 xml:space="preserve">3. Fomentar la </w:t>
            </w:r>
            <w:proofErr w:type="gramStart"/>
            <w:r w:rsidRPr="000116CA">
              <w:rPr>
                <w:rFonts w:asciiTheme="minorHAnsi" w:hAnsiTheme="minorHAnsi" w:cs="Tahoma"/>
                <w:sz w:val="16"/>
                <w:szCs w:val="16"/>
              </w:rPr>
              <w:t>participación activa</w:t>
            </w:r>
            <w:proofErr w:type="gramEnd"/>
            <w:r w:rsidRPr="000116CA">
              <w:rPr>
                <w:rFonts w:asciiTheme="minorHAnsi" w:hAnsiTheme="minorHAnsi" w:cs="Tahoma"/>
                <w:sz w:val="16"/>
                <w:szCs w:val="16"/>
              </w:rPr>
              <w:t xml:space="preserve"> de las personas con discapacidad en la creación artística en los diferentes ámbitos de ésta.</w:t>
            </w:r>
          </w:p>
        </w:tc>
        <w:tc>
          <w:tcPr>
            <w:tcW w:w="1134" w:type="dxa"/>
            <w:vAlign w:val="center"/>
          </w:tcPr>
          <w:p w14:paraId="6377E498"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61,8%</w:t>
            </w:r>
          </w:p>
        </w:tc>
        <w:tc>
          <w:tcPr>
            <w:tcW w:w="1134" w:type="dxa"/>
            <w:vAlign w:val="center"/>
          </w:tcPr>
          <w:p w14:paraId="098996A1"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966</w:t>
            </w:r>
          </w:p>
        </w:tc>
        <w:tc>
          <w:tcPr>
            <w:tcW w:w="1275" w:type="dxa"/>
            <w:vAlign w:val="center"/>
          </w:tcPr>
          <w:p w14:paraId="7E64582E"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296.355,78 €</w:t>
            </w:r>
          </w:p>
        </w:tc>
        <w:tc>
          <w:tcPr>
            <w:tcW w:w="1134" w:type="dxa"/>
            <w:vAlign w:val="center"/>
          </w:tcPr>
          <w:p w14:paraId="6A97D7AA" w14:textId="77777777" w:rsidR="00F24693" w:rsidRPr="000116CA" w:rsidRDefault="00F24693"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4144</w:t>
            </w:r>
          </w:p>
        </w:tc>
      </w:tr>
      <w:tr w:rsidR="00F24693" w:rsidRPr="000116CA" w14:paraId="595FDA02" w14:textId="77777777" w:rsidTr="000B502D">
        <w:tc>
          <w:tcPr>
            <w:cnfStyle w:val="001000000000" w:firstRow="0" w:lastRow="0" w:firstColumn="1" w:lastColumn="0" w:oddVBand="0" w:evenVBand="0" w:oddHBand="0" w:evenHBand="0" w:firstRowFirstColumn="0" w:firstRowLastColumn="0" w:lastRowFirstColumn="0" w:lastRowLastColumn="0"/>
            <w:tcW w:w="4395" w:type="dxa"/>
            <w:vAlign w:val="bottom"/>
          </w:tcPr>
          <w:p w14:paraId="6281AE1F"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4. Promover la investigación, desarrollo e innovación en tecnologías que faciliten hacer accesibles los diferentes contenidos culturales y los dispositivos y procesos de acceso a los mismos.</w:t>
            </w:r>
          </w:p>
        </w:tc>
        <w:tc>
          <w:tcPr>
            <w:tcW w:w="1134" w:type="dxa"/>
            <w:vAlign w:val="center"/>
          </w:tcPr>
          <w:p w14:paraId="2401D7DF"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20,0%</w:t>
            </w:r>
          </w:p>
        </w:tc>
        <w:tc>
          <w:tcPr>
            <w:tcW w:w="1134" w:type="dxa"/>
            <w:vAlign w:val="center"/>
          </w:tcPr>
          <w:p w14:paraId="75C33C1B"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26</w:t>
            </w:r>
          </w:p>
        </w:tc>
        <w:tc>
          <w:tcPr>
            <w:tcW w:w="1275" w:type="dxa"/>
            <w:vAlign w:val="center"/>
          </w:tcPr>
          <w:p w14:paraId="5DE5DD8E"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194.000,00 €</w:t>
            </w:r>
          </w:p>
        </w:tc>
        <w:tc>
          <w:tcPr>
            <w:tcW w:w="1134" w:type="dxa"/>
            <w:vAlign w:val="center"/>
          </w:tcPr>
          <w:p w14:paraId="56717344" w14:textId="77777777" w:rsidR="00F24693" w:rsidRPr="000116CA" w:rsidRDefault="00F24693"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2150</w:t>
            </w:r>
          </w:p>
        </w:tc>
      </w:tr>
      <w:tr w:rsidR="00F24693" w:rsidRPr="000116CA" w14:paraId="2415AA2B" w14:textId="77777777" w:rsidTr="000B502D">
        <w:tc>
          <w:tcPr>
            <w:cnfStyle w:val="001000000000" w:firstRow="0" w:lastRow="0" w:firstColumn="1" w:lastColumn="0" w:oddVBand="0" w:evenVBand="0" w:oddHBand="0" w:evenHBand="0" w:firstRowFirstColumn="0" w:firstRowLastColumn="0" w:lastRowFirstColumn="0" w:lastRowLastColumn="0"/>
            <w:tcW w:w="4395" w:type="dxa"/>
            <w:vAlign w:val="bottom"/>
          </w:tcPr>
          <w:p w14:paraId="4D3B648E"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5. Fomentar en los espacios y acciones culturales la contratación de personas con discapacidad.</w:t>
            </w:r>
          </w:p>
        </w:tc>
        <w:tc>
          <w:tcPr>
            <w:tcW w:w="1134" w:type="dxa"/>
            <w:vAlign w:val="center"/>
          </w:tcPr>
          <w:p w14:paraId="7A8D6FA7"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41,8%</w:t>
            </w:r>
          </w:p>
        </w:tc>
        <w:tc>
          <w:tcPr>
            <w:tcW w:w="1134" w:type="dxa"/>
            <w:vAlign w:val="center"/>
          </w:tcPr>
          <w:p w14:paraId="1F01523B"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147</w:t>
            </w:r>
          </w:p>
        </w:tc>
        <w:tc>
          <w:tcPr>
            <w:tcW w:w="1275" w:type="dxa"/>
            <w:vAlign w:val="center"/>
          </w:tcPr>
          <w:p w14:paraId="10BC5EF4"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Sin datos</w:t>
            </w:r>
          </w:p>
        </w:tc>
        <w:tc>
          <w:tcPr>
            <w:tcW w:w="1134" w:type="dxa"/>
            <w:vAlign w:val="center"/>
          </w:tcPr>
          <w:p w14:paraId="25936EFD"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147</w:t>
            </w:r>
          </w:p>
        </w:tc>
      </w:tr>
      <w:tr w:rsidR="00F24693" w:rsidRPr="000116CA" w14:paraId="4A57A5D5" w14:textId="77777777" w:rsidTr="000B502D">
        <w:tc>
          <w:tcPr>
            <w:cnfStyle w:val="001000000000" w:firstRow="0" w:lastRow="0" w:firstColumn="1" w:lastColumn="0" w:oddVBand="0" w:evenVBand="0" w:oddHBand="0" w:evenHBand="0" w:firstRowFirstColumn="0" w:firstRowLastColumn="0" w:lastRowFirstColumn="0" w:lastRowLastColumn="0"/>
            <w:tcW w:w="4395" w:type="dxa"/>
            <w:vAlign w:val="bottom"/>
          </w:tcPr>
          <w:p w14:paraId="6E2DE752"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6. Promover una política de obras y compras públicas en los espacios y acciones culturales orientada a garantizar la accesibilidad a través del diseño para todos, la responsabilidad social empresarial y el empleo de las personas con discapacidad.</w:t>
            </w:r>
          </w:p>
        </w:tc>
        <w:tc>
          <w:tcPr>
            <w:tcW w:w="1134" w:type="dxa"/>
            <w:vAlign w:val="center"/>
          </w:tcPr>
          <w:p w14:paraId="72101B5D"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49,1%</w:t>
            </w:r>
          </w:p>
        </w:tc>
        <w:tc>
          <w:tcPr>
            <w:tcW w:w="1134" w:type="dxa"/>
            <w:vAlign w:val="center"/>
          </w:tcPr>
          <w:p w14:paraId="6EF6B23F"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Sin datos</w:t>
            </w:r>
          </w:p>
        </w:tc>
        <w:tc>
          <w:tcPr>
            <w:tcW w:w="1275" w:type="dxa"/>
            <w:vAlign w:val="center"/>
          </w:tcPr>
          <w:p w14:paraId="092117A5"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Sin datos</w:t>
            </w:r>
          </w:p>
        </w:tc>
        <w:tc>
          <w:tcPr>
            <w:tcW w:w="1134" w:type="dxa"/>
            <w:vAlign w:val="center"/>
          </w:tcPr>
          <w:p w14:paraId="5594D90D" w14:textId="77777777" w:rsidR="00F24693" w:rsidRPr="000116CA" w:rsidRDefault="00F24693" w:rsidP="00FD46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6638</w:t>
            </w:r>
          </w:p>
        </w:tc>
      </w:tr>
      <w:tr w:rsidR="00F24693" w:rsidRPr="000116CA" w14:paraId="3915981D" w14:textId="77777777" w:rsidTr="000B502D">
        <w:tc>
          <w:tcPr>
            <w:cnfStyle w:val="001000000000" w:firstRow="0" w:lastRow="0" w:firstColumn="1" w:lastColumn="0" w:oddVBand="0" w:evenVBand="0" w:oddHBand="0" w:evenHBand="0" w:firstRowFirstColumn="0" w:firstRowLastColumn="0" w:lastRowFirstColumn="0" w:lastRowLastColumn="0"/>
            <w:tcW w:w="4395" w:type="dxa"/>
            <w:vAlign w:val="bottom"/>
          </w:tcPr>
          <w:p w14:paraId="1F81BB9D"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7. Promover la formación en discapacidad y accesibilidad de los profesionales de la cultura y del personal de los espacios culturales para que puedan identificar y dar respuesta a las necesidades de las personas con discapacidad.</w:t>
            </w:r>
          </w:p>
        </w:tc>
        <w:tc>
          <w:tcPr>
            <w:tcW w:w="1134" w:type="dxa"/>
            <w:vAlign w:val="center"/>
          </w:tcPr>
          <w:p w14:paraId="4F074AB4"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41,8%</w:t>
            </w:r>
          </w:p>
        </w:tc>
        <w:tc>
          <w:tcPr>
            <w:tcW w:w="1134" w:type="dxa"/>
            <w:vAlign w:val="center"/>
          </w:tcPr>
          <w:p w14:paraId="65C9BEF8"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129</w:t>
            </w:r>
          </w:p>
        </w:tc>
        <w:tc>
          <w:tcPr>
            <w:tcW w:w="1275" w:type="dxa"/>
            <w:vAlign w:val="center"/>
          </w:tcPr>
          <w:p w14:paraId="07B0194C"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31.110,00 €</w:t>
            </w:r>
          </w:p>
        </w:tc>
        <w:tc>
          <w:tcPr>
            <w:tcW w:w="1134" w:type="dxa"/>
            <w:vAlign w:val="center"/>
          </w:tcPr>
          <w:p w14:paraId="09C72CFD"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185</w:t>
            </w:r>
          </w:p>
        </w:tc>
      </w:tr>
      <w:tr w:rsidR="00F24693" w:rsidRPr="000116CA" w14:paraId="20DF1040" w14:textId="77777777" w:rsidTr="000B502D">
        <w:trPr>
          <w:trHeight w:val="592"/>
        </w:trPr>
        <w:tc>
          <w:tcPr>
            <w:cnfStyle w:val="001000000000" w:firstRow="0" w:lastRow="0" w:firstColumn="1" w:lastColumn="0" w:oddVBand="0" w:evenVBand="0" w:oddHBand="0" w:evenHBand="0" w:firstRowFirstColumn="0" w:firstRowLastColumn="0" w:lastRowFirstColumn="0" w:lastRowLastColumn="0"/>
            <w:tcW w:w="4395" w:type="dxa"/>
            <w:vAlign w:val="bottom"/>
          </w:tcPr>
          <w:p w14:paraId="0C795ED7"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8. Velar por el mantenimiento del régimen especial de la normativa sobre propiedad intelectual que favorece el acceso de las personas con discapacidad a los materiales culturales.</w:t>
            </w:r>
          </w:p>
        </w:tc>
        <w:tc>
          <w:tcPr>
            <w:tcW w:w="4677" w:type="dxa"/>
            <w:gridSpan w:val="4"/>
            <w:vAlign w:val="center"/>
          </w:tcPr>
          <w:p w14:paraId="27380A77"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No cuantificable</w:t>
            </w:r>
          </w:p>
          <w:p w14:paraId="2BF63F17"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p>
        </w:tc>
      </w:tr>
      <w:tr w:rsidR="00F24693" w:rsidRPr="000116CA" w14:paraId="04774457" w14:textId="77777777" w:rsidTr="000B502D">
        <w:tc>
          <w:tcPr>
            <w:cnfStyle w:val="001000000000" w:firstRow="0" w:lastRow="0" w:firstColumn="1" w:lastColumn="0" w:oddVBand="0" w:evenVBand="0" w:oddHBand="0" w:evenHBand="0" w:firstRowFirstColumn="0" w:firstRowLastColumn="0" w:lastRowFirstColumn="0" w:lastRowLastColumn="0"/>
            <w:tcW w:w="4395" w:type="dxa"/>
            <w:vAlign w:val="bottom"/>
          </w:tcPr>
          <w:p w14:paraId="287F3840"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9. Realizar campañas informativas y de divulgación cultural, en formatos accesibles, para dar a conocer y fomentar la asistencia y participación de las personas con discapacidad en las ofertas culturales.</w:t>
            </w:r>
          </w:p>
        </w:tc>
        <w:tc>
          <w:tcPr>
            <w:tcW w:w="1134" w:type="dxa"/>
            <w:vAlign w:val="center"/>
          </w:tcPr>
          <w:p w14:paraId="339DB04A"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60,0%</w:t>
            </w:r>
          </w:p>
        </w:tc>
        <w:tc>
          <w:tcPr>
            <w:tcW w:w="1134" w:type="dxa"/>
            <w:vAlign w:val="center"/>
          </w:tcPr>
          <w:p w14:paraId="4380D3D6"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352</w:t>
            </w:r>
          </w:p>
        </w:tc>
        <w:tc>
          <w:tcPr>
            <w:tcW w:w="1275" w:type="dxa"/>
            <w:vAlign w:val="center"/>
          </w:tcPr>
          <w:p w14:paraId="404B8120"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257.700,00 €</w:t>
            </w:r>
          </w:p>
        </w:tc>
        <w:tc>
          <w:tcPr>
            <w:tcW w:w="1134" w:type="dxa"/>
            <w:vAlign w:val="center"/>
          </w:tcPr>
          <w:p w14:paraId="2BA56DEF"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809.738</w:t>
            </w:r>
          </w:p>
        </w:tc>
      </w:tr>
      <w:tr w:rsidR="00F24693" w:rsidRPr="000116CA" w14:paraId="7C1DE561" w14:textId="77777777" w:rsidTr="000B502D">
        <w:trPr>
          <w:trHeight w:val="438"/>
        </w:trPr>
        <w:tc>
          <w:tcPr>
            <w:cnfStyle w:val="001000000000" w:firstRow="0" w:lastRow="0" w:firstColumn="1" w:lastColumn="0" w:oddVBand="0" w:evenVBand="0" w:oddHBand="0" w:evenHBand="0" w:firstRowFirstColumn="0" w:firstRowLastColumn="0" w:lastRowFirstColumn="0" w:lastRowLastColumn="0"/>
            <w:tcW w:w="4395" w:type="dxa"/>
            <w:vMerge w:val="restart"/>
            <w:vAlign w:val="bottom"/>
          </w:tcPr>
          <w:p w14:paraId="6E858143" w14:textId="77777777" w:rsidR="00F24693" w:rsidRPr="000116CA" w:rsidRDefault="00F24693" w:rsidP="000B502D">
            <w:pPr>
              <w:rPr>
                <w:rFonts w:asciiTheme="minorHAnsi" w:hAnsiTheme="minorHAnsi" w:cs="Tahoma"/>
                <w:sz w:val="16"/>
                <w:szCs w:val="16"/>
              </w:rPr>
            </w:pPr>
            <w:r w:rsidRPr="000116CA">
              <w:rPr>
                <w:rFonts w:asciiTheme="minorHAnsi" w:hAnsiTheme="minorHAnsi" w:cs="Tahoma"/>
                <w:sz w:val="16"/>
                <w:szCs w:val="16"/>
              </w:rPr>
              <w:t>10. Garantizar la participación real y efectiva de los propios usuarios y de sus organizaciones representativas en la ejecución y seguimiento de esta Estrategia.</w:t>
            </w:r>
          </w:p>
        </w:tc>
        <w:tc>
          <w:tcPr>
            <w:tcW w:w="1134" w:type="dxa"/>
            <w:vAlign w:val="center"/>
          </w:tcPr>
          <w:p w14:paraId="12BCE85F"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38,</w:t>
            </w:r>
            <w:r>
              <w:rPr>
                <w:rFonts w:asciiTheme="minorHAnsi" w:hAnsiTheme="minorHAnsi" w:cs="Tahoma"/>
                <w:color w:val="000000"/>
                <w:sz w:val="16"/>
                <w:szCs w:val="16"/>
              </w:rPr>
              <w:t>2</w:t>
            </w:r>
            <w:r w:rsidRPr="000116CA">
              <w:rPr>
                <w:rFonts w:asciiTheme="minorHAnsi" w:hAnsiTheme="minorHAnsi" w:cs="Tahoma"/>
                <w:color w:val="000000"/>
                <w:sz w:val="16"/>
                <w:szCs w:val="16"/>
              </w:rPr>
              <w:t>%</w:t>
            </w:r>
          </w:p>
        </w:tc>
        <w:tc>
          <w:tcPr>
            <w:tcW w:w="1134" w:type="dxa"/>
            <w:vAlign w:val="center"/>
          </w:tcPr>
          <w:p w14:paraId="742B2FE4"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Sin datos</w:t>
            </w:r>
          </w:p>
        </w:tc>
        <w:tc>
          <w:tcPr>
            <w:tcW w:w="1275" w:type="dxa"/>
            <w:vAlign w:val="center"/>
          </w:tcPr>
          <w:p w14:paraId="37D9448D"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204.000,00 €</w:t>
            </w:r>
          </w:p>
        </w:tc>
        <w:tc>
          <w:tcPr>
            <w:tcW w:w="1134" w:type="dxa"/>
            <w:vAlign w:val="center"/>
          </w:tcPr>
          <w:p w14:paraId="25279F7B" w14:textId="7987C8A6" w:rsidR="00F24693" w:rsidRPr="000116CA" w:rsidRDefault="00FD46FA"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4</w:t>
            </w:r>
            <w:r w:rsidR="00F801EB">
              <w:rPr>
                <w:rFonts w:asciiTheme="minorHAnsi" w:hAnsiTheme="minorHAnsi" w:cs="Tahoma"/>
                <w:color w:val="000000"/>
                <w:sz w:val="16"/>
                <w:szCs w:val="16"/>
              </w:rPr>
              <w:t>.</w:t>
            </w:r>
            <w:r w:rsidR="00F24693" w:rsidRPr="000116CA">
              <w:rPr>
                <w:rFonts w:asciiTheme="minorHAnsi" w:hAnsiTheme="minorHAnsi" w:cs="Tahoma"/>
                <w:color w:val="000000"/>
                <w:sz w:val="16"/>
                <w:szCs w:val="16"/>
              </w:rPr>
              <w:t>604</w:t>
            </w:r>
          </w:p>
        </w:tc>
      </w:tr>
      <w:tr w:rsidR="00F24693" w:rsidRPr="000116CA" w14:paraId="471EB0F4" w14:textId="77777777" w:rsidTr="000B502D">
        <w:trPr>
          <w:trHeight w:val="151"/>
        </w:trPr>
        <w:tc>
          <w:tcPr>
            <w:cnfStyle w:val="001000000000" w:firstRow="0" w:lastRow="0" w:firstColumn="1" w:lastColumn="0" w:oddVBand="0" w:evenVBand="0" w:oddHBand="0" w:evenHBand="0" w:firstRowFirstColumn="0" w:firstRowLastColumn="0" w:lastRowFirstColumn="0" w:lastRowLastColumn="0"/>
            <w:tcW w:w="4395" w:type="dxa"/>
            <w:vMerge/>
            <w:vAlign w:val="bottom"/>
          </w:tcPr>
          <w:p w14:paraId="21F5C72E" w14:textId="77777777" w:rsidR="00F24693" w:rsidRPr="000116CA" w:rsidRDefault="00F24693" w:rsidP="000B502D">
            <w:pPr>
              <w:rPr>
                <w:rFonts w:asciiTheme="minorHAnsi" w:hAnsiTheme="minorHAnsi" w:cs="Tahoma"/>
                <w:sz w:val="16"/>
                <w:szCs w:val="16"/>
              </w:rPr>
            </w:pPr>
          </w:p>
        </w:tc>
        <w:tc>
          <w:tcPr>
            <w:tcW w:w="1134" w:type="dxa"/>
            <w:vAlign w:val="center"/>
          </w:tcPr>
          <w:p w14:paraId="6CE6FCCF"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12,7%</w:t>
            </w:r>
          </w:p>
        </w:tc>
        <w:tc>
          <w:tcPr>
            <w:tcW w:w="1134" w:type="dxa"/>
            <w:vAlign w:val="center"/>
          </w:tcPr>
          <w:p w14:paraId="747D8DE1"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Sin datos</w:t>
            </w:r>
          </w:p>
        </w:tc>
        <w:tc>
          <w:tcPr>
            <w:tcW w:w="1275" w:type="dxa"/>
            <w:vAlign w:val="center"/>
          </w:tcPr>
          <w:p w14:paraId="0FB8D42C"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580.430,00 €</w:t>
            </w:r>
          </w:p>
        </w:tc>
        <w:tc>
          <w:tcPr>
            <w:tcW w:w="1134" w:type="dxa"/>
            <w:vAlign w:val="center"/>
          </w:tcPr>
          <w:p w14:paraId="40B050F5"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0116CA">
              <w:rPr>
                <w:rFonts w:asciiTheme="minorHAnsi" w:hAnsiTheme="minorHAnsi" w:cs="Tahoma"/>
                <w:color w:val="000000"/>
                <w:sz w:val="16"/>
                <w:szCs w:val="16"/>
              </w:rPr>
              <w:t>12</w:t>
            </w:r>
          </w:p>
        </w:tc>
      </w:tr>
      <w:tr w:rsidR="00F24693" w:rsidRPr="000116CA" w14:paraId="2B87ADDC" w14:textId="77777777" w:rsidTr="000B502D">
        <w:trPr>
          <w:trHeight w:val="151"/>
        </w:trPr>
        <w:tc>
          <w:tcPr>
            <w:cnfStyle w:val="001000000000" w:firstRow="0" w:lastRow="0" w:firstColumn="1" w:lastColumn="0" w:oddVBand="0" w:evenVBand="0" w:oddHBand="0" w:evenHBand="0" w:firstRowFirstColumn="0" w:firstRowLastColumn="0" w:lastRowFirstColumn="0" w:lastRowLastColumn="0"/>
            <w:tcW w:w="5529" w:type="dxa"/>
            <w:gridSpan w:val="2"/>
            <w:vAlign w:val="bottom"/>
          </w:tcPr>
          <w:p w14:paraId="7F775455" w14:textId="4929E173" w:rsidR="00F24693" w:rsidRPr="000116CA" w:rsidRDefault="00F24693" w:rsidP="000B502D">
            <w:pPr>
              <w:jc w:val="center"/>
              <w:rPr>
                <w:rFonts w:asciiTheme="minorHAnsi" w:hAnsiTheme="minorHAnsi" w:cs="Tahoma"/>
                <w:b/>
                <w:sz w:val="16"/>
                <w:szCs w:val="16"/>
              </w:rPr>
            </w:pPr>
            <w:r w:rsidRPr="000116CA">
              <w:rPr>
                <w:rFonts w:asciiTheme="minorHAnsi" w:hAnsiTheme="minorHAnsi" w:cs="Tahoma"/>
                <w:b/>
                <w:sz w:val="16"/>
                <w:szCs w:val="16"/>
              </w:rPr>
              <w:t>Número total de actuaciones emprendidas/coste/</w:t>
            </w:r>
            <w:r w:rsidR="007811CB">
              <w:rPr>
                <w:rFonts w:asciiTheme="minorHAnsi" w:hAnsiTheme="minorHAnsi" w:cs="Tahoma"/>
                <w:b/>
                <w:sz w:val="16"/>
                <w:szCs w:val="16"/>
              </w:rPr>
              <w:t>personas beneficiarias</w:t>
            </w:r>
            <w:r w:rsidRPr="000116CA">
              <w:rPr>
                <w:rFonts w:asciiTheme="minorHAnsi" w:hAnsiTheme="minorHAnsi" w:cs="Tahoma"/>
                <w:b/>
                <w:sz w:val="16"/>
                <w:szCs w:val="16"/>
              </w:rPr>
              <w:t>:</w:t>
            </w:r>
          </w:p>
        </w:tc>
        <w:tc>
          <w:tcPr>
            <w:tcW w:w="1134" w:type="dxa"/>
            <w:vAlign w:val="center"/>
          </w:tcPr>
          <w:p w14:paraId="1FEB3CF6" w14:textId="77777777" w:rsidR="00F24693" w:rsidRPr="000116CA" w:rsidRDefault="00FD46FA"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6</w:t>
            </w:r>
            <w:r w:rsidR="00F24693" w:rsidRPr="000116CA">
              <w:rPr>
                <w:rFonts w:asciiTheme="minorHAnsi" w:hAnsiTheme="minorHAnsi" w:cs="Tahoma"/>
                <w:b/>
                <w:bCs/>
                <w:color w:val="000000"/>
                <w:sz w:val="16"/>
                <w:szCs w:val="16"/>
              </w:rPr>
              <w:t>400</w:t>
            </w:r>
          </w:p>
        </w:tc>
        <w:tc>
          <w:tcPr>
            <w:tcW w:w="1275" w:type="dxa"/>
            <w:vAlign w:val="center"/>
          </w:tcPr>
          <w:p w14:paraId="1E8E7B6B"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 w:val="16"/>
                <w:szCs w:val="16"/>
              </w:rPr>
            </w:pPr>
            <w:r w:rsidRPr="000116CA">
              <w:rPr>
                <w:rFonts w:asciiTheme="minorHAnsi" w:hAnsiTheme="minorHAnsi" w:cs="Tahoma"/>
                <w:b/>
                <w:bCs/>
                <w:color w:val="000000"/>
                <w:sz w:val="16"/>
                <w:szCs w:val="16"/>
              </w:rPr>
              <w:t>2.357.328,03 €</w:t>
            </w:r>
          </w:p>
        </w:tc>
        <w:tc>
          <w:tcPr>
            <w:tcW w:w="1134" w:type="dxa"/>
            <w:vAlign w:val="center"/>
          </w:tcPr>
          <w:p w14:paraId="5B216760" w14:textId="77777777" w:rsidR="00F24693" w:rsidRPr="000116CA" w:rsidRDefault="00F24693" w:rsidP="000B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 w:val="16"/>
                <w:szCs w:val="16"/>
              </w:rPr>
            </w:pPr>
            <w:r w:rsidRPr="000116CA">
              <w:rPr>
                <w:rFonts w:asciiTheme="minorHAnsi" w:hAnsiTheme="minorHAnsi" w:cs="Tahoma"/>
                <w:b/>
                <w:bCs/>
                <w:color w:val="000000"/>
                <w:sz w:val="16"/>
                <w:szCs w:val="16"/>
              </w:rPr>
              <w:t>1.794.170</w:t>
            </w:r>
          </w:p>
        </w:tc>
      </w:tr>
    </w:tbl>
    <w:p w14:paraId="0F259E8D" w14:textId="77777777" w:rsidR="00F24693" w:rsidRPr="00520CF6" w:rsidRDefault="00F24693" w:rsidP="00F24693">
      <w:pPr>
        <w:spacing w:after="0" w:line="240" w:lineRule="auto"/>
        <w:ind w:firstLine="284"/>
        <w:jc w:val="both"/>
        <w:rPr>
          <w:sz w:val="18"/>
          <w:szCs w:val="18"/>
        </w:rPr>
      </w:pPr>
      <w:r w:rsidRPr="00520CF6">
        <w:rPr>
          <w:sz w:val="18"/>
          <w:szCs w:val="18"/>
        </w:rPr>
        <w:t>Fuente: Elaboración propia</w:t>
      </w:r>
    </w:p>
    <w:p w14:paraId="31404198" w14:textId="25E18396" w:rsidR="00F24693" w:rsidRPr="00520CF6" w:rsidRDefault="00F24693" w:rsidP="00F24693">
      <w:pPr>
        <w:spacing w:after="0" w:line="240" w:lineRule="auto"/>
        <w:ind w:firstLine="284"/>
        <w:jc w:val="both"/>
        <w:rPr>
          <w:sz w:val="18"/>
          <w:szCs w:val="18"/>
        </w:rPr>
      </w:pPr>
      <w:r w:rsidRPr="00520CF6">
        <w:rPr>
          <w:sz w:val="18"/>
          <w:szCs w:val="18"/>
        </w:rPr>
        <w:t xml:space="preserve">Nota: Dado que algunas de las medidas, costes o </w:t>
      </w:r>
      <w:r w:rsidR="007811CB">
        <w:rPr>
          <w:sz w:val="18"/>
          <w:szCs w:val="18"/>
        </w:rPr>
        <w:t>personas beneficiarias</w:t>
      </w:r>
      <w:r w:rsidRPr="00520CF6">
        <w:rPr>
          <w:sz w:val="18"/>
          <w:szCs w:val="18"/>
        </w:rPr>
        <w:t xml:space="preserve"> dan respuesta a más de un objetivo específico, las cantidades correspondientes aparecen sumadas en más de una de las dimensiones (datos brutos, no netos).</w:t>
      </w:r>
    </w:p>
    <w:p w14:paraId="09212ACE" w14:textId="77777777" w:rsidR="00F24693" w:rsidRDefault="00F24693" w:rsidP="00261962">
      <w:pPr>
        <w:ind w:firstLine="284"/>
        <w:jc w:val="both"/>
      </w:pPr>
    </w:p>
    <w:p w14:paraId="5873D85B" w14:textId="02C1B7F7" w:rsidR="005E62AA" w:rsidRPr="00241DC3" w:rsidRDefault="005E62AA" w:rsidP="00186E34">
      <w:pPr>
        <w:ind w:firstLine="284"/>
        <w:jc w:val="both"/>
      </w:pPr>
      <w:r w:rsidRPr="00241DC3">
        <w:t xml:space="preserve">La dificultad para la </w:t>
      </w:r>
      <w:r w:rsidRPr="00241DC3">
        <w:rPr>
          <w:b/>
        </w:rPr>
        <w:t>recopilación y sistematización de la información</w:t>
      </w:r>
      <w:r w:rsidRPr="00241DC3">
        <w:t xml:space="preserve"> continúa siendo una de las principales barreras a la hora de conocer el impacto real de la Estrategia, principalmente por la carencia de algunos registros y los problemas a la hora de la sistematizar los datos, cuestión que se ha puesto de manifiesto en todos los informes realizados hasta el momento.</w:t>
      </w:r>
    </w:p>
    <w:p w14:paraId="6F400BC0" w14:textId="77777777" w:rsidR="00241944" w:rsidRPr="00D4086C" w:rsidRDefault="00241944" w:rsidP="00EB0E2D">
      <w:pPr>
        <w:ind w:firstLine="284"/>
        <w:jc w:val="both"/>
      </w:pPr>
      <w:r w:rsidRPr="00D4086C">
        <w:t>Como ya se venía indicando, y teniendo en cuenta que la realización de esta evaluación es una obligación normativa, sería necesario destinar más recursos tanto en la implementación de la Estrategia como en el diseño de las actuaciones que los organismos realicen, para poder así realizar un seguimiento y una evaluación más rigurosa.</w:t>
      </w:r>
      <w:r w:rsidR="00EB0E2D" w:rsidRPr="00D4086C">
        <w:t xml:space="preserve"> Para lograrlo, es fundamental que la información obtenida sobre las diferentes actuaciones realizadas por los diferentes organismos participantes contemple siempre el </w:t>
      </w:r>
      <w:r w:rsidR="00EB0E2D" w:rsidRPr="00D4086C">
        <w:rPr>
          <w:b/>
        </w:rPr>
        <w:t>desglose por la variable “discapacidad”</w:t>
      </w:r>
      <w:r w:rsidR="00EB0E2D" w:rsidRPr="00D4086C">
        <w:t>, así como que se recojan, analicen y cuantifiquen (a ser posible, también económicamente) las actuaciones realizadas en relación con la accesibilidad universal.</w:t>
      </w:r>
    </w:p>
    <w:p w14:paraId="070FA5C9" w14:textId="287C8F1F" w:rsidR="00EB0E2D" w:rsidRDefault="00EB0E2D" w:rsidP="00EB0E2D">
      <w:pPr>
        <w:ind w:firstLine="284"/>
        <w:jc w:val="both"/>
      </w:pPr>
      <w:r w:rsidRPr="00D4086C">
        <w:lastRenderedPageBreak/>
        <w:t xml:space="preserve">En definitiva, resulta fundamental llevar a cabo una exhaustiva y consciente </w:t>
      </w:r>
      <w:r w:rsidRPr="00D4086C">
        <w:rPr>
          <w:b/>
        </w:rPr>
        <w:t>planificación</w:t>
      </w:r>
      <w:r w:rsidRPr="00D4086C">
        <w:t xml:space="preserve"> </w:t>
      </w:r>
      <w:r w:rsidRPr="00D4086C">
        <w:rPr>
          <w:b/>
        </w:rPr>
        <w:t>de las acciones a desarrollar</w:t>
      </w:r>
      <w:r w:rsidRPr="00D4086C">
        <w:t xml:space="preserve">, sistematizando tanto estas como los sistemas de recogida de información (de acciones, coste, </w:t>
      </w:r>
      <w:r w:rsidR="007811CB">
        <w:t>personas beneficiarias</w:t>
      </w:r>
      <w:r w:rsidRPr="00D4086C">
        <w:t xml:space="preserve"> y contenidos), que ayude a los diferentes organismos y entidades a controlar el grado de cumplimiento de la Estrategia, así como el coste económico que implica y la accesibilidad e inclusión de sus servicios y espacios culturales.</w:t>
      </w:r>
    </w:p>
    <w:p w14:paraId="7E57CC2F" w14:textId="77777777" w:rsidR="00792BD0" w:rsidRDefault="00D5751D" w:rsidP="00726FD7">
      <w:pPr>
        <w:spacing w:before="240"/>
        <w:ind w:firstLine="284"/>
        <w:jc w:val="both"/>
      </w:pPr>
      <w:r w:rsidRPr="00520CF6">
        <w:br w:type="page"/>
      </w:r>
    </w:p>
    <w:p w14:paraId="094121CF" w14:textId="77777777" w:rsidR="00462FF5" w:rsidRPr="00A060A8" w:rsidRDefault="00462FF5" w:rsidP="00A72228">
      <w:pPr>
        <w:pStyle w:val="Ttulo1"/>
        <w:numPr>
          <w:ilvl w:val="0"/>
          <w:numId w:val="21"/>
        </w:numPr>
      </w:pPr>
      <w:bookmarkStart w:id="15" w:name="_Toc116369314"/>
      <w:r w:rsidRPr="00A060A8">
        <w:lastRenderedPageBreak/>
        <w:t>Objetivo</w:t>
      </w:r>
      <w:r w:rsidR="00C85AE2" w:rsidRPr="00A060A8">
        <w:t>s</w:t>
      </w:r>
      <w:r w:rsidRPr="00A060A8">
        <w:t xml:space="preserve"> de</w:t>
      </w:r>
      <w:r w:rsidR="00485ABE" w:rsidRPr="00A060A8">
        <w:t>l</w:t>
      </w:r>
      <w:r w:rsidRPr="00A060A8">
        <w:t xml:space="preserve"> Informe</w:t>
      </w:r>
      <w:bookmarkEnd w:id="15"/>
    </w:p>
    <w:p w14:paraId="22BACA0F" w14:textId="77777777" w:rsidR="00203DCC" w:rsidRDefault="00203DCC" w:rsidP="00BA6AAA">
      <w:pPr>
        <w:spacing w:before="240"/>
        <w:ind w:firstLine="284"/>
        <w:jc w:val="both"/>
      </w:pPr>
      <w:r>
        <w:t>De acuerdo con el cometido y alcance</w:t>
      </w:r>
      <w:r w:rsidR="004E7E86" w:rsidRPr="00726FD7">
        <w:t xml:space="preserve"> de los informes anteriores</w:t>
      </w:r>
      <w:r w:rsidR="002546F3">
        <w:t>,</w:t>
      </w:r>
      <w:r w:rsidR="004E7E86" w:rsidRPr="00726FD7">
        <w:t xml:space="preserve"> y </w:t>
      </w:r>
      <w:r w:rsidR="00BA6AAA" w:rsidRPr="00726FD7">
        <w:t>siguiendo el</w:t>
      </w:r>
      <w:r w:rsidR="00F85173" w:rsidRPr="00726FD7">
        <w:t xml:space="preserve"> plantea</w:t>
      </w:r>
      <w:r w:rsidR="00BA6AAA" w:rsidRPr="00726FD7">
        <w:t>miento d</w:t>
      </w:r>
      <w:r w:rsidR="00F85173" w:rsidRPr="00726FD7">
        <w:t xml:space="preserve">el apartado 7 de la Estrategia, </w:t>
      </w:r>
      <w:r w:rsidR="00BA6AAA" w:rsidRPr="00726FD7">
        <w:t>concerniente</w:t>
      </w:r>
      <w:r w:rsidR="00F85173" w:rsidRPr="00726FD7">
        <w:t xml:space="preserve"> al seguimiento de </w:t>
      </w:r>
      <w:proofErr w:type="gramStart"/>
      <w:r w:rsidR="00F85173" w:rsidRPr="00726FD7">
        <w:t>la misma</w:t>
      </w:r>
      <w:proofErr w:type="gramEnd"/>
      <w:r w:rsidR="00F85173" w:rsidRPr="00726FD7">
        <w:t xml:space="preserve">, así como </w:t>
      </w:r>
      <w:r w:rsidR="00BA6AAA" w:rsidRPr="00726FD7">
        <w:t xml:space="preserve">el </w:t>
      </w:r>
      <w:r w:rsidR="00F85173" w:rsidRPr="00726FD7">
        <w:t xml:space="preserve">de las funciones </w:t>
      </w:r>
      <w:r w:rsidR="00BA6AAA" w:rsidRPr="00726FD7">
        <w:t>relativas al</w:t>
      </w:r>
      <w:r w:rsidR="00F85173" w:rsidRPr="00726FD7">
        <w:t xml:space="preserve"> Foro de Cultura Inclusiva, e</w:t>
      </w:r>
      <w:r w:rsidR="002A42A3" w:rsidRPr="00726FD7">
        <w:t xml:space="preserve">l </w:t>
      </w:r>
      <w:r w:rsidR="002A42A3" w:rsidRPr="00726FD7">
        <w:rPr>
          <w:i/>
        </w:rPr>
        <w:t>objetivo principal</w:t>
      </w:r>
      <w:r w:rsidR="002A42A3" w:rsidRPr="00726FD7">
        <w:t xml:space="preserve"> de</w:t>
      </w:r>
      <w:r w:rsidR="00F85173" w:rsidRPr="00726FD7">
        <w:t xml:space="preserve"> este informe</w:t>
      </w:r>
      <w:r w:rsidR="001D0D4A" w:rsidRPr="00726FD7">
        <w:t xml:space="preserve"> de seguimiento</w:t>
      </w:r>
      <w:r>
        <w:t xml:space="preserve"> </w:t>
      </w:r>
      <w:r w:rsidR="002A42A3" w:rsidRPr="00726FD7">
        <w:t xml:space="preserve">es </w:t>
      </w:r>
      <w:r w:rsidR="00603C84" w:rsidRPr="00726FD7">
        <w:rPr>
          <w:b/>
        </w:rPr>
        <w:t>recopil</w:t>
      </w:r>
      <w:r w:rsidR="002A42A3" w:rsidRPr="00726FD7">
        <w:rPr>
          <w:b/>
        </w:rPr>
        <w:t>ar</w:t>
      </w:r>
      <w:r w:rsidR="00603C84" w:rsidRPr="00726FD7">
        <w:rPr>
          <w:b/>
        </w:rPr>
        <w:t>, describ</w:t>
      </w:r>
      <w:r w:rsidR="002A42A3" w:rsidRPr="00726FD7">
        <w:rPr>
          <w:b/>
        </w:rPr>
        <w:t>ir</w:t>
      </w:r>
      <w:r w:rsidR="00603C84" w:rsidRPr="00726FD7">
        <w:rPr>
          <w:b/>
        </w:rPr>
        <w:t xml:space="preserve"> y anali</w:t>
      </w:r>
      <w:r w:rsidR="002A42A3" w:rsidRPr="00726FD7">
        <w:rPr>
          <w:b/>
        </w:rPr>
        <w:t>zar</w:t>
      </w:r>
      <w:r w:rsidR="00603C84" w:rsidRPr="00726FD7">
        <w:rPr>
          <w:b/>
        </w:rPr>
        <w:t xml:space="preserve"> la aplicación de las medidas implementadas en cumplimiento de la Estrategia Integral Española de Cultura para todos</w:t>
      </w:r>
      <w:r w:rsidR="002A42A3" w:rsidRPr="00726FD7">
        <w:rPr>
          <w:b/>
        </w:rPr>
        <w:t xml:space="preserve"> </w:t>
      </w:r>
      <w:r w:rsidR="001D38A8">
        <w:rPr>
          <w:b/>
        </w:rPr>
        <w:t>entre los años 2018 y 2020</w:t>
      </w:r>
      <w:r w:rsidR="00603C84" w:rsidRPr="00726FD7">
        <w:t>.</w:t>
      </w:r>
      <w:r w:rsidR="00BA6AAA" w:rsidRPr="00726FD7">
        <w:t xml:space="preserve"> </w:t>
      </w:r>
    </w:p>
    <w:p w14:paraId="72E65C57" w14:textId="77777777" w:rsidR="002A42A3" w:rsidRDefault="00203DCC" w:rsidP="00BA6AAA">
      <w:pPr>
        <w:spacing w:before="240"/>
        <w:ind w:firstLine="284"/>
        <w:jc w:val="both"/>
      </w:pPr>
      <w:r>
        <w:t>De acuerdo con dicho objetivo general y al igual que en los informes anteriores</w:t>
      </w:r>
      <w:r w:rsidR="00BA6AAA" w:rsidRPr="00726FD7">
        <w:t xml:space="preserve"> </w:t>
      </w:r>
      <w:r>
        <w:t>se contemplan</w:t>
      </w:r>
      <w:r w:rsidR="003E7204" w:rsidRPr="00726FD7">
        <w:t xml:space="preserve"> dos objetivos específicos</w:t>
      </w:r>
      <w:r w:rsidR="002A42A3" w:rsidRPr="00726FD7">
        <w:t>:</w:t>
      </w:r>
    </w:p>
    <w:p w14:paraId="0A716CF8" w14:textId="77777777" w:rsidR="00AA77B5" w:rsidRPr="001709C8" w:rsidRDefault="00AA77B5" w:rsidP="00AA77B5">
      <w:pPr>
        <w:spacing w:before="240"/>
        <w:ind w:firstLine="284"/>
        <w:jc w:val="both"/>
      </w:pPr>
      <w:r w:rsidRPr="001709C8">
        <w:t>a) Conocer y describir las medidas implementadas por los distintos espacios e instituciones culturales, así como por otros organismos o entidades dependientes de la Administración General del Estado, en concreto y principalmente del Ministerio de Cultura y Deporte y el Ministerio de Derechos Sociales y Agenda 2030</w:t>
      </w:r>
      <w:r w:rsidR="009777DF" w:rsidRPr="001709C8">
        <w:t>.</w:t>
      </w:r>
      <w:r w:rsidRPr="001709C8">
        <w:t xml:space="preserve"> </w:t>
      </w:r>
    </w:p>
    <w:p w14:paraId="3C6E2735" w14:textId="00995AE3" w:rsidR="00AA77B5" w:rsidRDefault="00AA77B5" w:rsidP="00AA77B5">
      <w:pPr>
        <w:spacing w:before="240"/>
        <w:ind w:firstLine="284"/>
        <w:jc w:val="both"/>
      </w:pPr>
      <w:r w:rsidRPr="001709C8">
        <w:t xml:space="preserve">b) Determinar el alcance e impacto en términos de resultados de las medidas implementadas entre 2018 y 2020 para cada uno de los objetivos y líneas de actuación de la Estrategia, en comparación con los datos obtenidos anteriormente, </w:t>
      </w:r>
      <w:r w:rsidR="00215689" w:rsidRPr="001709C8">
        <w:t>identificando así algunos posibles indicadores básicos de cara a su sistematización por líneas estratégicas.</w:t>
      </w:r>
    </w:p>
    <w:p w14:paraId="3679150C" w14:textId="7D291D68" w:rsidR="007144A8" w:rsidRPr="007144A8" w:rsidRDefault="00A060A8" w:rsidP="007144A8">
      <w:pPr>
        <w:spacing w:before="240"/>
        <w:ind w:firstLine="284"/>
        <w:jc w:val="both"/>
      </w:pPr>
      <w:r>
        <w:t xml:space="preserve">No </w:t>
      </w:r>
      <w:r w:rsidR="00076D6D">
        <w:t>obstante</w:t>
      </w:r>
      <w:r>
        <w:t xml:space="preserve">, en este quinto informe, se ha incluido un objetivo adicional, y es el de </w:t>
      </w:r>
      <w:r w:rsidRPr="007144A8">
        <w:rPr>
          <w:b/>
          <w:bCs/>
        </w:rPr>
        <w:t xml:space="preserve">identificar cuales </w:t>
      </w:r>
      <w:r w:rsidR="007144A8" w:rsidRPr="007144A8">
        <w:rPr>
          <w:b/>
          <w:bCs/>
        </w:rPr>
        <w:t>cuáles han sido las principales dificultades encontradas para llevar a cabo la Estrategia Integral Española de Cultura para Todos y cuáles son los retos que hay que afrontar</w:t>
      </w:r>
      <w:r w:rsidR="007144A8">
        <w:t xml:space="preserve"> por parte de los técnicos de </w:t>
      </w:r>
      <w:r w:rsidR="007144A8" w:rsidRPr="001709C8">
        <w:t>los distintos espacios e instituciones culturales, así como por otros organismos o entidades dependientes de la Administración General del Estado, en concreto y principalmente del Ministerio de Cultura y Deporte y el Ministerio de Derechos Sociales y Agenda 2030</w:t>
      </w:r>
      <w:r w:rsidR="007144A8" w:rsidRPr="007144A8">
        <w:t>.</w:t>
      </w:r>
    </w:p>
    <w:p w14:paraId="2DC9F263" w14:textId="5E293597" w:rsidR="00A060A8" w:rsidRDefault="00A060A8" w:rsidP="00AA77B5">
      <w:pPr>
        <w:spacing w:before="240"/>
        <w:ind w:firstLine="284"/>
        <w:jc w:val="both"/>
      </w:pPr>
    </w:p>
    <w:p w14:paraId="68E2F02C" w14:textId="77777777" w:rsidR="00AA77B5" w:rsidRPr="00520CF6" w:rsidRDefault="00AA77B5" w:rsidP="00BA6AAA">
      <w:pPr>
        <w:spacing w:before="240"/>
        <w:ind w:firstLine="284"/>
        <w:jc w:val="both"/>
      </w:pPr>
    </w:p>
    <w:p w14:paraId="6524B29B" w14:textId="77777777" w:rsidR="00F85173" w:rsidRPr="00520CF6" w:rsidRDefault="00F85173" w:rsidP="00462FF5">
      <w:pPr>
        <w:spacing w:before="240"/>
        <w:ind w:firstLine="284"/>
        <w:jc w:val="both"/>
      </w:pPr>
    </w:p>
    <w:p w14:paraId="4BE4D05B" w14:textId="77777777" w:rsidR="00F85173" w:rsidRPr="00520CF6" w:rsidRDefault="00F85173" w:rsidP="00462FF5">
      <w:pPr>
        <w:spacing w:before="240"/>
        <w:ind w:firstLine="284"/>
        <w:jc w:val="both"/>
      </w:pPr>
    </w:p>
    <w:p w14:paraId="241A0A0D" w14:textId="77777777" w:rsidR="00550520" w:rsidRPr="00726FD7" w:rsidRDefault="00F85173" w:rsidP="00726FD7">
      <w:pPr>
        <w:rPr>
          <w:rFonts w:asciiTheme="majorHAnsi" w:eastAsiaTheme="majorEastAsia" w:hAnsiTheme="majorHAnsi" w:cstheme="majorBidi"/>
          <w:b/>
          <w:bCs/>
          <w:color w:val="365F91" w:themeColor="accent1" w:themeShade="BF"/>
          <w:sz w:val="28"/>
          <w:szCs w:val="28"/>
        </w:rPr>
      </w:pPr>
      <w:r w:rsidRPr="00520CF6">
        <w:br w:type="page"/>
      </w:r>
    </w:p>
    <w:p w14:paraId="16006A25" w14:textId="77777777" w:rsidR="002F6B01" w:rsidRPr="007144A8" w:rsidRDefault="002F6B01" w:rsidP="00A72228">
      <w:pPr>
        <w:pStyle w:val="Ttulo1"/>
        <w:numPr>
          <w:ilvl w:val="0"/>
          <w:numId w:val="21"/>
        </w:numPr>
        <w:spacing w:after="240"/>
      </w:pPr>
      <w:bookmarkStart w:id="16" w:name="_Toc116369315"/>
      <w:r w:rsidRPr="007144A8">
        <w:lastRenderedPageBreak/>
        <w:t xml:space="preserve">Metodología y </w:t>
      </w:r>
      <w:r w:rsidR="00126456" w:rsidRPr="007144A8">
        <w:t>entidades participantes</w:t>
      </w:r>
      <w:bookmarkEnd w:id="16"/>
    </w:p>
    <w:p w14:paraId="28F4C39E" w14:textId="05B882AA" w:rsidR="002F6B01" w:rsidRPr="002546F3" w:rsidRDefault="0091592B" w:rsidP="00AA4706">
      <w:pPr>
        <w:ind w:firstLine="284"/>
        <w:jc w:val="both"/>
      </w:pPr>
      <w:r>
        <w:t>La</w:t>
      </w:r>
      <w:r w:rsidR="00A431E2">
        <w:t xml:space="preserve"> </w:t>
      </w:r>
      <w:r w:rsidR="009941A8">
        <w:t>Estrategia</w:t>
      </w:r>
      <w:r>
        <w:t xml:space="preserve"> metodol</w:t>
      </w:r>
      <w:r w:rsidR="00A431E2">
        <w:t>ógica</w:t>
      </w:r>
      <w:r>
        <w:t xml:space="preserve"> desarrollada para elaborar</w:t>
      </w:r>
      <w:r w:rsidR="00216A18" w:rsidRPr="002546F3">
        <w:t xml:space="preserve"> </w:t>
      </w:r>
      <w:r w:rsidR="00734A7D" w:rsidRPr="002546F3">
        <w:t>este informe de seguimiento</w:t>
      </w:r>
      <w:r w:rsidR="007F35CF" w:rsidRPr="002546F3">
        <w:t xml:space="preserve"> y</w:t>
      </w:r>
      <w:r w:rsidR="000F2D2A" w:rsidRPr="002546F3">
        <w:t xml:space="preserve"> </w:t>
      </w:r>
      <w:r>
        <w:t>dar cuenta</w:t>
      </w:r>
      <w:r w:rsidR="00BA6AAA" w:rsidRPr="002546F3">
        <w:t xml:space="preserve"> de</w:t>
      </w:r>
      <w:r w:rsidR="007F35CF" w:rsidRPr="002546F3">
        <w:t xml:space="preserve"> los objetivos planteados</w:t>
      </w:r>
      <w:r w:rsidR="000F2D2A" w:rsidRPr="002546F3">
        <w:t xml:space="preserve">, </w:t>
      </w:r>
      <w:r w:rsidR="00E4514D">
        <w:t>es la siguiente</w:t>
      </w:r>
      <w:r w:rsidR="00216A18" w:rsidRPr="002546F3">
        <w:t>:</w:t>
      </w:r>
    </w:p>
    <w:p w14:paraId="51014463" w14:textId="77777777" w:rsidR="00A007D1" w:rsidRPr="000B502D" w:rsidRDefault="00A007D1" w:rsidP="00244E9A">
      <w:pPr>
        <w:pStyle w:val="Prrafodelista"/>
        <w:numPr>
          <w:ilvl w:val="0"/>
          <w:numId w:val="5"/>
        </w:numPr>
        <w:spacing w:before="240" w:after="200" w:line="276" w:lineRule="auto"/>
        <w:ind w:hanging="357"/>
        <w:rPr>
          <w:rFonts w:asciiTheme="minorHAnsi" w:hAnsiTheme="minorHAnsi"/>
        </w:rPr>
      </w:pPr>
      <w:r w:rsidRPr="000B502D">
        <w:rPr>
          <w:rFonts w:asciiTheme="minorHAnsi" w:hAnsiTheme="minorHAnsi"/>
        </w:rPr>
        <w:t xml:space="preserve">Actualización de datos </w:t>
      </w:r>
      <w:r w:rsidR="001F034C" w:rsidRPr="000B502D">
        <w:rPr>
          <w:rFonts w:asciiTheme="minorHAnsi" w:hAnsiTheme="minorHAnsi"/>
        </w:rPr>
        <w:t xml:space="preserve">de contacto </w:t>
      </w:r>
      <w:r w:rsidRPr="000B502D">
        <w:rPr>
          <w:rFonts w:asciiTheme="minorHAnsi" w:hAnsiTheme="minorHAnsi"/>
        </w:rPr>
        <w:t>de las entidades participantes (con el apoyo de la Dirección General de Políticas de Discapacidad y el Ministerio de Cultura y Deporte).</w:t>
      </w:r>
    </w:p>
    <w:p w14:paraId="38A96873" w14:textId="77777777" w:rsidR="00A007D1" w:rsidRPr="000B502D" w:rsidRDefault="00A007D1" w:rsidP="00244E9A">
      <w:pPr>
        <w:pStyle w:val="Prrafodelista"/>
        <w:numPr>
          <w:ilvl w:val="0"/>
          <w:numId w:val="5"/>
        </w:numPr>
        <w:spacing w:before="240" w:after="200" w:line="276" w:lineRule="auto"/>
        <w:ind w:hanging="357"/>
        <w:rPr>
          <w:rFonts w:asciiTheme="minorHAnsi" w:hAnsiTheme="minorHAnsi"/>
        </w:rPr>
      </w:pPr>
      <w:r w:rsidRPr="000B502D">
        <w:rPr>
          <w:rFonts w:asciiTheme="minorHAnsi" w:hAnsiTheme="minorHAnsi"/>
        </w:rPr>
        <w:t>Elaboración de encuesta virtual</w:t>
      </w:r>
      <w:r w:rsidR="00E4514D" w:rsidRPr="000B502D">
        <w:rPr>
          <w:rFonts w:asciiTheme="minorHAnsi" w:hAnsiTheme="minorHAnsi"/>
        </w:rPr>
        <w:t xml:space="preserve"> (Anexo I)</w:t>
      </w:r>
      <w:r w:rsidRPr="000B502D">
        <w:rPr>
          <w:rFonts w:asciiTheme="minorHAnsi" w:hAnsiTheme="minorHAnsi"/>
        </w:rPr>
        <w:t xml:space="preserve">: </w:t>
      </w:r>
    </w:p>
    <w:p w14:paraId="5618DF7D" w14:textId="77777777" w:rsidR="00A007D1" w:rsidRPr="000B502D" w:rsidRDefault="00A007D1" w:rsidP="00244E9A">
      <w:pPr>
        <w:pStyle w:val="Prrafodelista"/>
        <w:numPr>
          <w:ilvl w:val="1"/>
          <w:numId w:val="5"/>
        </w:numPr>
        <w:spacing w:before="240" w:after="200" w:line="276" w:lineRule="auto"/>
        <w:ind w:hanging="357"/>
        <w:rPr>
          <w:rFonts w:asciiTheme="minorHAnsi" w:hAnsiTheme="minorHAnsi"/>
        </w:rPr>
      </w:pPr>
      <w:r w:rsidRPr="000B502D">
        <w:rPr>
          <w:rFonts w:asciiTheme="minorHAnsi" w:hAnsiTheme="minorHAnsi"/>
        </w:rPr>
        <w:t>A partir del cuestionario existente diseñado para analizar la aplicación de la Estrategia en el anterior informe, -con el objeto de poder hacer una compara</w:t>
      </w:r>
      <w:r w:rsidR="002557B0" w:rsidRPr="000B502D">
        <w:rPr>
          <w:rFonts w:asciiTheme="minorHAnsi" w:hAnsiTheme="minorHAnsi"/>
        </w:rPr>
        <w:t>ción longitudinal-, se realiza</w:t>
      </w:r>
      <w:r w:rsidRPr="000B502D">
        <w:rPr>
          <w:rFonts w:asciiTheme="minorHAnsi" w:hAnsiTheme="minorHAnsi"/>
        </w:rPr>
        <w:t xml:space="preserve"> un nuevo cuestionario, preguntando específicamente por las acciones </w:t>
      </w:r>
      <w:r w:rsidR="002557B0" w:rsidRPr="000B502D">
        <w:rPr>
          <w:rFonts w:asciiTheme="minorHAnsi" w:hAnsiTheme="minorHAnsi"/>
        </w:rPr>
        <w:t>desarrolladas</w:t>
      </w:r>
      <w:r w:rsidRPr="000B502D">
        <w:rPr>
          <w:rFonts w:asciiTheme="minorHAnsi" w:hAnsiTheme="minorHAnsi"/>
        </w:rPr>
        <w:t xml:space="preserve"> </w:t>
      </w:r>
      <w:r w:rsidR="002557B0" w:rsidRPr="000B502D">
        <w:rPr>
          <w:rFonts w:asciiTheme="minorHAnsi" w:hAnsiTheme="minorHAnsi"/>
        </w:rPr>
        <w:t>entre los años 2018 y 2020</w:t>
      </w:r>
      <w:r w:rsidRPr="000B502D">
        <w:rPr>
          <w:rFonts w:asciiTheme="minorHAnsi" w:hAnsiTheme="minorHAnsi"/>
        </w:rPr>
        <w:t>. Como novedad en esta ocasión</w:t>
      </w:r>
      <w:r w:rsidR="00595DD6">
        <w:rPr>
          <w:rFonts w:asciiTheme="minorHAnsi" w:hAnsiTheme="minorHAnsi"/>
        </w:rPr>
        <w:t>,</w:t>
      </w:r>
      <w:r w:rsidRPr="000B502D">
        <w:rPr>
          <w:rFonts w:asciiTheme="minorHAnsi" w:hAnsiTheme="minorHAnsi"/>
        </w:rPr>
        <w:t xml:space="preserve"> y con el objetivo de facilitar el trabajo y atender las demandas de</w:t>
      </w:r>
      <w:r w:rsidR="002557B0" w:rsidRPr="000B502D">
        <w:rPr>
          <w:rFonts w:asciiTheme="minorHAnsi" w:hAnsiTheme="minorHAnsi"/>
        </w:rPr>
        <w:t xml:space="preserve"> los colaboradores</w:t>
      </w:r>
      <w:r w:rsidR="00595DD6">
        <w:rPr>
          <w:rFonts w:asciiTheme="minorHAnsi" w:hAnsiTheme="minorHAnsi"/>
        </w:rPr>
        <w:t>,</w:t>
      </w:r>
      <w:r w:rsidR="002557B0" w:rsidRPr="000B502D">
        <w:rPr>
          <w:rFonts w:asciiTheme="minorHAnsi" w:hAnsiTheme="minorHAnsi"/>
        </w:rPr>
        <w:t xml:space="preserve"> esta se realiza</w:t>
      </w:r>
      <w:r w:rsidRPr="000B502D">
        <w:rPr>
          <w:rFonts w:asciiTheme="minorHAnsi" w:hAnsiTheme="minorHAnsi"/>
        </w:rPr>
        <w:t xml:space="preserve"> a través de una encuesta virtual creada con el programa </w:t>
      </w:r>
      <w:proofErr w:type="spellStart"/>
      <w:r w:rsidRPr="000B502D">
        <w:rPr>
          <w:rFonts w:asciiTheme="minorHAnsi" w:hAnsiTheme="minorHAnsi"/>
        </w:rPr>
        <w:t>Survey</w:t>
      </w:r>
      <w:proofErr w:type="spellEnd"/>
      <w:r w:rsidRPr="000B502D">
        <w:rPr>
          <w:rFonts w:asciiTheme="minorHAnsi" w:hAnsiTheme="minorHAnsi"/>
        </w:rPr>
        <w:t xml:space="preserve"> </w:t>
      </w:r>
      <w:proofErr w:type="spellStart"/>
      <w:r w:rsidRPr="000B502D">
        <w:rPr>
          <w:rFonts w:asciiTheme="minorHAnsi" w:hAnsiTheme="minorHAnsi"/>
        </w:rPr>
        <w:t>Monkey</w:t>
      </w:r>
      <w:proofErr w:type="spellEnd"/>
      <w:r w:rsidRPr="000B502D">
        <w:rPr>
          <w:rFonts w:asciiTheme="minorHAnsi" w:hAnsiTheme="minorHAnsi"/>
        </w:rPr>
        <w:t>.</w:t>
      </w:r>
    </w:p>
    <w:p w14:paraId="1342A4D7" w14:textId="77777777" w:rsidR="00A007D1" w:rsidRPr="000B502D" w:rsidRDefault="00A007D1" w:rsidP="00244E9A">
      <w:pPr>
        <w:pStyle w:val="Prrafodelista"/>
        <w:numPr>
          <w:ilvl w:val="1"/>
          <w:numId w:val="5"/>
        </w:numPr>
        <w:spacing w:before="240" w:after="200" w:line="276" w:lineRule="auto"/>
        <w:ind w:hanging="357"/>
        <w:rPr>
          <w:rFonts w:asciiTheme="minorHAnsi" w:hAnsiTheme="minorHAnsi"/>
        </w:rPr>
      </w:pPr>
      <w:r w:rsidRPr="000B502D">
        <w:rPr>
          <w:rFonts w:asciiTheme="minorHAnsi" w:hAnsiTheme="minorHAnsi"/>
        </w:rPr>
        <w:t xml:space="preserve">Trabajo de campo: contacto previo, envío del cuestionario y seguimiento de las respuestas al mismo. </w:t>
      </w:r>
    </w:p>
    <w:p w14:paraId="7EBA8B31" w14:textId="77777777" w:rsidR="00A007D1" w:rsidRPr="000B502D" w:rsidRDefault="00A007D1" w:rsidP="00244E9A">
      <w:pPr>
        <w:pStyle w:val="Prrafodelista"/>
        <w:numPr>
          <w:ilvl w:val="1"/>
          <w:numId w:val="5"/>
        </w:numPr>
        <w:spacing w:before="240" w:after="200" w:line="276" w:lineRule="auto"/>
        <w:ind w:hanging="357"/>
        <w:rPr>
          <w:rFonts w:asciiTheme="minorHAnsi" w:hAnsiTheme="minorHAnsi"/>
        </w:rPr>
      </w:pPr>
      <w:r w:rsidRPr="000B502D">
        <w:rPr>
          <w:rFonts w:asciiTheme="minorHAnsi" w:hAnsiTheme="minorHAnsi"/>
        </w:rPr>
        <w:t xml:space="preserve">Revisión y análisis cuantitativo y cualitativo de los datos y la información presente en las fichas recibidas de las instituciones participantes. </w:t>
      </w:r>
    </w:p>
    <w:p w14:paraId="557AD4C1" w14:textId="5CBB2B76" w:rsidR="00A007D1" w:rsidRPr="000B502D" w:rsidRDefault="002557B0" w:rsidP="00244E9A">
      <w:pPr>
        <w:pStyle w:val="Prrafodelista"/>
        <w:numPr>
          <w:ilvl w:val="0"/>
          <w:numId w:val="5"/>
        </w:numPr>
        <w:spacing w:before="240" w:after="200" w:line="276" w:lineRule="auto"/>
        <w:ind w:hanging="357"/>
        <w:rPr>
          <w:rFonts w:asciiTheme="minorHAnsi" w:hAnsiTheme="minorHAnsi"/>
        </w:rPr>
      </w:pPr>
      <w:r w:rsidRPr="000B502D">
        <w:rPr>
          <w:rFonts w:asciiTheme="minorHAnsi" w:hAnsiTheme="minorHAnsi"/>
        </w:rPr>
        <w:t>Desarrollo de dos</w:t>
      </w:r>
      <w:r w:rsidR="00A007D1" w:rsidRPr="000B502D">
        <w:rPr>
          <w:rFonts w:asciiTheme="minorHAnsi" w:hAnsiTheme="minorHAnsi"/>
        </w:rPr>
        <w:t xml:space="preserve"> grupos </w:t>
      </w:r>
      <w:r w:rsidR="00CB751F">
        <w:rPr>
          <w:rFonts w:asciiTheme="minorHAnsi" w:hAnsiTheme="minorHAnsi"/>
        </w:rPr>
        <w:t>focales</w:t>
      </w:r>
      <w:r w:rsidR="00A007D1" w:rsidRPr="000B502D">
        <w:rPr>
          <w:rFonts w:asciiTheme="minorHAnsi" w:hAnsiTheme="minorHAnsi"/>
        </w:rPr>
        <w:t xml:space="preserve"> con inform</w:t>
      </w:r>
      <w:r w:rsidRPr="000B502D">
        <w:rPr>
          <w:rFonts w:asciiTheme="minorHAnsi" w:hAnsiTheme="minorHAnsi"/>
        </w:rPr>
        <w:t>antes clave representantes de la</w:t>
      </w:r>
      <w:r w:rsidR="00A007D1" w:rsidRPr="000B502D">
        <w:rPr>
          <w:rFonts w:asciiTheme="minorHAnsi" w:hAnsiTheme="minorHAnsi"/>
        </w:rPr>
        <w:t xml:space="preserve">s </w:t>
      </w:r>
      <w:r w:rsidRPr="000B502D">
        <w:rPr>
          <w:rFonts w:asciiTheme="minorHAnsi" w:hAnsiTheme="minorHAnsi"/>
        </w:rPr>
        <w:t>entidades participantes</w:t>
      </w:r>
      <w:r w:rsidR="00A007D1" w:rsidRPr="000B502D">
        <w:rPr>
          <w:rFonts w:asciiTheme="minorHAnsi" w:hAnsiTheme="minorHAnsi"/>
        </w:rPr>
        <w:t>, con el objetivo de analizar cuáles han sido las principales dificultades encontradas para llevar a cabo la Estrategia Int</w:t>
      </w:r>
      <w:r w:rsidRPr="000B502D">
        <w:rPr>
          <w:rFonts w:asciiTheme="minorHAnsi" w:hAnsiTheme="minorHAnsi"/>
        </w:rPr>
        <w:t>egral Española de Cultura para T</w:t>
      </w:r>
      <w:r w:rsidR="00A007D1" w:rsidRPr="000B502D">
        <w:rPr>
          <w:rFonts w:asciiTheme="minorHAnsi" w:hAnsiTheme="minorHAnsi"/>
        </w:rPr>
        <w:t>odos y cuáles son los retos que hay que afrontar para su consecución, una década después de su puesta en marcha.</w:t>
      </w:r>
    </w:p>
    <w:p w14:paraId="6440D6FD" w14:textId="77777777" w:rsidR="00A007D1" w:rsidRPr="000B502D" w:rsidRDefault="00A007D1" w:rsidP="00244E9A">
      <w:pPr>
        <w:pStyle w:val="Prrafodelista"/>
        <w:numPr>
          <w:ilvl w:val="0"/>
          <w:numId w:val="5"/>
        </w:numPr>
        <w:spacing w:before="240" w:after="200" w:line="276" w:lineRule="auto"/>
        <w:ind w:hanging="357"/>
        <w:rPr>
          <w:rFonts w:asciiTheme="minorHAnsi" w:hAnsiTheme="minorHAnsi"/>
        </w:rPr>
      </w:pPr>
      <w:r w:rsidRPr="000B502D">
        <w:rPr>
          <w:rFonts w:asciiTheme="minorHAnsi" w:hAnsiTheme="minorHAnsi"/>
        </w:rPr>
        <w:t>Diseño y análisis de indicadores extraídos a partir de la información obtenida en las fases anteriores.</w:t>
      </w:r>
    </w:p>
    <w:p w14:paraId="268490D0" w14:textId="25A1144A" w:rsidR="00A007D1" w:rsidRDefault="00A007D1" w:rsidP="00244E9A">
      <w:pPr>
        <w:pStyle w:val="Prrafodelista"/>
        <w:numPr>
          <w:ilvl w:val="0"/>
          <w:numId w:val="5"/>
        </w:numPr>
        <w:spacing w:before="240" w:after="200" w:line="276" w:lineRule="auto"/>
        <w:ind w:hanging="357"/>
        <w:rPr>
          <w:rFonts w:asciiTheme="minorHAnsi" w:hAnsiTheme="minorHAnsi"/>
        </w:rPr>
      </w:pPr>
      <w:r w:rsidRPr="000B502D">
        <w:rPr>
          <w:rFonts w:asciiTheme="minorHAnsi" w:hAnsiTheme="minorHAnsi"/>
        </w:rPr>
        <w:t>Elaboración del informe final.</w:t>
      </w:r>
    </w:p>
    <w:p w14:paraId="2C97769B" w14:textId="2F01C691" w:rsidR="00363020" w:rsidRDefault="007F35CF" w:rsidP="00363020">
      <w:pPr>
        <w:ind w:firstLine="284"/>
        <w:jc w:val="both"/>
      </w:pPr>
      <w:r w:rsidRPr="000B502D">
        <w:t xml:space="preserve">Este proyecto </w:t>
      </w:r>
      <w:r w:rsidR="000F2D2A" w:rsidRPr="000B502D">
        <w:t>ha sido</w:t>
      </w:r>
      <w:r w:rsidRPr="000B502D">
        <w:t xml:space="preserve"> </w:t>
      </w:r>
      <w:r w:rsidR="000B502D" w:rsidRPr="000B502D">
        <w:t>realizado entre los meses de junio y diciembre de 2021.</w:t>
      </w:r>
      <w:r w:rsidRPr="000B502D">
        <w:t xml:space="preserve"> El </w:t>
      </w:r>
      <w:r w:rsidR="00734A7D" w:rsidRPr="000B502D">
        <w:t>proceso de</w:t>
      </w:r>
      <w:r w:rsidR="00363020">
        <w:t xml:space="preserve"> </w:t>
      </w:r>
      <w:r w:rsidR="00E15763" w:rsidRPr="000B502D">
        <w:t>elaboración</w:t>
      </w:r>
      <w:r w:rsidR="00734A7D" w:rsidRPr="000B502D">
        <w:t xml:space="preserve"> de este informe ha sido el siguiente</w:t>
      </w:r>
      <w:r w:rsidR="00953B84" w:rsidRPr="000B502D">
        <w:t>:</w:t>
      </w:r>
    </w:p>
    <w:p w14:paraId="146C5060" w14:textId="1A543C3C" w:rsidR="00363020" w:rsidRDefault="00363020" w:rsidP="00363020">
      <w:pPr>
        <w:ind w:firstLine="284"/>
        <w:jc w:val="both"/>
        <w:sectPr w:rsidR="00363020" w:rsidSect="00F705F7">
          <w:pgSz w:w="11906" w:h="16838"/>
          <w:pgMar w:top="1417" w:right="1701" w:bottom="1276" w:left="1701" w:header="708" w:footer="708" w:gutter="0"/>
          <w:cols w:space="708"/>
          <w:docGrid w:linePitch="360"/>
        </w:sectPr>
      </w:pPr>
    </w:p>
    <w:p w14:paraId="46B43A6D" w14:textId="6BEA3E7E" w:rsidR="00D70D5F" w:rsidRPr="000B502D" w:rsidRDefault="00D70D5F" w:rsidP="00660AA0">
      <w:pPr>
        <w:spacing w:before="240"/>
        <w:ind w:left="708" w:hanging="424"/>
        <w:jc w:val="both"/>
      </w:pPr>
    </w:p>
    <w:p w14:paraId="0B3250A7" w14:textId="77777777" w:rsidR="00396102" w:rsidRPr="000B502D" w:rsidRDefault="007E236A" w:rsidP="00396102">
      <w:pPr>
        <w:spacing w:before="240" w:after="0" w:line="240" w:lineRule="auto"/>
        <w:ind w:firstLine="284"/>
        <w:jc w:val="both"/>
        <w:rPr>
          <w:b/>
        </w:rPr>
      </w:pPr>
      <w:r w:rsidRPr="000B502D">
        <w:rPr>
          <w:b/>
        </w:rPr>
        <w:t>Cuadro</w:t>
      </w:r>
      <w:r w:rsidR="00396102" w:rsidRPr="000B502D">
        <w:rPr>
          <w:b/>
        </w:rPr>
        <w:t xml:space="preserve"> </w:t>
      </w:r>
      <w:r w:rsidR="00660AA0" w:rsidRPr="000B502D">
        <w:rPr>
          <w:b/>
        </w:rPr>
        <w:t>5</w:t>
      </w:r>
      <w:r w:rsidR="007C09E5" w:rsidRPr="000B502D">
        <w:rPr>
          <w:b/>
        </w:rPr>
        <w:t>.</w:t>
      </w:r>
      <w:r w:rsidR="00396102" w:rsidRPr="000B502D">
        <w:rPr>
          <w:b/>
        </w:rPr>
        <w:t xml:space="preserve"> Fases del proyecto para la elaboración del Informe de Seguimiento</w:t>
      </w:r>
    </w:p>
    <w:tbl>
      <w:tblPr>
        <w:tblW w:w="8505"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6663"/>
        <w:gridCol w:w="1842"/>
      </w:tblGrid>
      <w:tr w:rsidR="00734A7D" w:rsidRPr="00520CF6" w14:paraId="1E1B9BF4" w14:textId="77777777" w:rsidTr="006C7B50">
        <w:trPr>
          <w:tblHeader/>
        </w:trPr>
        <w:tc>
          <w:tcPr>
            <w:tcW w:w="6663" w:type="dxa"/>
            <w:shd w:val="clear" w:color="auto" w:fill="8DB3E2" w:themeFill="text2" w:themeFillTint="66"/>
            <w:vAlign w:val="center"/>
          </w:tcPr>
          <w:p w14:paraId="244CBD1C" w14:textId="77777777" w:rsidR="00734A7D" w:rsidRPr="000B502D" w:rsidRDefault="00983CD0" w:rsidP="002A42A3">
            <w:pPr>
              <w:pStyle w:val="Prrafodelista"/>
              <w:spacing w:line="240" w:lineRule="auto"/>
              <w:ind w:left="0"/>
              <w:jc w:val="center"/>
              <w:rPr>
                <w:rFonts w:ascii="Calibri" w:hAnsi="Calibri"/>
                <w:b/>
                <w:szCs w:val="22"/>
              </w:rPr>
            </w:pPr>
            <w:r w:rsidRPr="000B502D">
              <w:rPr>
                <w:rFonts w:asciiTheme="minorHAnsi" w:hAnsiTheme="minorHAnsi"/>
                <w:b/>
                <w:szCs w:val="22"/>
              </w:rPr>
              <w:t>Fases del proyecto</w:t>
            </w:r>
          </w:p>
        </w:tc>
        <w:tc>
          <w:tcPr>
            <w:tcW w:w="1842" w:type="dxa"/>
            <w:shd w:val="clear" w:color="auto" w:fill="8DB3E2" w:themeFill="text2" w:themeFillTint="66"/>
            <w:vAlign w:val="center"/>
          </w:tcPr>
          <w:p w14:paraId="2EFF959E" w14:textId="77777777" w:rsidR="00734A7D" w:rsidRPr="00520CF6" w:rsidRDefault="00734A7D" w:rsidP="00734A7D">
            <w:pPr>
              <w:pStyle w:val="Prrafodelista"/>
              <w:spacing w:before="40" w:after="40" w:line="240" w:lineRule="auto"/>
              <w:ind w:left="0"/>
              <w:jc w:val="center"/>
              <w:rPr>
                <w:rFonts w:ascii="Calibri" w:hAnsi="Calibri"/>
                <w:b/>
                <w:szCs w:val="22"/>
              </w:rPr>
            </w:pPr>
            <w:r w:rsidRPr="000B502D">
              <w:rPr>
                <w:rFonts w:ascii="Calibri" w:hAnsi="Calibri"/>
                <w:b/>
                <w:szCs w:val="22"/>
              </w:rPr>
              <w:t>Fecha de inicio y finalización</w:t>
            </w:r>
          </w:p>
        </w:tc>
      </w:tr>
      <w:tr w:rsidR="00734A7D" w:rsidRPr="00520CF6" w14:paraId="74AF3AFB" w14:textId="77777777" w:rsidTr="006C7B50">
        <w:tc>
          <w:tcPr>
            <w:tcW w:w="6663" w:type="dxa"/>
            <w:shd w:val="clear" w:color="auto" w:fill="auto"/>
          </w:tcPr>
          <w:p w14:paraId="243A930B" w14:textId="77777777" w:rsidR="00734A7D" w:rsidRPr="002546F3" w:rsidRDefault="00734A7D" w:rsidP="00734A7D">
            <w:pPr>
              <w:pStyle w:val="Prrafodelista"/>
              <w:spacing w:line="240" w:lineRule="auto"/>
              <w:ind w:left="0"/>
              <w:jc w:val="left"/>
              <w:rPr>
                <w:rFonts w:ascii="Calibri" w:hAnsi="Calibri"/>
                <w:b/>
                <w:i/>
                <w:szCs w:val="22"/>
              </w:rPr>
            </w:pPr>
            <w:r w:rsidRPr="002546F3">
              <w:rPr>
                <w:rFonts w:ascii="Calibri" w:hAnsi="Calibri"/>
                <w:b/>
                <w:i/>
                <w:szCs w:val="22"/>
              </w:rPr>
              <w:t>Diseño y planificación:</w:t>
            </w:r>
          </w:p>
          <w:p w14:paraId="7627D7B2" w14:textId="77777777" w:rsidR="00734A7D" w:rsidRPr="002546F3" w:rsidRDefault="00734A7D" w:rsidP="00734A7D">
            <w:pPr>
              <w:pStyle w:val="Prrafodelista"/>
              <w:spacing w:line="240" w:lineRule="auto"/>
              <w:ind w:left="0"/>
              <w:jc w:val="left"/>
              <w:rPr>
                <w:rFonts w:ascii="Calibri" w:hAnsi="Calibri"/>
                <w:i/>
                <w:szCs w:val="22"/>
              </w:rPr>
            </w:pPr>
            <w:r w:rsidRPr="002546F3">
              <w:rPr>
                <w:rFonts w:ascii="Calibri" w:hAnsi="Calibri"/>
                <w:i/>
                <w:szCs w:val="22"/>
              </w:rPr>
              <w:t>Definición de objetivos y dimensiones de análisis, diseño de la ficha de evaluación, estructura del informe y entidades participantes.</w:t>
            </w:r>
          </w:p>
        </w:tc>
        <w:tc>
          <w:tcPr>
            <w:tcW w:w="1842" w:type="dxa"/>
            <w:shd w:val="clear" w:color="auto" w:fill="auto"/>
          </w:tcPr>
          <w:p w14:paraId="718ACB89" w14:textId="77777777" w:rsidR="00734A7D" w:rsidRPr="002546F3" w:rsidRDefault="0050001A" w:rsidP="00BD0767">
            <w:pPr>
              <w:pStyle w:val="Prrafodelista"/>
              <w:spacing w:line="240" w:lineRule="auto"/>
              <w:ind w:left="0"/>
              <w:jc w:val="left"/>
              <w:rPr>
                <w:rFonts w:ascii="Calibri" w:hAnsi="Calibri"/>
                <w:b/>
                <w:szCs w:val="22"/>
              </w:rPr>
            </w:pPr>
            <w:r>
              <w:rPr>
                <w:rFonts w:ascii="Calibri" w:hAnsi="Calibri"/>
                <w:szCs w:val="22"/>
              </w:rPr>
              <w:t>Junio 2021</w:t>
            </w:r>
          </w:p>
        </w:tc>
      </w:tr>
      <w:tr w:rsidR="00734A7D" w:rsidRPr="00520CF6" w14:paraId="69A79980" w14:textId="77777777" w:rsidTr="006C7B50">
        <w:tc>
          <w:tcPr>
            <w:tcW w:w="6663" w:type="dxa"/>
            <w:shd w:val="clear" w:color="auto" w:fill="auto"/>
          </w:tcPr>
          <w:p w14:paraId="0176A4E6" w14:textId="77777777" w:rsidR="00734A7D" w:rsidRPr="002546F3" w:rsidRDefault="00734A7D" w:rsidP="00734A7D">
            <w:pPr>
              <w:pStyle w:val="Prrafodelista"/>
              <w:spacing w:line="240" w:lineRule="auto"/>
              <w:ind w:left="0"/>
              <w:jc w:val="left"/>
              <w:rPr>
                <w:rFonts w:ascii="Calibri" w:hAnsi="Calibri"/>
                <w:i/>
                <w:szCs w:val="22"/>
              </w:rPr>
            </w:pPr>
            <w:r w:rsidRPr="002546F3">
              <w:rPr>
                <w:rFonts w:ascii="Calibri" w:hAnsi="Calibri"/>
                <w:b/>
                <w:i/>
                <w:szCs w:val="22"/>
              </w:rPr>
              <w:t>Trabajo de campo:</w:t>
            </w:r>
            <w:r w:rsidRPr="002546F3">
              <w:rPr>
                <w:rFonts w:ascii="Calibri" w:hAnsi="Calibri"/>
                <w:i/>
                <w:szCs w:val="22"/>
              </w:rPr>
              <w:t xml:space="preserve"> </w:t>
            </w:r>
          </w:p>
          <w:p w14:paraId="3FA0CCD1" w14:textId="77777777" w:rsidR="00734A7D" w:rsidRPr="002546F3" w:rsidRDefault="00734A7D" w:rsidP="006C5016">
            <w:pPr>
              <w:pStyle w:val="Prrafodelista"/>
              <w:spacing w:line="240" w:lineRule="auto"/>
              <w:ind w:left="0"/>
              <w:jc w:val="left"/>
              <w:rPr>
                <w:rFonts w:ascii="Calibri" w:hAnsi="Calibri"/>
                <w:i/>
                <w:szCs w:val="22"/>
              </w:rPr>
            </w:pPr>
            <w:r w:rsidRPr="002546F3">
              <w:rPr>
                <w:rFonts w:ascii="Calibri" w:hAnsi="Calibri"/>
                <w:i/>
                <w:szCs w:val="22"/>
              </w:rPr>
              <w:t>Cont</w:t>
            </w:r>
            <w:r w:rsidR="006C5016">
              <w:rPr>
                <w:rFonts w:ascii="Calibri" w:hAnsi="Calibri"/>
                <w:i/>
                <w:szCs w:val="22"/>
              </w:rPr>
              <w:t>acto</w:t>
            </w:r>
            <w:r w:rsidRPr="002546F3">
              <w:rPr>
                <w:rFonts w:ascii="Calibri" w:hAnsi="Calibri"/>
                <w:i/>
                <w:szCs w:val="22"/>
              </w:rPr>
              <w:t>, solicitud y recopilación de información y materiales de las entidades participantes.</w:t>
            </w:r>
          </w:p>
        </w:tc>
        <w:tc>
          <w:tcPr>
            <w:tcW w:w="1842" w:type="dxa"/>
            <w:shd w:val="clear" w:color="auto" w:fill="auto"/>
          </w:tcPr>
          <w:p w14:paraId="16DE4FC9" w14:textId="137F3892" w:rsidR="00734A7D" w:rsidRPr="002546F3" w:rsidRDefault="000B502D" w:rsidP="000B502D">
            <w:pPr>
              <w:pStyle w:val="Prrafodelista"/>
              <w:spacing w:line="240" w:lineRule="auto"/>
              <w:ind w:left="0"/>
              <w:jc w:val="left"/>
              <w:rPr>
                <w:rFonts w:ascii="Calibri" w:hAnsi="Calibri"/>
                <w:szCs w:val="22"/>
              </w:rPr>
            </w:pPr>
            <w:r>
              <w:rPr>
                <w:rFonts w:ascii="Calibri" w:hAnsi="Calibri"/>
                <w:szCs w:val="22"/>
              </w:rPr>
              <w:t>Junio</w:t>
            </w:r>
            <w:r w:rsidR="00BD0767" w:rsidRPr="002546F3">
              <w:rPr>
                <w:rFonts w:ascii="Calibri" w:hAnsi="Calibri"/>
                <w:szCs w:val="22"/>
              </w:rPr>
              <w:t>-</w:t>
            </w:r>
            <w:r w:rsidR="00691CD9">
              <w:rPr>
                <w:rFonts w:ascii="Calibri" w:hAnsi="Calibri"/>
                <w:szCs w:val="22"/>
              </w:rPr>
              <w:t>septiembre</w:t>
            </w:r>
            <w:r w:rsidR="00734A7D" w:rsidRPr="002546F3">
              <w:rPr>
                <w:rFonts w:ascii="Calibri" w:hAnsi="Calibri"/>
                <w:szCs w:val="22"/>
              </w:rPr>
              <w:t xml:space="preserve"> </w:t>
            </w:r>
            <w:r>
              <w:rPr>
                <w:rFonts w:ascii="Calibri" w:hAnsi="Calibri"/>
                <w:szCs w:val="22"/>
              </w:rPr>
              <w:t>2021</w:t>
            </w:r>
          </w:p>
        </w:tc>
      </w:tr>
      <w:tr w:rsidR="000B502D" w:rsidRPr="00520CF6" w14:paraId="09EF03E8" w14:textId="77777777" w:rsidTr="006C7B50">
        <w:tc>
          <w:tcPr>
            <w:tcW w:w="6663" w:type="dxa"/>
            <w:shd w:val="clear" w:color="auto" w:fill="auto"/>
          </w:tcPr>
          <w:p w14:paraId="5DB8A847" w14:textId="12A9F655" w:rsidR="000B502D" w:rsidRDefault="000B502D" w:rsidP="002A42A3">
            <w:pPr>
              <w:pStyle w:val="Prrafodelista"/>
              <w:spacing w:line="240" w:lineRule="auto"/>
              <w:ind w:left="0"/>
              <w:jc w:val="left"/>
              <w:rPr>
                <w:rFonts w:ascii="Calibri" w:hAnsi="Calibri"/>
                <w:b/>
                <w:i/>
                <w:szCs w:val="22"/>
              </w:rPr>
            </w:pPr>
            <w:r>
              <w:rPr>
                <w:rFonts w:ascii="Calibri" w:hAnsi="Calibri"/>
                <w:b/>
                <w:i/>
                <w:szCs w:val="22"/>
              </w:rPr>
              <w:t xml:space="preserve">Grupos </w:t>
            </w:r>
            <w:r w:rsidR="00CB751F">
              <w:rPr>
                <w:rFonts w:ascii="Calibri" w:hAnsi="Calibri"/>
                <w:b/>
                <w:i/>
                <w:szCs w:val="22"/>
              </w:rPr>
              <w:t>focales</w:t>
            </w:r>
            <w:r>
              <w:rPr>
                <w:rFonts w:ascii="Calibri" w:hAnsi="Calibri"/>
                <w:b/>
                <w:i/>
                <w:szCs w:val="22"/>
              </w:rPr>
              <w:t>:</w:t>
            </w:r>
          </w:p>
          <w:p w14:paraId="101C9166" w14:textId="77777777" w:rsidR="000B502D" w:rsidRPr="000B502D" w:rsidRDefault="000B502D" w:rsidP="002A42A3">
            <w:pPr>
              <w:pStyle w:val="Prrafodelista"/>
              <w:spacing w:line="240" w:lineRule="auto"/>
              <w:ind w:left="0"/>
              <w:jc w:val="left"/>
              <w:rPr>
                <w:rFonts w:ascii="Calibri" w:hAnsi="Calibri"/>
                <w:i/>
                <w:szCs w:val="22"/>
              </w:rPr>
            </w:pPr>
            <w:r w:rsidRPr="000B502D">
              <w:rPr>
                <w:rFonts w:ascii="Calibri" w:hAnsi="Calibri"/>
                <w:i/>
                <w:szCs w:val="22"/>
              </w:rPr>
              <w:t>Identificación de las principales dificultades y retos de la implantación de la Estrategia de Cultura para Todos.</w:t>
            </w:r>
          </w:p>
        </w:tc>
        <w:tc>
          <w:tcPr>
            <w:tcW w:w="1842" w:type="dxa"/>
            <w:shd w:val="clear" w:color="auto" w:fill="auto"/>
          </w:tcPr>
          <w:p w14:paraId="3302B538" w14:textId="77777777" w:rsidR="000B502D" w:rsidRDefault="000B502D" w:rsidP="00AA20C5">
            <w:pPr>
              <w:pStyle w:val="Prrafodelista"/>
              <w:spacing w:line="240" w:lineRule="auto"/>
              <w:ind w:left="0"/>
              <w:jc w:val="left"/>
              <w:rPr>
                <w:rFonts w:ascii="Calibri" w:hAnsi="Calibri"/>
                <w:szCs w:val="22"/>
              </w:rPr>
            </w:pPr>
            <w:r>
              <w:rPr>
                <w:rFonts w:ascii="Calibri" w:hAnsi="Calibri"/>
                <w:szCs w:val="22"/>
              </w:rPr>
              <w:t>Octubre 2021</w:t>
            </w:r>
          </w:p>
        </w:tc>
      </w:tr>
      <w:tr w:rsidR="00734A7D" w:rsidRPr="00520CF6" w14:paraId="6C138D50" w14:textId="77777777" w:rsidTr="006C7B50">
        <w:tc>
          <w:tcPr>
            <w:tcW w:w="6663" w:type="dxa"/>
            <w:shd w:val="clear" w:color="auto" w:fill="auto"/>
          </w:tcPr>
          <w:p w14:paraId="3175979A" w14:textId="77777777" w:rsidR="00734A7D" w:rsidRPr="002546F3" w:rsidRDefault="00485ABE" w:rsidP="002A42A3">
            <w:pPr>
              <w:pStyle w:val="Prrafodelista"/>
              <w:spacing w:line="240" w:lineRule="auto"/>
              <w:ind w:left="0"/>
              <w:jc w:val="left"/>
              <w:rPr>
                <w:rFonts w:ascii="Calibri" w:hAnsi="Calibri"/>
                <w:i/>
                <w:szCs w:val="22"/>
              </w:rPr>
            </w:pPr>
            <w:r w:rsidRPr="002546F3">
              <w:rPr>
                <w:rFonts w:ascii="Calibri" w:hAnsi="Calibri"/>
                <w:b/>
                <w:i/>
                <w:szCs w:val="22"/>
              </w:rPr>
              <w:t>Codificación, contrastación y a</w:t>
            </w:r>
            <w:r w:rsidR="00734A7D" w:rsidRPr="002546F3">
              <w:rPr>
                <w:rFonts w:ascii="Calibri" w:hAnsi="Calibri"/>
                <w:b/>
                <w:i/>
                <w:szCs w:val="22"/>
              </w:rPr>
              <w:t>nálisis de datos</w:t>
            </w:r>
            <w:r w:rsidR="00734A7D" w:rsidRPr="002546F3">
              <w:rPr>
                <w:rFonts w:ascii="Calibri" w:hAnsi="Calibri"/>
                <w:i/>
                <w:szCs w:val="22"/>
              </w:rPr>
              <w:t xml:space="preserve">: </w:t>
            </w:r>
          </w:p>
          <w:p w14:paraId="0745AAE4" w14:textId="77777777" w:rsidR="00734A7D" w:rsidRPr="002546F3" w:rsidRDefault="00734A7D" w:rsidP="002A42A3">
            <w:pPr>
              <w:pStyle w:val="Prrafodelista"/>
              <w:spacing w:line="240" w:lineRule="auto"/>
              <w:ind w:left="0"/>
              <w:jc w:val="left"/>
              <w:rPr>
                <w:rFonts w:ascii="Calibri" w:hAnsi="Calibri"/>
                <w:i/>
                <w:szCs w:val="22"/>
              </w:rPr>
            </w:pPr>
            <w:r w:rsidRPr="002546F3">
              <w:rPr>
                <w:rFonts w:ascii="Calibri" w:hAnsi="Calibri"/>
                <w:i/>
                <w:szCs w:val="22"/>
              </w:rPr>
              <w:t>Análisis estadístico y documental de la información recopilada.</w:t>
            </w:r>
          </w:p>
        </w:tc>
        <w:tc>
          <w:tcPr>
            <w:tcW w:w="1842" w:type="dxa"/>
            <w:shd w:val="clear" w:color="auto" w:fill="auto"/>
          </w:tcPr>
          <w:p w14:paraId="16B9AC4C" w14:textId="1D5BE4B0" w:rsidR="00734A7D" w:rsidRPr="002546F3" w:rsidRDefault="000B502D" w:rsidP="000B502D">
            <w:pPr>
              <w:pStyle w:val="Prrafodelista"/>
              <w:spacing w:line="240" w:lineRule="auto"/>
              <w:ind w:left="0"/>
              <w:jc w:val="left"/>
              <w:rPr>
                <w:rFonts w:ascii="Calibri" w:hAnsi="Calibri"/>
                <w:szCs w:val="22"/>
              </w:rPr>
            </w:pPr>
            <w:r>
              <w:rPr>
                <w:rFonts w:ascii="Calibri" w:hAnsi="Calibri"/>
                <w:szCs w:val="22"/>
              </w:rPr>
              <w:t>Octubre-</w:t>
            </w:r>
            <w:r w:rsidR="00691CD9">
              <w:rPr>
                <w:rFonts w:ascii="Calibri" w:hAnsi="Calibri"/>
                <w:szCs w:val="22"/>
              </w:rPr>
              <w:t>noviembre</w:t>
            </w:r>
            <w:r>
              <w:rPr>
                <w:rFonts w:ascii="Calibri" w:hAnsi="Calibri"/>
                <w:szCs w:val="22"/>
              </w:rPr>
              <w:t xml:space="preserve"> 2021</w:t>
            </w:r>
          </w:p>
        </w:tc>
      </w:tr>
      <w:tr w:rsidR="00734A7D" w:rsidRPr="00520CF6" w14:paraId="2A22E023" w14:textId="77777777" w:rsidTr="006C7B50">
        <w:tc>
          <w:tcPr>
            <w:tcW w:w="6663" w:type="dxa"/>
            <w:shd w:val="clear" w:color="auto" w:fill="auto"/>
          </w:tcPr>
          <w:p w14:paraId="45212E9F" w14:textId="77777777" w:rsidR="00734A7D" w:rsidRPr="002546F3" w:rsidRDefault="00734A7D" w:rsidP="00101204">
            <w:pPr>
              <w:pStyle w:val="Prrafodelista"/>
              <w:spacing w:line="240" w:lineRule="auto"/>
              <w:ind w:left="0"/>
              <w:jc w:val="left"/>
              <w:rPr>
                <w:rFonts w:ascii="Calibri" w:hAnsi="Calibri"/>
                <w:b/>
                <w:i/>
                <w:szCs w:val="22"/>
              </w:rPr>
            </w:pPr>
            <w:r w:rsidRPr="002546F3">
              <w:rPr>
                <w:rFonts w:ascii="Calibri" w:hAnsi="Calibri"/>
                <w:b/>
                <w:i/>
                <w:szCs w:val="22"/>
              </w:rPr>
              <w:t>Informe final:</w:t>
            </w:r>
          </w:p>
          <w:p w14:paraId="25066DA5" w14:textId="77777777" w:rsidR="00734A7D" w:rsidRPr="002546F3" w:rsidRDefault="00734A7D" w:rsidP="00101204">
            <w:pPr>
              <w:pStyle w:val="Prrafodelista"/>
              <w:spacing w:line="240" w:lineRule="auto"/>
              <w:ind w:left="0"/>
              <w:jc w:val="left"/>
              <w:rPr>
                <w:rFonts w:ascii="Calibri" w:hAnsi="Calibri"/>
                <w:i/>
                <w:szCs w:val="22"/>
              </w:rPr>
            </w:pPr>
            <w:r w:rsidRPr="002546F3">
              <w:rPr>
                <w:rFonts w:ascii="Calibri" w:hAnsi="Calibri"/>
                <w:i/>
                <w:szCs w:val="22"/>
              </w:rPr>
              <w:t>Elaboración del Informe de Seguimiento</w:t>
            </w:r>
            <w:r w:rsidR="00953B84" w:rsidRPr="002546F3">
              <w:rPr>
                <w:rFonts w:ascii="Calibri" w:hAnsi="Calibri"/>
                <w:i/>
                <w:szCs w:val="22"/>
              </w:rPr>
              <w:t>.</w:t>
            </w:r>
          </w:p>
        </w:tc>
        <w:tc>
          <w:tcPr>
            <w:tcW w:w="1842" w:type="dxa"/>
            <w:shd w:val="clear" w:color="auto" w:fill="auto"/>
          </w:tcPr>
          <w:p w14:paraId="02A90B4B" w14:textId="77777777" w:rsidR="00734A7D" w:rsidRPr="002546F3" w:rsidRDefault="000B502D" w:rsidP="000B502D">
            <w:pPr>
              <w:pStyle w:val="Prrafodelista"/>
              <w:spacing w:line="240" w:lineRule="auto"/>
              <w:ind w:left="0"/>
              <w:jc w:val="left"/>
              <w:rPr>
                <w:rFonts w:ascii="Calibri" w:hAnsi="Calibri"/>
                <w:szCs w:val="22"/>
              </w:rPr>
            </w:pPr>
            <w:r>
              <w:rPr>
                <w:rFonts w:ascii="Calibri" w:hAnsi="Calibri"/>
                <w:szCs w:val="22"/>
              </w:rPr>
              <w:t>Diciembre 2021</w:t>
            </w:r>
          </w:p>
        </w:tc>
      </w:tr>
    </w:tbl>
    <w:p w14:paraId="68D1A848" w14:textId="77777777" w:rsidR="00363020" w:rsidRPr="00520CF6" w:rsidRDefault="00363020" w:rsidP="00363020">
      <w:pPr>
        <w:spacing w:after="0" w:line="240" w:lineRule="auto"/>
        <w:ind w:firstLine="284"/>
        <w:jc w:val="both"/>
        <w:rPr>
          <w:sz w:val="18"/>
          <w:szCs w:val="18"/>
        </w:rPr>
      </w:pPr>
      <w:r w:rsidRPr="00520CF6">
        <w:rPr>
          <w:sz w:val="18"/>
          <w:szCs w:val="18"/>
        </w:rPr>
        <w:t>Fuente: Elaboración propia</w:t>
      </w:r>
    </w:p>
    <w:p w14:paraId="16FD78C9" w14:textId="2D955510" w:rsidR="004D0FB6" w:rsidRPr="00363020" w:rsidRDefault="004D0FB6" w:rsidP="00363020">
      <w:pPr>
        <w:spacing w:after="0" w:line="240" w:lineRule="auto"/>
        <w:ind w:firstLine="284"/>
        <w:jc w:val="both"/>
        <w:rPr>
          <w:sz w:val="18"/>
          <w:szCs w:val="18"/>
        </w:rPr>
      </w:pPr>
    </w:p>
    <w:p w14:paraId="770168AB" w14:textId="3D828070" w:rsidR="007144A8" w:rsidRPr="00520CF6" w:rsidRDefault="007144A8" w:rsidP="00462FF5">
      <w:pPr>
        <w:ind w:firstLine="284"/>
        <w:jc w:val="both"/>
      </w:pPr>
    </w:p>
    <w:p w14:paraId="150F67E0" w14:textId="77777777" w:rsidR="00426E48" w:rsidRPr="0092553F" w:rsidRDefault="00426E48" w:rsidP="00426E48">
      <w:pPr>
        <w:pStyle w:val="Ttulo2"/>
        <w:numPr>
          <w:ilvl w:val="1"/>
          <w:numId w:val="21"/>
        </w:numPr>
        <w:spacing w:before="240"/>
      </w:pPr>
      <w:bookmarkStart w:id="17" w:name="_Toc116369316"/>
      <w:r w:rsidRPr="0092553F">
        <w:t>Departamentos e instituciones participantes</w:t>
      </w:r>
      <w:bookmarkEnd w:id="17"/>
    </w:p>
    <w:p w14:paraId="0EC882B8" w14:textId="77777777" w:rsidR="00840327" w:rsidRDefault="00840327" w:rsidP="00426E48">
      <w:pPr>
        <w:spacing w:before="120" w:after="120"/>
        <w:ind w:firstLine="284"/>
        <w:jc w:val="both"/>
      </w:pPr>
    </w:p>
    <w:p w14:paraId="0B10C057" w14:textId="101EF5CD" w:rsidR="00426E48" w:rsidRPr="00520CF6" w:rsidRDefault="00426E48" w:rsidP="00426E48">
      <w:pPr>
        <w:spacing w:before="120" w:after="120"/>
        <w:ind w:firstLine="284"/>
        <w:jc w:val="both"/>
      </w:pPr>
      <w:r w:rsidRPr="00520CF6">
        <w:t>Para la elaboración del Informe se ha contactado con 5</w:t>
      </w:r>
      <w:r>
        <w:t>8</w:t>
      </w:r>
      <w:r w:rsidRPr="00520CF6">
        <w:t xml:space="preserve"> entidades (subdirecciones generales, museos, centros asociados) tanto pertenecientes a</w:t>
      </w:r>
      <w:r>
        <w:t>l</w:t>
      </w:r>
      <w:r w:rsidRPr="00520CF6">
        <w:t xml:space="preserve"> </w:t>
      </w:r>
      <w:r>
        <w:t>Ministerio de Cultura y Deporte</w:t>
      </w:r>
      <w:r w:rsidRPr="00520CF6">
        <w:t xml:space="preserve">, como a Patrimonio Nacional y al Ministerio de </w:t>
      </w:r>
      <w:r>
        <w:t>Derechos Sociales y Agenda 2030</w:t>
      </w:r>
      <w:r w:rsidRPr="00520CF6">
        <w:t>.</w:t>
      </w:r>
    </w:p>
    <w:p w14:paraId="1CAF736B" w14:textId="7011A460" w:rsidR="00426E48" w:rsidRDefault="00426E48" w:rsidP="00426E48">
      <w:pPr>
        <w:spacing w:before="240"/>
        <w:ind w:firstLine="284"/>
        <w:jc w:val="both"/>
      </w:pPr>
      <w:r w:rsidRPr="00607FFD">
        <w:t>La tasa de respuesta</w:t>
      </w:r>
      <w:r>
        <w:t xml:space="preserve"> para este periodo 2018-2020 </w:t>
      </w:r>
      <w:r w:rsidRPr="00607FFD">
        <w:t xml:space="preserve">ha sido </w:t>
      </w:r>
      <w:r>
        <w:t>del</w:t>
      </w:r>
      <w:r w:rsidRPr="00607FFD">
        <w:t xml:space="preserve"> </w:t>
      </w:r>
      <w:r>
        <w:t>84,48%</w:t>
      </w:r>
      <w:r w:rsidR="00E42756">
        <w:t xml:space="preserve"> ya que </w:t>
      </w:r>
      <w:r>
        <w:t>respondieron al cuestionario 49 entidades de 58</w:t>
      </w:r>
      <w:r w:rsidR="00E42756">
        <w:t xml:space="preserve">. </w:t>
      </w:r>
      <w:r w:rsidR="008D20A7">
        <w:t>Respecto a esta fase de</w:t>
      </w:r>
      <w:r>
        <w:t xml:space="preserve"> recogida</w:t>
      </w:r>
      <w:r w:rsidR="008D20A7">
        <w:t xml:space="preserve"> de datos</w:t>
      </w:r>
      <w:r>
        <w:t>,</w:t>
      </w:r>
      <w:r w:rsidR="00650D84">
        <w:t xml:space="preserve"> hay que destacar que</w:t>
      </w:r>
      <w:r>
        <w:t xml:space="preserve"> </w:t>
      </w:r>
      <w:r w:rsidR="008D20A7">
        <w:t xml:space="preserve">se ha producido una reducción de la cuota de participación </w:t>
      </w:r>
      <w:r>
        <w:t>con respecto a la edición anterior que fue del 94,83%</w:t>
      </w:r>
      <w:r w:rsidR="00650D84">
        <w:t>, a pesar de haber ampliado</w:t>
      </w:r>
      <w:r w:rsidRPr="005D6249">
        <w:t xml:space="preserve"> </w:t>
      </w:r>
      <w:r w:rsidR="00650D84" w:rsidRPr="005D6249">
        <w:t>el período de respuesta</w:t>
      </w:r>
      <w:r w:rsidR="00650D84">
        <w:t xml:space="preserve"> un mes</w:t>
      </w:r>
      <w:r w:rsidR="00650D84" w:rsidRPr="005D6249">
        <w:t xml:space="preserve"> </w:t>
      </w:r>
      <w:r w:rsidRPr="005D6249">
        <w:t xml:space="preserve">para garantizar la plena respuesta de las entidades se ha </w:t>
      </w:r>
      <w:r>
        <w:t>ampliado</w:t>
      </w:r>
      <w:r w:rsidR="006D3BD1">
        <w:t xml:space="preserve"> (desde junio </w:t>
      </w:r>
      <w:r w:rsidRPr="005D6249">
        <w:t xml:space="preserve">hasta </w:t>
      </w:r>
      <w:r>
        <w:t>el 13 de octubre de 2021</w:t>
      </w:r>
      <w:r w:rsidR="006D3BD1">
        <w:t>)</w:t>
      </w:r>
      <w:r w:rsidRPr="005D6249">
        <w:t xml:space="preserve">. </w:t>
      </w:r>
    </w:p>
    <w:p w14:paraId="11EB90FD" w14:textId="767D6574" w:rsidR="00426E48" w:rsidRPr="00520CF6" w:rsidRDefault="00426E48" w:rsidP="00426E48">
      <w:pPr>
        <w:spacing w:before="240"/>
        <w:ind w:firstLine="284"/>
        <w:jc w:val="both"/>
      </w:pPr>
      <w:r>
        <w:t xml:space="preserve">Por otro lado, y como ya hemos indicado, los organismos encuestados son muy distintos entre sí, tanto en tamaño como en actividad que desempeñan, por lo que es difícil que sus actuaciones encajen en todas las dimensiones que analiza el cuestionario, que responden a las líneas de actuación de la Estrategia. Conscientes de ello, el informe se centra sobre todo en analizar la magnitud global de actuaciones realizadas (tanto en proporción de entidades que las realizan como en número de medidas realizadas, coste y cobertura de </w:t>
      </w:r>
      <w:r w:rsidR="007811CB">
        <w:t>personas beneficiarias</w:t>
      </w:r>
      <w:r>
        <w:t>) y no tanto en analizar el cumplimiento de todas y cada una de las medidas de accesibilidad y de inclusión a la cultura por parte de todas y cada una de las entidades.</w:t>
      </w:r>
    </w:p>
    <w:p w14:paraId="1525E778" w14:textId="77777777" w:rsidR="00426E48" w:rsidRDefault="00426E48" w:rsidP="00426E48">
      <w:pPr>
        <w:spacing w:before="240"/>
        <w:ind w:firstLine="284"/>
        <w:jc w:val="both"/>
      </w:pPr>
      <w:r w:rsidRPr="00520CF6">
        <w:t>En el cuadro que mostramos a continuación se puede observar el listado de entidades participantes en relación con el organismo al que pertenece cada una de ellas.</w:t>
      </w:r>
    </w:p>
    <w:p w14:paraId="60753C1F" w14:textId="77777777" w:rsidR="006D3BD1" w:rsidRDefault="006D3BD1" w:rsidP="00426E48">
      <w:pPr>
        <w:spacing w:before="240" w:after="0" w:line="240" w:lineRule="auto"/>
        <w:ind w:firstLine="284"/>
        <w:jc w:val="both"/>
        <w:rPr>
          <w:b/>
        </w:rPr>
        <w:sectPr w:rsidR="006D3BD1" w:rsidSect="00F705F7">
          <w:pgSz w:w="11906" w:h="16838"/>
          <w:pgMar w:top="1417" w:right="1701" w:bottom="1276" w:left="1701" w:header="708" w:footer="708" w:gutter="0"/>
          <w:cols w:space="708"/>
          <w:docGrid w:linePitch="360"/>
        </w:sectPr>
      </w:pPr>
    </w:p>
    <w:p w14:paraId="6A2DAADA" w14:textId="6FDBDB34" w:rsidR="00426E48" w:rsidRPr="00F16EFF" w:rsidRDefault="00426E48" w:rsidP="00426E48">
      <w:pPr>
        <w:spacing w:before="240" w:after="0" w:line="240" w:lineRule="auto"/>
        <w:ind w:firstLine="284"/>
        <w:jc w:val="both"/>
        <w:rPr>
          <w:b/>
        </w:rPr>
      </w:pPr>
      <w:r w:rsidRPr="00426E48">
        <w:rPr>
          <w:b/>
        </w:rPr>
        <w:lastRenderedPageBreak/>
        <w:t>Cuadro 6. Entidades consultadas y participantes</w:t>
      </w:r>
    </w:p>
    <w:tbl>
      <w:tblPr>
        <w:tblStyle w:val="Tablaconcuadrcula8"/>
        <w:tblW w:w="8755" w:type="dxa"/>
        <w:tblLayout w:type="fixed"/>
        <w:tblLook w:val="04A0" w:firstRow="1" w:lastRow="0" w:firstColumn="1" w:lastColumn="0" w:noHBand="0" w:noVBand="1"/>
      </w:tblPr>
      <w:tblGrid>
        <w:gridCol w:w="1430"/>
        <w:gridCol w:w="1701"/>
        <w:gridCol w:w="4490"/>
        <w:gridCol w:w="1134"/>
      </w:tblGrid>
      <w:tr w:rsidR="00426E48" w:rsidRPr="007E236A" w14:paraId="38B5C49A" w14:textId="77777777" w:rsidTr="007B5765">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30" w:type="dxa"/>
            <w:noWrap/>
          </w:tcPr>
          <w:p w14:paraId="7500593D" w14:textId="77777777" w:rsidR="00426E48" w:rsidRPr="007E236A" w:rsidRDefault="00426E48" w:rsidP="007B5765">
            <w:pPr>
              <w:rPr>
                <w:rFonts w:asciiTheme="minorHAnsi" w:eastAsia="Times New Roman" w:hAnsiTheme="minorHAnsi"/>
                <w:b w:val="0"/>
                <w:color w:val="FFFFFF" w:themeColor="background1"/>
                <w:sz w:val="20"/>
              </w:rPr>
            </w:pPr>
            <w:r w:rsidRPr="007E236A">
              <w:rPr>
                <w:rFonts w:asciiTheme="minorHAnsi" w:eastAsia="Times New Roman" w:hAnsiTheme="minorHAnsi"/>
                <w:color w:val="FFFFFF" w:themeColor="background1"/>
                <w:sz w:val="20"/>
              </w:rPr>
              <w:t>ORGANISMO</w:t>
            </w:r>
          </w:p>
        </w:tc>
        <w:tc>
          <w:tcPr>
            <w:tcW w:w="1701" w:type="dxa"/>
          </w:tcPr>
          <w:p w14:paraId="296C7684" w14:textId="77777777" w:rsidR="00426E48" w:rsidRPr="007E236A" w:rsidRDefault="00426E48" w:rsidP="007B576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themeColor="background1"/>
                <w:sz w:val="20"/>
              </w:rPr>
            </w:pPr>
            <w:r w:rsidRPr="007E236A">
              <w:rPr>
                <w:rFonts w:asciiTheme="minorHAnsi" w:eastAsia="Times New Roman" w:hAnsiTheme="minorHAnsi"/>
                <w:color w:val="FFFFFF" w:themeColor="background1"/>
                <w:sz w:val="20"/>
              </w:rPr>
              <w:t>DIRECCIÓN GENERAL</w:t>
            </w:r>
          </w:p>
        </w:tc>
        <w:tc>
          <w:tcPr>
            <w:tcW w:w="4490" w:type="dxa"/>
          </w:tcPr>
          <w:p w14:paraId="410B7B72" w14:textId="77777777" w:rsidR="00426E48" w:rsidRPr="007E236A" w:rsidRDefault="00426E48" w:rsidP="007B576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themeColor="background1"/>
                <w:sz w:val="20"/>
              </w:rPr>
            </w:pPr>
            <w:r w:rsidRPr="007E236A">
              <w:rPr>
                <w:rFonts w:asciiTheme="minorHAnsi" w:eastAsia="Times New Roman" w:hAnsiTheme="minorHAnsi"/>
                <w:color w:val="FFFFFF" w:themeColor="background1"/>
                <w:sz w:val="20"/>
              </w:rPr>
              <w:t>UNIDAD</w:t>
            </w:r>
          </w:p>
        </w:tc>
        <w:tc>
          <w:tcPr>
            <w:tcW w:w="1134" w:type="dxa"/>
          </w:tcPr>
          <w:p w14:paraId="708BA7EB" w14:textId="77777777" w:rsidR="00426E48" w:rsidRPr="007E236A" w:rsidRDefault="00426E48" w:rsidP="007B576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themeColor="background1"/>
                <w:sz w:val="20"/>
              </w:rPr>
            </w:pPr>
            <w:r w:rsidRPr="007E236A">
              <w:rPr>
                <w:rFonts w:asciiTheme="minorHAnsi" w:eastAsia="Times New Roman" w:hAnsiTheme="minorHAnsi"/>
                <w:color w:val="FFFFFF" w:themeColor="background1"/>
                <w:sz w:val="20"/>
              </w:rPr>
              <w:t>Respuesta</w:t>
            </w:r>
          </w:p>
        </w:tc>
      </w:tr>
      <w:tr w:rsidR="00426E48" w:rsidRPr="007E236A" w14:paraId="29E4F7E4" w14:textId="77777777" w:rsidTr="007B5765">
        <w:trPr>
          <w:trHeight w:val="148"/>
        </w:trPr>
        <w:tc>
          <w:tcPr>
            <w:cnfStyle w:val="001000000000" w:firstRow="0" w:lastRow="0" w:firstColumn="1" w:lastColumn="0" w:oddVBand="0" w:evenVBand="0" w:oddHBand="0" w:evenHBand="0" w:firstRowFirstColumn="0" w:firstRowLastColumn="0" w:lastRowFirstColumn="0" w:lastRowLastColumn="0"/>
            <w:tcW w:w="1430" w:type="dxa"/>
            <w:vMerge w:val="restart"/>
          </w:tcPr>
          <w:p w14:paraId="304426E1" w14:textId="77777777" w:rsidR="00426E48" w:rsidRPr="007E236A" w:rsidRDefault="00426E48" w:rsidP="007B5765">
            <w:pPr>
              <w:jc w:val="center"/>
              <w:rPr>
                <w:rFonts w:asciiTheme="minorHAnsi" w:eastAsia="Times New Roman" w:hAnsiTheme="minorHAnsi"/>
                <w:color w:val="000000"/>
                <w:sz w:val="20"/>
              </w:rPr>
            </w:pPr>
            <w:r w:rsidRPr="007E236A">
              <w:rPr>
                <w:rFonts w:asciiTheme="minorHAnsi" w:eastAsia="Times New Roman" w:hAnsiTheme="minorHAnsi"/>
                <w:color w:val="000000"/>
                <w:sz w:val="20"/>
              </w:rPr>
              <w:t>Ministerio de Cultura y Deporte</w:t>
            </w:r>
          </w:p>
        </w:tc>
        <w:tc>
          <w:tcPr>
            <w:tcW w:w="1701" w:type="dxa"/>
            <w:vMerge w:val="restart"/>
          </w:tcPr>
          <w:p w14:paraId="419464E6"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D.G. de Industrias Culturales y Cooperación</w:t>
            </w:r>
          </w:p>
        </w:tc>
        <w:tc>
          <w:tcPr>
            <w:tcW w:w="4490" w:type="dxa"/>
          </w:tcPr>
          <w:p w14:paraId="74EF9941"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S.G. de Promoción de Industrias Culturales y Mecenazgo</w:t>
            </w:r>
          </w:p>
        </w:tc>
        <w:tc>
          <w:tcPr>
            <w:tcW w:w="1134" w:type="dxa"/>
          </w:tcPr>
          <w:p w14:paraId="26D73A51"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No procede</w:t>
            </w:r>
          </w:p>
        </w:tc>
      </w:tr>
      <w:tr w:rsidR="00426E48" w:rsidRPr="007E236A" w14:paraId="45377C26"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50069DB9" w14:textId="77777777" w:rsidR="00426E48" w:rsidRPr="007E236A" w:rsidRDefault="00426E48" w:rsidP="007B5765">
            <w:pPr>
              <w:rPr>
                <w:rFonts w:asciiTheme="minorHAnsi" w:eastAsia="Times New Roman" w:hAnsiTheme="minorHAnsi"/>
                <w:color w:val="000000"/>
                <w:sz w:val="20"/>
              </w:rPr>
            </w:pPr>
          </w:p>
        </w:tc>
        <w:tc>
          <w:tcPr>
            <w:tcW w:w="1701" w:type="dxa"/>
            <w:vMerge/>
          </w:tcPr>
          <w:p w14:paraId="28DDAF61"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5B9DE8AA"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S.G. de Propiedad Intelectual</w:t>
            </w:r>
          </w:p>
        </w:tc>
        <w:tc>
          <w:tcPr>
            <w:tcW w:w="1134" w:type="dxa"/>
          </w:tcPr>
          <w:p w14:paraId="53F3A616"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5EDF9FCF"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7CA295B1" w14:textId="77777777" w:rsidR="00426E48" w:rsidRPr="007E236A" w:rsidRDefault="00426E48" w:rsidP="007B5765">
            <w:pPr>
              <w:rPr>
                <w:rFonts w:asciiTheme="minorHAnsi" w:eastAsia="Times New Roman" w:hAnsiTheme="minorHAnsi"/>
                <w:color w:val="000000"/>
                <w:sz w:val="20"/>
              </w:rPr>
            </w:pPr>
          </w:p>
        </w:tc>
        <w:tc>
          <w:tcPr>
            <w:tcW w:w="1701" w:type="dxa"/>
            <w:vMerge/>
          </w:tcPr>
          <w:p w14:paraId="0455A9FB"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6566AD44"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S.G. de Cooperación Cultural con las Comunidades Autónomas </w:t>
            </w:r>
          </w:p>
        </w:tc>
        <w:tc>
          <w:tcPr>
            <w:tcW w:w="1134" w:type="dxa"/>
          </w:tcPr>
          <w:p w14:paraId="2F11F48D"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5306125A" w14:textId="77777777" w:rsidTr="007B5765">
        <w:trPr>
          <w:trHeight w:val="185"/>
        </w:trPr>
        <w:tc>
          <w:tcPr>
            <w:cnfStyle w:val="001000000000" w:firstRow="0" w:lastRow="0" w:firstColumn="1" w:lastColumn="0" w:oddVBand="0" w:evenVBand="0" w:oddHBand="0" w:evenHBand="0" w:firstRowFirstColumn="0" w:firstRowLastColumn="0" w:lastRowFirstColumn="0" w:lastRowLastColumn="0"/>
            <w:tcW w:w="1430" w:type="dxa"/>
            <w:vMerge/>
          </w:tcPr>
          <w:p w14:paraId="4402B931" w14:textId="77777777" w:rsidR="00426E48" w:rsidRPr="007E236A" w:rsidRDefault="00426E48" w:rsidP="007B5765">
            <w:pPr>
              <w:rPr>
                <w:rFonts w:asciiTheme="minorHAnsi" w:eastAsia="Times New Roman" w:hAnsiTheme="minorHAnsi"/>
                <w:color w:val="000000"/>
                <w:sz w:val="20"/>
              </w:rPr>
            </w:pPr>
          </w:p>
        </w:tc>
        <w:tc>
          <w:tcPr>
            <w:tcW w:w="1701" w:type="dxa"/>
            <w:vMerge w:val="restart"/>
          </w:tcPr>
          <w:p w14:paraId="37876358"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D.G. de Bellas Artes </w:t>
            </w:r>
          </w:p>
          <w:p w14:paraId="5FFAF8F0"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w:t>
            </w:r>
          </w:p>
        </w:tc>
        <w:tc>
          <w:tcPr>
            <w:tcW w:w="4490" w:type="dxa"/>
          </w:tcPr>
          <w:p w14:paraId="3A2D0473" w14:textId="77777777" w:rsidR="00426E48" w:rsidRPr="007F4B94"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20"/>
              </w:rPr>
            </w:pPr>
            <w:r w:rsidRPr="007F4B94">
              <w:rPr>
                <w:rFonts w:asciiTheme="minorHAnsi" w:eastAsia="Times New Roman" w:hAnsiTheme="minorHAnsi"/>
                <w:bCs/>
                <w:sz w:val="20"/>
              </w:rPr>
              <w:t>S.G.</w:t>
            </w:r>
            <w:r w:rsidRPr="007F4B94">
              <w:rPr>
                <w:rFonts w:asciiTheme="minorHAnsi" w:eastAsia="Times New Roman" w:hAnsiTheme="minorHAnsi"/>
                <w:color w:val="000000"/>
                <w:sz w:val="20"/>
              </w:rPr>
              <w:t xml:space="preserve"> de Registros y Documentación del Patrimonio Histórico</w:t>
            </w:r>
          </w:p>
        </w:tc>
        <w:tc>
          <w:tcPr>
            <w:tcW w:w="1134" w:type="dxa"/>
          </w:tcPr>
          <w:p w14:paraId="6C1093E1"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No procede</w:t>
            </w:r>
          </w:p>
        </w:tc>
      </w:tr>
      <w:tr w:rsidR="00426E48" w:rsidRPr="007E236A" w14:paraId="772582BC"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2AFAEB07" w14:textId="77777777" w:rsidR="00426E48" w:rsidRPr="007E236A" w:rsidRDefault="00426E48" w:rsidP="007B5765">
            <w:pPr>
              <w:rPr>
                <w:rFonts w:asciiTheme="minorHAnsi" w:eastAsia="Times New Roman" w:hAnsiTheme="minorHAnsi"/>
                <w:color w:val="000000"/>
                <w:sz w:val="20"/>
              </w:rPr>
            </w:pPr>
          </w:p>
        </w:tc>
        <w:tc>
          <w:tcPr>
            <w:tcW w:w="1701" w:type="dxa"/>
            <w:vMerge/>
          </w:tcPr>
          <w:p w14:paraId="7717275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5624" w:type="dxa"/>
            <w:gridSpan w:val="2"/>
          </w:tcPr>
          <w:p w14:paraId="4E4CE622"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S.G. de Museos Estatales:</w:t>
            </w:r>
          </w:p>
        </w:tc>
      </w:tr>
      <w:tr w:rsidR="00426E48" w:rsidRPr="007E236A" w14:paraId="5360EB14" w14:textId="77777777" w:rsidTr="007B5765">
        <w:trPr>
          <w:trHeight w:val="255"/>
        </w:trPr>
        <w:tc>
          <w:tcPr>
            <w:cnfStyle w:val="001000000000" w:firstRow="0" w:lastRow="0" w:firstColumn="1" w:lastColumn="0" w:oddVBand="0" w:evenVBand="0" w:oddHBand="0" w:evenHBand="0" w:firstRowFirstColumn="0" w:firstRowLastColumn="0" w:lastRowFirstColumn="0" w:lastRowLastColumn="0"/>
            <w:tcW w:w="1430" w:type="dxa"/>
            <w:vMerge/>
          </w:tcPr>
          <w:p w14:paraId="75156513" w14:textId="77777777" w:rsidR="00426E48" w:rsidRPr="007E236A" w:rsidRDefault="00426E48" w:rsidP="007B5765">
            <w:pPr>
              <w:rPr>
                <w:rFonts w:asciiTheme="minorHAnsi" w:eastAsia="Times New Roman" w:hAnsiTheme="minorHAnsi"/>
                <w:color w:val="000000"/>
                <w:sz w:val="20"/>
              </w:rPr>
            </w:pPr>
          </w:p>
        </w:tc>
        <w:tc>
          <w:tcPr>
            <w:tcW w:w="1701" w:type="dxa"/>
            <w:vMerge/>
          </w:tcPr>
          <w:p w14:paraId="50D370A1"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5A94AB86"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Arqueológico Nacional</w:t>
            </w:r>
          </w:p>
        </w:tc>
        <w:tc>
          <w:tcPr>
            <w:tcW w:w="1134" w:type="dxa"/>
          </w:tcPr>
          <w:p w14:paraId="1485281F"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77ACE110"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4827327C" w14:textId="77777777" w:rsidR="00426E48" w:rsidRPr="007E236A" w:rsidRDefault="00426E48" w:rsidP="007B5765">
            <w:pPr>
              <w:rPr>
                <w:rFonts w:asciiTheme="minorHAnsi" w:eastAsia="Times New Roman" w:hAnsiTheme="minorHAnsi"/>
                <w:color w:val="000000"/>
                <w:sz w:val="20"/>
              </w:rPr>
            </w:pPr>
          </w:p>
        </w:tc>
        <w:tc>
          <w:tcPr>
            <w:tcW w:w="1701" w:type="dxa"/>
            <w:vMerge/>
          </w:tcPr>
          <w:p w14:paraId="22C89F2F"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058F8347"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Nacional y Centro de Investigación de Altamira</w:t>
            </w:r>
          </w:p>
        </w:tc>
        <w:tc>
          <w:tcPr>
            <w:tcW w:w="1134" w:type="dxa"/>
          </w:tcPr>
          <w:p w14:paraId="6DABECEB"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34E52A68"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3E432005" w14:textId="77777777" w:rsidR="00426E48" w:rsidRPr="007E236A" w:rsidRDefault="00426E48" w:rsidP="007B5765">
            <w:pPr>
              <w:rPr>
                <w:rFonts w:asciiTheme="minorHAnsi" w:eastAsia="Times New Roman" w:hAnsiTheme="minorHAnsi"/>
                <w:color w:val="000000"/>
                <w:sz w:val="20"/>
              </w:rPr>
            </w:pPr>
          </w:p>
        </w:tc>
        <w:tc>
          <w:tcPr>
            <w:tcW w:w="1701" w:type="dxa"/>
            <w:vMerge/>
          </w:tcPr>
          <w:p w14:paraId="30302760"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42635342"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Nacional de Arqueología Subacuática. ARQUA</w:t>
            </w:r>
          </w:p>
        </w:tc>
        <w:tc>
          <w:tcPr>
            <w:tcW w:w="1134" w:type="dxa"/>
          </w:tcPr>
          <w:p w14:paraId="777DEC7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17E1C06A" w14:textId="77777777" w:rsidTr="007B5765">
        <w:trPr>
          <w:trHeight w:val="255"/>
        </w:trPr>
        <w:tc>
          <w:tcPr>
            <w:cnfStyle w:val="001000000000" w:firstRow="0" w:lastRow="0" w:firstColumn="1" w:lastColumn="0" w:oddVBand="0" w:evenVBand="0" w:oddHBand="0" w:evenHBand="0" w:firstRowFirstColumn="0" w:firstRowLastColumn="0" w:lastRowFirstColumn="0" w:lastRowLastColumn="0"/>
            <w:tcW w:w="1430" w:type="dxa"/>
            <w:vMerge/>
          </w:tcPr>
          <w:p w14:paraId="5698B2D1" w14:textId="77777777" w:rsidR="00426E48" w:rsidRPr="007E236A" w:rsidRDefault="00426E48" w:rsidP="007B5765">
            <w:pPr>
              <w:rPr>
                <w:rFonts w:asciiTheme="minorHAnsi" w:eastAsia="Times New Roman" w:hAnsiTheme="minorHAnsi"/>
                <w:color w:val="000000"/>
                <w:sz w:val="20"/>
              </w:rPr>
            </w:pPr>
          </w:p>
        </w:tc>
        <w:tc>
          <w:tcPr>
            <w:tcW w:w="1701" w:type="dxa"/>
            <w:vMerge/>
          </w:tcPr>
          <w:p w14:paraId="3B10F05D"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13E203F8"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del Traje. CIPE</w:t>
            </w:r>
          </w:p>
        </w:tc>
        <w:tc>
          <w:tcPr>
            <w:tcW w:w="1134" w:type="dxa"/>
          </w:tcPr>
          <w:p w14:paraId="60BEEEF3"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1DF53EEC" w14:textId="77777777" w:rsidTr="007B5765">
        <w:trPr>
          <w:trHeight w:val="120"/>
        </w:trPr>
        <w:tc>
          <w:tcPr>
            <w:cnfStyle w:val="001000000000" w:firstRow="0" w:lastRow="0" w:firstColumn="1" w:lastColumn="0" w:oddVBand="0" w:evenVBand="0" w:oddHBand="0" w:evenHBand="0" w:firstRowFirstColumn="0" w:firstRowLastColumn="0" w:lastRowFirstColumn="0" w:lastRowLastColumn="0"/>
            <w:tcW w:w="1430" w:type="dxa"/>
            <w:vMerge/>
          </w:tcPr>
          <w:p w14:paraId="4A9F57B5" w14:textId="77777777" w:rsidR="00426E48" w:rsidRPr="007E236A" w:rsidRDefault="00426E48" w:rsidP="007B5765">
            <w:pPr>
              <w:rPr>
                <w:rFonts w:asciiTheme="minorHAnsi" w:eastAsia="Times New Roman" w:hAnsiTheme="minorHAnsi"/>
                <w:color w:val="000000"/>
                <w:sz w:val="20"/>
              </w:rPr>
            </w:pPr>
          </w:p>
        </w:tc>
        <w:tc>
          <w:tcPr>
            <w:tcW w:w="1701" w:type="dxa"/>
            <w:vMerge/>
          </w:tcPr>
          <w:p w14:paraId="5DF4933E"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0AC19F39"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Nacional de Artes Decorativas</w:t>
            </w:r>
          </w:p>
        </w:tc>
        <w:tc>
          <w:tcPr>
            <w:tcW w:w="1134" w:type="dxa"/>
          </w:tcPr>
          <w:p w14:paraId="4105FE30"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3C8F2F87" w14:textId="77777777" w:rsidTr="007B5765">
        <w:trPr>
          <w:trHeight w:val="165"/>
        </w:trPr>
        <w:tc>
          <w:tcPr>
            <w:cnfStyle w:val="001000000000" w:firstRow="0" w:lastRow="0" w:firstColumn="1" w:lastColumn="0" w:oddVBand="0" w:evenVBand="0" w:oddHBand="0" w:evenHBand="0" w:firstRowFirstColumn="0" w:firstRowLastColumn="0" w:lastRowFirstColumn="0" w:lastRowLastColumn="0"/>
            <w:tcW w:w="1430" w:type="dxa"/>
            <w:vMerge/>
          </w:tcPr>
          <w:p w14:paraId="647BA226" w14:textId="77777777" w:rsidR="00426E48" w:rsidRPr="007E236A" w:rsidRDefault="00426E48" w:rsidP="007B5765">
            <w:pPr>
              <w:rPr>
                <w:rFonts w:asciiTheme="minorHAnsi" w:eastAsia="Times New Roman" w:hAnsiTheme="minorHAnsi"/>
                <w:color w:val="000000"/>
                <w:sz w:val="20"/>
              </w:rPr>
            </w:pPr>
          </w:p>
        </w:tc>
        <w:tc>
          <w:tcPr>
            <w:tcW w:w="1701" w:type="dxa"/>
            <w:vMerge/>
          </w:tcPr>
          <w:p w14:paraId="76087168"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3CF3884F"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Nacional de Cerámica y Artes Suntuarias “González Martí”</w:t>
            </w:r>
          </w:p>
        </w:tc>
        <w:tc>
          <w:tcPr>
            <w:tcW w:w="1134" w:type="dxa"/>
          </w:tcPr>
          <w:p w14:paraId="65C11D5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7C80979B"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5C1F2C3A" w14:textId="77777777" w:rsidR="00426E48" w:rsidRPr="007E236A" w:rsidRDefault="00426E48" w:rsidP="007B5765">
            <w:pPr>
              <w:rPr>
                <w:rFonts w:asciiTheme="minorHAnsi" w:eastAsia="Times New Roman" w:hAnsiTheme="minorHAnsi"/>
                <w:color w:val="000000"/>
                <w:sz w:val="20"/>
              </w:rPr>
            </w:pPr>
          </w:p>
        </w:tc>
        <w:tc>
          <w:tcPr>
            <w:tcW w:w="1701" w:type="dxa"/>
            <w:vMerge/>
          </w:tcPr>
          <w:p w14:paraId="32F09346"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524EB4FA"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Nacional de Escultura</w:t>
            </w:r>
          </w:p>
        </w:tc>
        <w:tc>
          <w:tcPr>
            <w:tcW w:w="1134" w:type="dxa"/>
          </w:tcPr>
          <w:p w14:paraId="3081BEC7"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294BBB7E"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6C4501CD" w14:textId="77777777" w:rsidR="00426E48" w:rsidRPr="007E236A" w:rsidRDefault="00426E48" w:rsidP="007B5765">
            <w:pPr>
              <w:rPr>
                <w:rFonts w:asciiTheme="minorHAnsi" w:eastAsia="Times New Roman" w:hAnsiTheme="minorHAnsi"/>
                <w:color w:val="000000"/>
                <w:sz w:val="20"/>
              </w:rPr>
            </w:pPr>
          </w:p>
        </w:tc>
        <w:tc>
          <w:tcPr>
            <w:tcW w:w="1701" w:type="dxa"/>
            <w:vMerge/>
          </w:tcPr>
          <w:p w14:paraId="2E631647"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2A5A5E90"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del Greco</w:t>
            </w:r>
          </w:p>
        </w:tc>
        <w:tc>
          <w:tcPr>
            <w:tcW w:w="1134" w:type="dxa"/>
          </w:tcPr>
          <w:p w14:paraId="67EA79B3"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3EC1399B"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5964A717" w14:textId="77777777" w:rsidR="00426E48" w:rsidRPr="007E236A" w:rsidRDefault="00426E48" w:rsidP="007B5765">
            <w:pPr>
              <w:rPr>
                <w:rFonts w:asciiTheme="minorHAnsi" w:eastAsia="Times New Roman" w:hAnsiTheme="minorHAnsi"/>
                <w:color w:val="000000"/>
                <w:sz w:val="20"/>
              </w:rPr>
            </w:pPr>
          </w:p>
        </w:tc>
        <w:tc>
          <w:tcPr>
            <w:tcW w:w="1701" w:type="dxa"/>
            <w:vMerge/>
          </w:tcPr>
          <w:p w14:paraId="056B00CA"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7509FA47"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Casa de Cervantes</w:t>
            </w:r>
          </w:p>
        </w:tc>
        <w:tc>
          <w:tcPr>
            <w:tcW w:w="1134" w:type="dxa"/>
          </w:tcPr>
          <w:p w14:paraId="1AD37F24"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0C1D93FA"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15CBCBA0" w14:textId="77777777" w:rsidR="00426E48" w:rsidRPr="007E236A" w:rsidRDefault="00426E48" w:rsidP="007B5765">
            <w:pPr>
              <w:rPr>
                <w:rFonts w:asciiTheme="minorHAnsi" w:eastAsia="Times New Roman" w:hAnsiTheme="minorHAnsi"/>
                <w:color w:val="000000"/>
                <w:sz w:val="20"/>
              </w:rPr>
            </w:pPr>
          </w:p>
        </w:tc>
        <w:tc>
          <w:tcPr>
            <w:tcW w:w="1701" w:type="dxa"/>
            <w:vMerge/>
          </w:tcPr>
          <w:p w14:paraId="464F643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6EC43019"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Nacional de Arte Romano</w:t>
            </w:r>
          </w:p>
        </w:tc>
        <w:tc>
          <w:tcPr>
            <w:tcW w:w="1134" w:type="dxa"/>
          </w:tcPr>
          <w:p w14:paraId="77763008"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378F7211"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65C2950A" w14:textId="77777777" w:rsidR="00426E48" w:rsidRPr="007E236A" w:rsidRDefault="00426E48" w:rsidP="007B5765">
            <w:pPr>
              <w:rPr>
                <w:rFonts w:asciiTheme="minorHAnsi" w:eastAsia="Times New Roman" w:hAnsiTheme="minorHAnsi"/>
                <w:color w:val="000000"/>
                <w:sz w:val="20"/>
              </w:rPr>
            </w:pPr>
          </w:p>
        </w:tc>
        <w:tc>
          <w:tcPr>
            <w:tcW w:w="1701" w:type="dxa"/>
            <w:vMerge/>
          </w:tcPr>
          <w:p w14:paraId="74DC9BD0"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4E526C14"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Sefardí</w:t>
            </w:r>
          </w:p>
        </w:tc>
        <w:tc>
          <w:tcPr>
            <w:tcW w:w="1134" w:type="dxa"/>
          </w:tcPr>
          <w:p w14:paraId="4B091C4C"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03AB16B7" w14:textId="77777777" w:rsidTr="007B5765">
        <w:trPr>
          <w:trHeight w:val="148"/>
        </w:trPr>
        <w:tc>
          <w:tcPr>
            <w:cnfStyle w:val="001000000000" w:firstRow="0" w:lastRow="0" w:firstColumn="1" w:lastColumn="0" w:oddVBand="0" w:evenVBand="0" w:oddHBand="0" w:evenHBand="0" w:firstRowFirstColumn="0" w:firstRowLastColumn="0" w:lastRowFirstColumn="0" w:lastRowLastColumn="0"/>
            <w:tcW w:w="1430" w:type="dxa"/>
            <w:vMerge/>
          </w:tcPr>
          <w:p w14:paraId="1517C394" w14:textId="77777777" w:rsidR="00426E48" w:rsidRPr="007E236A" w:rsidRDefault="00426E48" w:rsidP="007B5765">
            <w:pPr>
              <w:rPr>
                <w:rFonts w:asciiTheme="minorHAnsi" w:eastAsia="Times New Roman" w:hAnsiTheme="minorHAnsi"/>
                <w:color w:val="000000"/>
                <w:sz w:val="20"/>
              </w:rPr>
            </w:pPr>
          </w:p>
        </w:tc>
        <w:tc>
          <w:tcPr>
            <w:tcW w:w="1701" w:type="dxa"/>
            <w:vMerge/>
          </w:tcPr>
          <w:p w14:paraId="4BB6D098"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3F6D2A2A"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Sorolla</w:t>
            </w:r>
          </w:p>
        </w:tc>
        <w:tc>
          <w:tcPr>
            <w:tcW w:w="1134" w:type="dxa"/>
          </w:tcPr>
          <w:p w14:paraId="59F76A0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34E6AFB6"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5593163D" w14:textId="77777777" w:rsidR="00426E48" w:rsidRPr="007E236A" w:rsidRDefault="00426E48" w:rsidP="007B5765">
            <w:pPr>
              <w:rPr>
                <w:rFonts w:asciiTheme="minorHAnsi" w:eastAsia="Times New Roman" w:hAnsiTheme="minorHAnsi"/>
                <w:color w:val="000000"/>
                <w:sz w:val="20"/>
              </w:rPr>
            </w:pPr>
          </w:p>
        </w:tc>
        <w:tc>
          <w:tcPr>
            <w:tcW w:w="1701" w:type="dxa"/>
            <w:vMerge/>
          </w:tcPr>
          <w:p w14:paraId="06C8FF00"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67EB587F"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Nacional de Antropología</w:t>
            </w:r>
          </w:p>
        </w:tc>
        <w:tc>
          <w:tcPr>
            <w:tcW w:w="1134" w:type="dxa"/>
          </w:tcPr>
          <w:p w14:paraId="4AAEF480"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31952857" w14:textId="77777777" w:rsidTr="007B5765">
        <w:trPr>
          <w:trHeight w:val="255"/>
        </w:trPr>
        <w:tc>
          <w:tcPr>
            <w:cnfStyle w:val="001000000000" w:firstRow="0" w:lastRow="0" w:firstColumn="1" w:lastColumn="0" w:oddVBand="0" w:evenVBand="0" w:oddHBand="0" w:evenHBand="0" w:firstRowFirstColumn="0" w:firstRowLastColumn="0" w:lastRowFirstColumn="0" w:lastRowLastColumn="0"/>
            <w:tcW w:w="1430" w:type="dxa"/>
            <w:vMerge/>
          </w:tcPr>
          <w:p w14:paraId="10EFB176" w14:textId="77777777" w:rsidR="00426E48" w:rsidRPr="007E236A" w:rsidRDefault="00426E48" w:rsidP="007B5765">
            <w:pPr>
              <w:rPr>
                <w:rFonts w:asciiTheme="minorHAnsi" w:eastAsia="Times New Roman" w:hAnsiTheme="minorHAnsi"/>
                <w:color w:val="000000"/>
                <w:sz w:val="20"/>
              </w:rPr>
            </w:pPr>
          </w:p>
        </w:tc>
        <w:tc>
          <w:tcPr>
            <w:tcW w:w="1701" w:type="dxa"/>
            <w:vMerge/>
          </w:tcPr>
          <w:p w14:paraId="5677B543"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4971AA6C"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Cerralbo</w:t>
            </w:r>
          </w:p>
        </w:tc>
        <w:tc>
          <w:tcPr>
            <w:tcW w:w="1134" w:type="dxa"/>
          </w:tcPr>
          <w:p w14:paraId="28A3DE5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6D8534CB" w14:textId="77777777" w:rsidTr="007B5765">
        <w:trPr>
          <w:trHeight w:val="110"/>
        </w:trPr>
        <w:tc>
          <w:tcPr>
            <w:cnfStyle w:val="001000000000" w:firstRow="0" w:lastRow="0" w:firstColumn="1" w:lastColumn="0" w:oddVBand="0" w:evenVBand="0" w:oddHBand="0" w:evenHBand="0" w:firstRowFirstColumn="0" w:firstRowLastColumn="0" w:lastRowFirstColumn="0" w:lastRowLastColumn="0"/>
            <w:tcW w:w="1430" w:type="dxa"/>
            <w:vMerge/>
          </w:tcPr>
          <w:p w14:paraId="423953B1" w14:textId="77777777" w:rsidR="00426E48" w:rsidRPr="007E236A" w:rsidRDefault="00426E48" w:rsidP="007B5765">
            <w:pPr>
              <w:rPr>
                <w:rFonts w:asciiTheme="minorHAnsi" w:eastAsia="Times New Roman" w:hAnsiTheme="minorHAnsi"/>
                <w:color w:val="000000"/>
                <w:sz w:val="20"/>
              </w:rPr>
            </w:pPr>
          </w:p>
        </w:tc>
        <w:tc>
          <w:tcPr>
            <w:tcW w:w="1701" w:type="dxa"/>
            <w:vMerge/>
          </w:tcPr>
          <w:p w14:paraId="2C4C8F1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1019F40B"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Nacional del Romanticismo</w:t>
            </w:r>
          </w:p>
        </w:tc>
        <w:tc>
          <w:tcPr>
            <w:tcW w:w="1134" w:type="dxa"/>
          </w:tcPr>
          <w:p w14:paraId="4EB4148D"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4D7998D6" w14:textId="77777777" w:rsidTr="007B5765">
        <w:trPr>
          <w:trHeight w:val="255"/>
        </w:trPr>
        <w:tc>
          <w:tcPr>
            <w:cnfStyle w:val="001000000000" w:firstRow="0" w:lastRow="0" w:firstColumn="1" w:lastColumn="0" w:oddVBand="0" w:evenVBand="0" w:oddHBand="0" w:evenHBand="0" w:firstRowFirstColumn="0" w:firstRowLastColumn="0" w:lastRowFirstColumn="0" w:lastRowLastColumn="0"/>
            <w:tcW w:w="1430" w:type="dxa"/>
            <w:vMerge/>
          </w:tcPr>
          <w:p w14:paraId="2A474C34" w14:textId="77777777" w:rsidR="00426E48" w:rsidRPr="007E236A" w:rsidRDefault="00426E48" w:rsidP="007B5765">
            <w:pPr>
              <w:rPr>
                <w:rFonts w:asciiTheme="minorHAnsi" w:eastAsia="Times New Roman" w:hAnsiTheme="minorHAnsi"/>
                <w:color w:val="000000"/>
                <w:sz w:val="20"/>
              </w:rPr>
            </w:pPr>
          </w:p>
        </w:tc>
        <w:tc>
          <w:tcPr>
            <w:tcW w:w="1701" w:type="dxa"/>
            <w:vMerge/>
          </w:tcPr>
          <w:p w14:paraId="0C43357E"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0967EB02"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Museo de América</w:t>
            </w:r>
          </w:p>
        </w:tc>
        <w:tc>
          <w:tcPr>
            <w:tcW w:w="1134" w:type="dxa"/>
          </w:tcPr>
          <w:p w14:paraId="72AF6319"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4FCA4B18" w14:textId="77777777" w:rsidTr="007B5765">
        <w:trPr>
          <w:trHeight w:val="142"/>
        </w:trPr>
        <w:tc>
          <w:tcPr>
            <w:cnfStyle w:val="001000000000" w:firstRow="0" w:lastRow="0" w:firstColumn="1" w:lastColumn="0" w:oddVBand="0" w:evenVBand="0" w:oddHBand="0" w:evenHBand="0" w:firstRowFirstColumn="0" w:firstRowLastColumn="0" w:lastRowFirstColumn="0" w:lastRowLastColumn="0"/>
            <w:tcW w:w="1430" w:type="dxa"/>
            <w:vMerge/>
          </w:tcPr>
          <w:p w14:paraId="4CE9332A" w14:textId="77777777" w:rsidR="00426E48" w:rsidRPr="007E236A" w:rsidRDefault="00426E48" w:rsidP="007B5765">
            <w:pPr>
              <w:rPr>
                <w:rFonts w:asciiTheme="minorHAnsi" w:eastAsia="Times New Roman" w:hAnsiTheme="minorHAnsi"/>
                <w:color w:val="000000"/>
                <w:sz w:val="20"/>
              </w:rPr>
            </w:pPr>
          </w:p>
        </w:tc>
        <w:tc>
          <w:tcPr>
            <w:tcW w:w="1701" w:type="dxa"/>
            <w:vMerge/>
          </w:tcPr>
          <w:p w14:paraId="295CC1E7"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6687871E" w14:textId="77777777" w:rsidR="00426E48" w:rsidRPr="00F40E7F"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F40E7F">
              <w:rPr>
                <w:rFonts w:asciiTheme="minorHAnsi" w:eastAsia="Times New Roman" w:hAnsiTheme="minorHAnsi"/>
                <w:bCs/>
                <w:sz w:val="20"/>
              </w:rPr>
              <w:t>S</w:t>
            </w:r>
            <w:r>
              <w:rPr>
                <w:rFonts w:asciiTheme="minorHAnsi" w:eastAsia="Times New Roman" w:hAnsiTheme="minorHAnsi"/>
                <w:bCs/>
                <w:sz w:val="20"/>
              </w:rPr>
              <w:t>.G.</w:t>
            </w:r>
            <w:r w:rsidRPr="00F40E7F">
              <w:rPr>
                <w:rFonts w:asciiTheme="minorHAnsi" w:eastAsia="Times New Roman" w:hAnsiTheme="minorHAnsi"/>
                <w:bCs/>
                <w:sz w:val="20"/>
              </w:rPr>
              <w:t xml:space="preserve"> del Instituto del Patrimonio Cultural de España</w:t>
            </w:r>
          </w:p>
        </w:tc>
        <w:tc>
          <w:tcPr>
            <w:tcW w:w="1134" w:type="dxa"/>
          </w:tcPr>
          <w:p w14:paraId="78577FAF"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No procede</w:t>
            </w:r>
          </w:p>
        </w:tc>
      </w:tr>
      <w:tr w:rsidR="00426E48" w:rsidRPr="007E236A" w14:paraId="367326AF" w14:textId="77777777" w:rsidTr="007B5765">
        <w:trPr>
          <w:trHeight w:val="266"/>
        </w:trPr>
        <w:tc>
          <w:tcPr>
            <w:cnfStyle w:val="001000000000" w:firstRow="0" w:lastRow="0" w:firstColumn="1" w:lastColumn="0" w:oddVBand="0" w:evenVBand="0" w:oddHBand="0" w:evenHBand="0" w:firstRowFirstColumn="0" w:firstRowLastColumn="0" w:lastRowFirstColumn="0" w:lastRowLastColumn="0"/>
            <w:tcW w:w="1430" w:type="dxa"/>
            <w:vMerge/>
          </w:tcPr>
          <w:p w14:paraId="1EAFAE90" w14:textId="77777777" w:rsidR="00426E48" w:rsidRPr="007E236A" w:rsidRDefault="00426E48" w:rsidP="007B5765">
            <w:pPr>
              <w:rPr>
                <w:rFonts w:eastAsia="Times New Roman"/>
                <w:color w:val="000000"/>
                <w:sz w:val="20"/>
              </w:rPr>
            </w:pPr>
          </w:p>
        </w:tc>
        <w:tc>
          <w:tcPr>
            <w:tcW w:w="1701" w:type="dxa"/>
            <w:vMerge/>
          </w:tcPr>
          <w:p w14:paraId="54C891CB"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p>
        </w:tc>
        <w:tc>
          <w:tcPr>
            <w:tcW w:w="4490" w:type="dxa"/>
          </w:tcPr>
          <w:p w14:paraId="2D8DFD87" w14:textId="77777777" w:rsidR="00426E48" w:rsidRPr="00F40E7F" w:rsidRDefault="00426E48" w:rsidP="007B5765">
            <w:pPr>
              <w:cnfStyle w:val="000000000000" w:firstRow="0" w:lastRow="0" w:firstColumn="0" w:lastColumn="0" w:oddVBand="0" w:evenVBand="0" w:oddHBand="0" w:evenHBand="0" w:firstRowFirstColumn="0" w:firstRowLastColumn="0" w:lastRowFirstColumn="0" w:lastRowLastColumn="0"/>
              <w:rPr>
                <w:rFonts w:eastAsia="Times New Roman"/>
                <w:color w:val="FF0000"/>
                <w:sz w:val="20"/>
              </w:rPr>
            </w:pPr>
            <w:r w:rsidRPr="00F40E7F">
              <w:rPr>
                <w:rFonts w:asciiTheme="minorHAnsi" w:eastAsia="Times New Roman" w:hAnsiTheme="minorHAnsi"/>
                <w:color w:val="000000"/>
                <w:sz w:val="20"/>
              </w:rPr>
              <w:t xml:space="preserve">S.G. </w:t>
            </w:r>
            <w:r w:rsidRPr="00F40E7F">
              <w:rPr>
                <w:rFonts w:asciiTheme="minorHAnsi" w:eastAsia="Times New Roman" w:hAnsiTheme="minorHAnsi"/>
                <w:bCs/>
                <w:sz w:val="20"/>
              </w:rPr>
              <w:t>de Gestión y Coordinación de los Bienes Culturales</w:t>
            </w:r>
          </w:p>
        </w:tc>
        <w:tc>
          <w:tcPr>
            <w:tcW w:w="1134" w:type="dxa"/>
          </w:tcPr>
          <w:p w14:paraId="3B43E348" w14:textId="77777777" w:rsidR="00426E48" w:rsidRPr="00F40E7F" w:rsidRDefault="00426E48" w:rsidP="007B5765">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0"/>
              </w:rPr>
            </w:pPr>
            <w:r w:rsidRPr="001363EF">
              <w:rPr>
                <w:rFonts w:asciiTheme="minorHAnsi" w:eastAsia="Times New Roman" w:hAnsiTheme="minorHAnsi"/>
                <w:color w:val="000000"/>
                <w:sz w:val="20"/>
              </w:rPr>
              <w:t>SÍ</w:t>
            </w:r>
          </w:p>
        </w:tc>
      </w:tr>
      <w:tr w:rsidR="00426E48" w:rsidRPr="007E236A" w14:paraId="35900F51" w14:textId="77777777" w:rsidTr="007B5765">
        <w:trPr>
          <w:trHeight w:val="266"/>
        </w:trPr>
        <w:tc>
          <w:tcPr>
            <w:cnfStyle w:val="001000000000" w:firstRow="0" w:lastRow="0" w:firstColumn="1" w:lastColumn="0" w:oddVBand="0" w:evenVBand="0" w:oddHBand="0" w:evenHBand="0" w:firstRowFirstColumn="0" w:firstRowLastColumn="0" w:lastRowFirstColumn="0" w:lastRowLastColumn="0"/>
            <w:tcW w:w="1430" w:type="dxa"/>
            <w:vMerge/>
          </w:tcPr>
          <w:p w14:paraId="7A9FE621" w14:textId="77777777" w:rsidR="00426E48" w:rsidRPr="007E236A" w:rsidRDefault="00426E48" w:rsidP="007B5765">
            <w:pPr>
              <w:rPr>
                <w:rFonts w:asciiTheme="minorHAnsi" w:eastAsia="Times New Roman" w:hAnsiTheme="minorHAnsi"/>
                <w:color w:val="000000"/>
                <w:sz w:val="20"/>
              </w:rPr>
            </w:pPr>
          </w:p>
        </w:tc>
        <w:tc>
          <w:tcPr>
            <w:tcW w:w="1701" w:type="dxa"/>
            <w:vMerge/>
          </w:tcPr>
          <w:p w14:paraId="634C8908"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5624" w:type="dxa"/>
            <w:gridSpan w:val="2"/>
          </w:tcPr>
          <w:p w14:paraId="0A31DA4A" w14:textId="77777777" w:rsidR="00426E48" w:rsidRPr="00F40E7F"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FF0000"/>
                <w:sz w:val="20"/>
              </w:rPr>
            </w:pPr>
            <w:r w:rsidRPr="00F40E7F">
              <w:rPr>
                <w:rFonts w:asciiTheme="minorHAnsi" w:eastAsia="Times New Roman" w:hAnsiTheme="minorHAnsi"/>
                <w:color w:val="000000"/>
                <w:sz w:val="20"/>
              </w:rPr>
              <w:t xml:space="preserve">S.G. </w:t>
            </w:r>
            <w:r w:rsidRPr="00F40E7F">
              <w:rPr>
                <w:rFonts w:asciiTheme="minorHAnsi" w:eastAsia="Times New Roman" w:hAnsiTheme="minorHAnsi"/>
                <w:bCs/>
                <w:sz w:val="20"/>
              </w:rPr>
              <w:t>de los Archivos Estatales</w:t>
            </w:r>
          </w:p>
        </w:tc>
      </w:tr>
      <w:tr w:rsidR="00426E48" w:rsidRPr="007E236A" w14:paraId="7D21196F"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72A8665F" w14:textId="77777777" w:rsidR="00426E48" w:rsidRPr="007E236A" w:rsidRDefault="00426E48" w:rsidP="007B5765">
            <w:pPr>
              <w:rPr>
                <w:rFonts w:asciiTheme="minorHAnsi" w:eastAsia="Times New Roman" w:hAnsiTheme="minorHAnsi"/>
                <w:color w:val="000000"/>
                <w:sz w:val="20"/>
              </w:rPr>
            </w:pPr>
          </w:p>
        </w:tc>
        <w:tc>
          <w:tcPr>
            <w:tcW w:w="1701" w:type="dxa"/>
            <w:vMerge/>
          </w:tcPr>
          <w:p w14:paraId="416C4372"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71644CD8"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Archivo de la Corona de Aragón</w:t>
            </w:r>
          </w:p>
        </w:tc>
        <w:tc>
          <w:tcPr>
            <w:tcW w:w="1134" w:type="dxa"/>
          </w:tcPr>
          <w:p w14:paraId="2FE4F1E8"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75670114"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79D9B474" w14:textId="77777777" w:rsidR="00426E48" w:rsidRPr="007E236A" w:rsidRDefault="00426E48" w:rsidP="007B5765">
            <w:pPr>
              <w:rPr>
                <w:rFonts w:asciiTheme="minorHAnsi" w:eastAsia="Times New Roman" w:hAnsiTheme="minorHAnsi"/>
                <w:color w:val="000000"/>
                <w:sz w:val="20"/>
              </w:rPr>
            </w:pPr>
          </w:p>
        </w:tc>
        <w:tc>
          <w:tcPr>
            <w:tcW w:w="1701" w:type="dxa"/>
            <w:vMerge/>
          </w:tcPr>
          <w:p w14:paraId="2FECAD2B"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25BC1B2C"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 Archivo General de la Administración </w:t>
            </w:r>
          </w:p>
        </w:tc>
        <w:tc>
          <w:tcPr>
            <w:tcW w:w="1134" w:type="dxa"/>
          </w:tcPr>
          <w:p w14:paraId="3C6B2493"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4707D29F"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0BA148C4" w14:textId="77777777" w:rsidR="00426E48" w:rsidRPr="007E236A" w:rsidRDefault="00426E48" w:rsidP="007B5765">
            <w:pPr>
              <w:rPr>
                <w:rFonts w:asciiTheme="minorHAnsi" w:eastAsia="Times New Roman" w:hAnsiTheme="minorHAnsi"/>
                <w:color w:val="000000"/>
                <w:sz w:val="20"/>
              </w:rPr>
            </w:pPr>
          </w:p>
        </w:tc>
        <w:tc>
          <w:tcPr>
            <w:tcW w:w="1701" w:type="dxa"/>
            <w:vMerge/>
          </w:tcPr>
          <w:p w14:paraId="45713B47"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23FBF5DA"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 Archivo General de Indias </w:t>
            </w:r>
          </w:p>
        </w:tc>
        <w:tc>
          <w:tcPr>
            <w:tcW w:w="1134" w:type="dxa"/>
          </w:tcPr>
          <w:p w14:paraId="1413649F"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5F28AA3C"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1227F3B5" w14:textId="77777777" w:rsidR="00426E48" w:rsidRPr="007E236A" w:rsidRDefault="00426E48" w:rsidP="007B5765">
            <w:pPr>
              <w:rPr>
                <w:rFonts w:asciiTheme="minorHAnsi" w:eastAsia="Times New Roman" w:hAnsiTheme="minorHAnsi"/>
                <w:color w:val="000000"/>
                <w:sz w:val="20"/>
              </w:rPr>
            </w:pPr>
          </w:p>
        </w:tc>
        <w:tc>
          <w:tcPr>
            <w:tcW w:w="1701" w:type="dxa"/>
            <w:vMerge/>
          </w:tcPr>
          <w:p w14:paraId="21BD2758"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709B2479"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 Archivo General de Simancas </w:t>
            </w:r>
          </w:p>
        </w:tc>
        <w:tc>
          <w:tcPr>
            <w:tcW w:w="1134" w:type="dxa"/>
          </w:tcPr>
          <w:p w14:paraId="0AD31711"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1F1E2227"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3617AF71" w14:textId="77777777" w:rsidR="00426E48" w:rsidRPr="007E236A" w:rsidRDefault="00426E48" w:rsidP="007B5765">
            <w:pPr>
              <w:rPr>
                <w:rFonts w:asciiTheme="minorHAnsi" w:eastAsia="Times New Roman" w:hAnsiTheme="minorHAnsi"/>
                <w:color w:val="000000"/>
                <w:sz w:val="20"/>
              </w:rPr>
            </w:pPr>
          </w:p>
        </w:tc>
        <w:tc>
          <w:tcPr>
            <w:tcW w:w="1701" w:type="dxa"/>
            <w:vMerge/>
          </w:tcPr>
          <w:p w14:paraId="45B24E41"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6470E309"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 Archivo Histórico Nacional </w:t>
            </w:r>
          </w:p>
        </w:tc>
        <w:tc>
          <w:tcPr>
            <w:tcW w:w="1134" w:type="dxa"/>
          </w:tcPr>
          <w:p w14:paraId="59C2BECA"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7CF78F9B"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6210F2AE" w14:textId="77777777" w:rsidR="00426E48" w:rsidRPr="007E236A" w:rsidRDefault="00426E48" w:rsidP="007B5765">
            <w:pPr>
              <w:rPr>
                <w:rFonts w:asciiTheme="minorHAnsi" w:eastAsia="Times New Roman" w:hAnsiTheme="minorHAnsi"/>
                <w:color w:val="000000"/>
                <w:sz w:val="20"/>
              </w:rPr>
            </w:pPr>
          </w:p>
        </w:tc>
        <w:tc>
          <w:tcPr>
            <w:tcW w:w="1701" w:type="dxa"/>
            <w:vMerge/>
          </w:tcPr>
          <w:p w14:paraId="3F3AE61C"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519AA566"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Archivo Histórico de la Nobleza</w:t>
            </w:r>
          </w:p>
        </w:tc>
        <w:tc>
          <w:tcPr>
            <w:tcW w:w="1134" w:type="dxa"/>
          </w:tcPr>
          <w:p w14:paraId="34C8231B"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NO</w:t>
            </w:r>
          </w:p>
        </w:tc>
      </w:tr>
      <w:tr w:rsidR="00426E48" w:rsidRPr="007E236A" w14:paraId="4EFA28B4"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404D347B" w14:textId="77777777" w:rsidR="00426E48" w:rsidRPr="007E236A" w:rsidRDefault="00426E48" w:rsidP="007B5765">
            <w:pPr>
              <w:rPr>
                <w:rFonts w:asciiTheme="minorHAnsi" w:eastAsia="Times New Roman" w:hAnsiTheme="minorHAnsi"/>
                <w:color w:val="000000"/>
                <w:sz w:val="20"/>
              </w:rPr>
            </w:pPr>
          </w:p>
        </w:tc>
        <w:tc>
          <w:tcPr>
            <w:tcW w:w="1701" w:type="dxa"/>
            <w:vMerge/>
          </w:tcPr>
          <w:p w14:paraId="6CE3203B"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6058778F" w14:textId="77777777"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w:t>
            </w:r>
            <w:r w:rsidRPr="007E236A">
              <w:rPr>
                <w:rFonts w:asciiTheme="minorHAnsi" w:hAnsiTheme="minorHAnsi"/>
              </w:rPr>
              <w:t xml:space="preserve"> </w:t>
            </w:r>
            <w:r w:rsidRPr="007E236A">
              <w:rPr>
                <w:rFonts w:asciiTheme="minorHAnsi" w:eastAsia="Times New Roman" w:hAnsiTheme="minorHAnsi"/>
                <w:color w:val="000000"/>
                <w:sz w:val="20"/>
              </w:rPr>
              <w:t>Archivo de la Real Chancillería de Valladolid</w:t>
            </w:r>
          </w:p>
        </w:tc>
        <w:tc>
          <w:tcPr>
            <w:tcW w:w="1134" w:type="dxa"/>
          </w:tcPr>
          <w:p w14:paraId="3CEF9A2B"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25B9FE1C"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6DF86D5C" w14:textId="77777777" w:rsidR="00426E48" w:rsidRPr="007E236A" w:rsidRDefault="00426E48" w:rsidP="007B5765">
            <w:pPr>
              <w:rPr>
                <w:rFonts w:asciiTheme="minorHAnsi" w:eastAsia="Times New Roman" w:hAnsiTheme="minorHAnsi"/>
                <w:color w:val="000000"/>
                <w:sz w:val="20"/>
              </w:rPr>
            </w:pPr>
          </w:p>
        </w:tc>
        <w:tc>
          <w:tcPr>
            <w:tcW w:w="1701" w:type="dxa"/>
            <w:vMerge/>
          </w:tcPr>
          <w:p w14:paraId="6E8858CE"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7FC3D6BC" w14:textId="5FA5D15F" w:rsidR="00426E48" w:rsidRPr="007E236A" w:rsidRDefault="00426E48" w:rsidP="007B5765">
            <w:pPr>
              <w:ind w:left="41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w:t>
            </w:r>
            <w:r w:rsidRPr="007E236A">
              <w:rPr>
                <w:rFonts w:asciiTheme="minorHAnsi" w:hAnsiTheme="minorHAnsi"/>
              </w:rPr>
              <w:t xml:space="preserve"> </w:t>
            </w:r>
            <w:r w:rsidRPr="007E236A">
              <w:rPr>
                <w:rFonts w:asciiTheme="minorHAnsi" w:eastAsia="Times New Roman" w:hAnsiTheme="minorHAnsi"/>
                <w:color w:val="000000"/>
                <w:sz w:val="20"/>
              </w:rPr>
              <w:t>Centro Documental de la Memoria Histórica</w:t>
            </w:r>
          </w:p>
        </w:tc>
        <w:tc>
          <w:tcPr>
            <w:tcW w:w="1134" w:type="dxa"/>
          </w:tcPr>
          <w:p w14:paraId="1711ECE6"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661C97CD" w14:textId="77777777" w:rsidTr="007B5765">
        <w:trPr>
          <w:trHeight w:val="289"/>
        </w:trPr>
        <w:tc>
          <w:tcPr>
            <w:cnfStyle w:val="001000000000" w:firstRow="0" w:lastRow="0" w:firstColumn="1" w:lastColumn="0" w:oddVBand="0" w:evenVBand="0" w:oddHBand="0" w:evenHBand="0" w:firstRowFirstColumn="0" w:firstRowLastColumn="0" w:lastRowFirstColumn="0" w:lastRowLastColumn="0"/>
            <w:tcW w:w="1430" w:type="dxa"/>
            <w:vMerge/>
          </w:tcPr>
          <w:p w14:paraId="6B5647BE" w14:textId="77777777" w:rsidR="00426E48" w:rsidRPr="007E236A" w:rsidRDefault="00426E48" w:rsidP="007B5765">
            <w:pPr>
              <w:rPr>
                <w:rFonts w:asciiTheme="minorHAnsi" w:eastAsia="Times New Roman" w:hAnsiTheme="minorHAnsi"/>
                <w:color w:val="000000"/>
                <w:sz w:val="20"/>
              </w:rPr>
            </w:pPr>
          </w:p>
        </w:tc>
        <w:tc>
          <w:tcPr>
            <w:tcW w:w="1701" w:type="dxa"/>
            <w:vMerge w:val="restart"/>
          </w:tcPr>
          <w:p w14:paraId="680B407A"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E236A">
              <w:rPr>
                <w:rFonts w:asciiTheme="minorHAnsi" w:eastAsia="Times New Roman" w:hAnsiTheme="minorHAnsi"/>
                <w:sz w:val="20"/>
              </w:rPr>
              <w:t xml:space="preserve">D.G. </w:t>
            </w:r>
            <w:r w:rsidRPr="007E236A">
              <w:rPr>
                <w:rFonts w:asciiTheme="minorHAnsi" w:hAnsiTheme="minorHAnsi"/>
                <w:sz w:val="20"/>
              </w:rPr>
              <w:t>del Libro y Fomento de la Lectura</w:t>
            </w:r>
          </w:p>
          <w:p w14:paraId="12B57D49"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579421C0"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S.G. de Promoción del Libro, la Lectura y las Letras Españolas</w:t>
            </w:r>
          </w:p>
        </w:tc>
        <w:tc>
          <w:tcPr>
            <w:tcW w:w="1134" w:type="dxa"/>
          </w:tcPr>
          <w:p w14:paraId="68DFA07C"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NO</w:t>
            </w:r>
          </w:p>
        </w:tc>
      </w:tr>
      <w:tr w:rsidR="00426E48" w:rsidRPr="007E236A" w14:paraId="478E0B06" w14:textId="77777777" w:rsidTr="007B5765">
        <w:trPr>
          <w:trHeight w:val="229"/>
        </w:trPr>
        <w:tc>
          <w:tcPr>
            <w:cnfStyle w:val="001000000000" w:firstRow="0" w:lastRow="0" w:firstColumn="1" w:lastColumn="0" w:oddVBand="0" w:evenVBand="0" w:oddHBand="0" w:evenHBand="0" w:firstRowFirstColumn="0" w:firstRowLastColumn="0" w:lastRowFirstColumn="0" w:lastRowLastColumn="0"/>
            <w:tcW w:w="1430" w:type="dxa"/>
            <w:vMerge/>
          </w:tcPr>
          <w:p w14:paraId="71F87CBF" w14:textId="77777777" w:rsidR="00426E48" w:rsidRPr="007E236A" w:rsidRDefault="00426E48" w:rsidP="007B5765">
            <w:pPr>
              <w:rPr>
                <w:rFonts w:asciiTheme="minorHAnsi" w:eastAsia="Times New Roman" w:hAnsiTheme="minorHAnsi"/>
                <w:color w:val="000000"/>
                <w:sz w:val="20"/>
              </w:rPr>
            </w:pPr>
          </w:p>
        </w:tc>
        <w:tc>
          <w:tcPr>
            <w:tcW w:w="1701" w:type="dxa"/>
            <w:vMerge/>
          </w:tcPr>
          <w:p w14:paraId="64D68D17"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15EFA62A"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S.G. de Coordinación Bibliotecaria</w:t>
            </w:r>
          </w:p>
        </w:tc>
        <w:tc>
          <w:tcPr>
            <w:tcW w:w="1134" w:type="dxa"/>
          </w:tcPr>
          <w:p w14:paraId="25C667EF"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0313EE18"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2F49BECC" w14:textId="77777777" w:rsidR="00426E48" w:rsidRPr="007E236A" w:rsidRDefault="00426E48" w:rsidP="007B5765">
            <w:pPr>
              <w:rPr>
                <w:rFonts w:eastAsia="Times New Roman"/>
                <w:color w:val="000000"/>
                <w:sz w:val="20"/>
              </w:rPr>
            </w:pPr>
          </w:p>
        </w:tc>
        <w:tc>
          <w:tcPr>
            <w:tcW w:w="6191" w:type="dxa"/>
            <w:gridSpan w:val="2"/>
          </w:tcPr>
          <w:p w14:paraId="3B2954E0"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eastAsia="Times New Roman"/>
                <w:sz w:val="20"/>
              </w:rPr>
            </w:pPr>
            <w:r w:rsidRPr="007F4B94">
              <w:rPr>
                <w:rFonts w:asciiTheme="minorHAnsi" w:eastAsia="Times New Roman" w:hAnsiTheme="minorHAnsi"/>
                <w:color w:val="000000"/>
                <w:sz w:val="20"/>
              </w:rPr>
              <w:t>S.G. de Relaciones Internacionales y Unión Europea</w:t>
            </w:r>
          </w:p>
        </w:tc>
        <w:tc>
          <w:tcPr>
            <w:tcW w:w="1134" w:type="dxa"/>
          </w:tcPr>
          <w:p w14:paraId="3BA9FB21"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1363EF">
              <w:rPr>
                <w:rFonts w:asciiTheme="minorHAnsi" w:eastAsia="Times New Roman" w:hAnsiTheme="minorHAnsi"/>
                <w:color w:val="000000"/>
                <w:sz w:val="20"/>
              </w:rPr>
              <w:t>NO</w:t>
            </w:r>
          </w:p>
        </w:tc>
      </w:tr>
      <w:tr w:rsidR="00426E48" w:rsidRPr="007E236A" w14:paraId="6EB2D557"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2EA1BEAD" w14:textId="77777777" w:rsidR="00426E48" w:rsidRPr="007E236A" w:rsidRDefault="00426E48" w:rsidP="007B5765">
            <w:pPr>
              <w:rPr>
                <w:rFonts w:asciiTheme="minorHAnsi" w:eastAsia="Times New Roman" w:hAnsiTheme="minorHAnsi"/>
                <w:color w:val="000000"/>
                <w:sz w:val="20"/>
              </w:rPr>
            </w:pPr>
          </w:p>
        </w:tc>
        <w:tc>
          <w:tcPr>
            <w:tcW w:w="6191" w:type="dxa"/>
            <w:gridSpan w:val="2"/>
          </w:tcPr>
          <w:p w14:paraId="0E1CAFEC"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rPr>
            </w:pPr>
            <w:r w:rsidRPr="007E236A">
              <w:rPr>
                <w:rFonts w:asciiTheme="minorHAnsi" w:eastAsia="Times New Roman" w:hAnsiTheme="minorHAnsi"/>
                <w:sz w:val="20"/>
              </w:rPr>
              <w:t>Museo Lázaro Galdiano</w:t>
            </w:r>
          </w:p>
        </w:tc>
        <w:tc>
          <w:tcPr>
            <w:tcW w:w="1134" w:type="dxa"/>
          </w:tcPr>
          <w:p w14:paraId="7D95964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2C2A704B"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5DAF699C" w14:textId="77777777" w:rsidR="00426E48" w:rsidRPr="007E236A" w:rsidRDefault="00426E48" w:rsidP="007B5765">
            <w:pPr>
              <w:rPr>
                <w:rFonts w:asciiTheme="minorHAnsi" w:eastAsia="Times New Roman" w:hAnsiTheme="minorHAnsi"/>
                <w:color w:val="000000"/>
                <w:sz w:val="20"/>
              </w:rPr>
            </w:pPr>
          </w:p>
        </w:tc>
        <w:tc>
          <w:tcPr>
            <w:tcW w:w="6191" w:type="dxa"/>
            <w:gridSpan w:val="2"/>
          </w:tcPr>
          <w:p w14:paraId="2D735B04"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Museo Nacional Centro de Arte Reina Sofía</w:t>
            </w:r>
          </w:p>
        </w:tc>
        <w:tc>
          <w:tcPr>
            <w:tcW w:w="1134" w:type="dxa"/>
          </w:tcPr>
          <w:p w14:paraId="3D777E06"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03E6A2A5"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7322A4FD" w14:textId="77777777" w:rsidR="00426E48" w:rsidRPr="007E236A" w:rsidRDefault="00426E48" w:rsidP="007B5765">
            <w:pPr>
              <w:rPr>
                <w:rFonts w:asciiTheme="minorHAnsi" w:eastAsia="Times New Roman" w:hAnsiTheme="minorHAnsi"/>
                <w:color w:val="000000"/>
                <w:sz w:val="20"/>
              </w:rPr>
            </w:pPr>
          </w:p>
        </w:tc>
        <w:tc>
          <w:tcPr>
            <w:tcW w:w="6191" w:type="dxa"/>
            <w:gridSpan w:val="2"/>
          </w:tcPr>
          <w:p w14:paraId="13208383"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Museo Nacional del Prado</w:t>
            </w:r>
          </w:p>
        </w:tc>
        <w:tc>
          <w:tcPr>
            <w:tcW w:w="1134" w:type="dxa"/>
          </w:tcPr>
          <w:p w14:paraId="6161E6F8"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77C4371A" w14:textId="77777777" w:rsidTr="007B5765">
        <w:trPr>
          <w:trHeight w:val="169"/>
        </w:trPr>
        <w:tc>
          <w:tcPr>
            <w:cnfStyle w:val="001000000000" w:firstRow="0" w:lastRow="0" w:firstColumn="1" w:lastColumn="0" w:oddVBand="0" w:evenVBand="0" w:oddHBand="0" w:evenHBand="0" w:firstRowFirstColumn="0" w:firstRowLastColumn="0" w:lastRowFirstColumn="0" w:lastRowLastColumn="0"/>
            <w:tcW w:w="1430" w:type="dxa"/>
            <w:vMerge/>
          </w:tcPr>
          <w:p w14:paraId="41FA52A8" w14:textId="77777777" w:rsidR="00426E48" w:rsidRPr="007E236A" w:rsidRDefault="00426E48" w:rsidP="007B5765">
            <w:pPr>
              <w:rPr>
                <w:rFonts w:asciiTheme="minorHAnsi" w:eastAsia="Times New Roman" w:hAnsiTheme="minorHAnsi"/>
                <w:color w:val="000000"/>
                <w:sz w:val="20"/>
              </w:rPr>
            </w:pPr>
          </w:p>
        </w:tc>
        <w:tc>
          <w:tcPr>
            <w:tcW w:w="6191" w:type="dxa"/>
            <w:gridSpan w:val="2"/>
          </w:tcPr>
          <w:p w14:paraId="3B41D225"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Biblioteca Nacional de España</w:t>
            </w:r>
          </w:p>
        </w:tc>
        <w:tc>
          <w:tcPr>
            <w:tcW w:w="1134" w:type="dxa"/>
          </w:tcPr>
          <w:p w14:paraId="6727AA7C"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NO</w:t>
            </w:r>
          </w:p>
        </w:tc>
      </w:tr>
      <w:tr w:rsidR="00426E48" w:rsidRPr="007E236A" w14:paraId="2BA1ECAC"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3D82DB67" w14:textId="77777777" w:rsidR="00426E48" w:rsidRPr="007E236A" w:rsidRDefault="00426E48" w:rsidP="007B5765">
            <w:pPr>
              <w:rPr>
                <w:rFonts w:asciiTheme="minorHAnsi" w:eastAsia="Times New Roman" w:hAnsiTheme="minorHAnsi"/>
                <w:color w:val="000000"/>
                <w:sz w:val="20"/>
              </w:rPr>
            </w:pPr>
          </w:p>
        </w:tc>
        <w:tc>
          <w:tcPr>
            <w:tcW w:w="1701" w:type="dxa"/>
            <w:vMerge w:val="restart"/>
          </w:tcPr>
          <w:p w14:paraId="6027DB1A"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Instituto Nacional de las Artes Escénicas y de la Música (INAEM)</w:t>
            </w:r>
          </w:p>
        </w:tc>
        <w:tc>
          <w:tcPr>
            <w:tcW w:w="4490" w:type="dxa"/>
          </w:tcPr>
          <w:p w14:paraId="740D68BB"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Auditorio Nacional de Música</w:t>
            </w:r>
          </w:p>
        </w:tc>
        <w:tc>
          <w:tcPr>
            <w:tcW w:w="1134" w:type="dxa"/>
          </w:tcPr>
          <w:p w14:paraId="4177CA8A"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06FA3F0D"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7E014278" w14:textId="77777777" w:rsidR="00426E48" w:rsidRPr="007E236A" w:rsidRDefault="00426E48" w:rsidP="007B5765">
            <w:pPr>
              <w:rPr>
                <w:rFonts w:asciiTheme="minorHAnsi" w:eastAsia="Times New Roman" w:hAnsiTheme="minorHAnsi"/>
                <w:color w:val="000000"/>
                <w:sz w:val="20"/>
              </w:rPr>
            </w:pPr>
          </w:p>
        </w:tc>
        <w:tc>
          <w:tcPr>
            <w:tcW w:w="1701" w:type="dxa"/>
            <w:vMerge/>
          </w:tcPr>
          <w:p w14:paraId="115FFA72"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2A179CD7"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Orquesta y Coro Nacionales de España</w:t>
            </w:r>
          </w:p>
        </w:tc>
        <w:tc>
          <w:tcPr>
            <w:tcW w:w="1134" w:type="dxa"/>
          </w:tcPr>
          <w:p w14:paraId="66E8AB23"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2C43CE1C" w14:textId="77777777" w:rsidTr="007B5765">
        <w:trPr>
          <w:trHeight w:val="232"/>
        </w:trPr>
        <w:tc>
          <w:tcPr>
            <w:cnfStyle w:val="001000000000" w:firstRow="0" w:lastRow="0" w:firstColumn="1" w:lastColumn="0" w:oddVBand="0" w:evenVBand="0" w:oddHBand="0" w:evenHBand="0" w:firstRowFirstColumn="0" w:firstRowLastColumn="0" w:lastRowFirstColumn="0" w:lastRowLastColumn="0"/>
            <w:tcW w:w="1430" w:type="dxa"/>
            <w:vMerge/>
          </w:tcPr>
          <w:p w14:paraId="49518753" w14:textId="77777777" w:rsidR="00426E48" w:rsidRPr="007E236A" w:rsidRDefault="00426E48" w:rsidP="007B5765">
            <w:pPr>
              <w:rPr>
                <w:rFonts w:asciiTheme="minorHAnsi" w:eastAsia="Times New Roman" w:hAnsiTheme="minorHAnsi"/>
                <w:color w:val="000000"/>
                <w:sz w:val="20"/>
              </w:rPr>
            </w:pPr>
          </w:p>
        </w:tc>
        <w:tc>
          <w:tcPr>
            <w:tcW w:w="1701" w:type="dxa"/>
            <w:vMerge/>
          </w:tcPr>
          <w:p w14:paraId="57C15E6E"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305095A7"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Centro Nacional de Difusión Musical</w:t>
            </w:r>
          </w:p>
        </w:tc>
        <w:tc>
          <w:tcPr>
            <w:tcW w:w="1134" w:type="dxa"/>
          </w:tcPr>
          <w:p w14:paraId="1E89EC88"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0A6182A4"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4046E48F" w14:textId="77777777" w:rsidR="00426E48" w:rsidRPr="007E236A" w:rsidRDefault="00426E48" w:rsidP="007B5765">
            <w:pPr>
              <w:rPr>
                <w:rFonts w:asciiTheme="minorHAnsi" w:eastAsia="Times New Roman" w:hAnsiTheme="minorHAnsi"/>
                <w:color w:val="000000"/>
                <w:sz w:val="20"/>
              </w:rPr>
            </w:pPr>
          </w:p>
        </w:tc>
        <w:tc>
          <w:tcPr>
            <w:tcW w:w="1701" w:type="dxa"/>
            <w:vMerge/>
          </w:tcPr>
          <w:p w14:paraId="7ABB1A5D"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76EF4882"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F40E7F">
              <w:rPr>
                <w:rFonts w:asciiTheme="minorHAnsi" w:hAnsiTheme="minorHAnsi"/>
                <w:color w:val="000000"/>
                <w:sz w:val="20"/>
              </w:rPr>
              <w:t>Teatro Lírico Nacional de la Zarzuela</w:t>
            </w:r>
          </w:p>
        </w:tc>
        <w:tc>
          <w:tcPr>
            <w:tcW w:w="1134" w:type="dxa"/>
          </w:tcPr>
          <w:p w14:paraId="54BDA4A0"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10F9A372" w14:textId="77777777" w:rsidTr="007B5765">
        <w:trPr>
          <w:trHeight w:val="200"/>
        </w:trPr>
        <w:tc>
          <w:tcPr>
            <w:cnfStyle w:val="001000000000" w:firstRow="0" w:lastRow="0" w:firstColumn="1" w:lastColumn="0" w:oddVBand="0" w:evenVBand="0" w:oddHBand="0" w:evenHBand="0" w:firstRowFirstColumn="0" w:firstRowLastColumn="0" w:lastRowFirstColumn="0" w:lastRowLastColumn="0"/>
            <w:tcW w:w="1430" w:type="dxa"/>
            <w:vMerge/>
          </w:tcPr>
          <w:p w14:paraId="59DD925C" w14:textId="77777777" w:rsidR="00426E48" w:rsidRPr="007E236A" w:rsidRDefault="00426E48" w:rsidP="007B5765">
            <w:pPr>
              <w:rPr>
                <w:rFonts w:asciiTheme="minorHAnsi" w:eastAsia="Times New Roman" w:hAnsiTheme="minorHAnsi"/>
                <w:color w:val="000000"/>
                <w:sz w:val="20"/>
              </w:rPr>
            </w:pPr>
          </w:p>
        </w:tc>
        <w:tc>
          <w:tcPr>
            <w:tcW w:w="1701" w:type="dxa"/>
            <w:vMerge/>
          </w:tcPr>
          <w:p w14:paraId="2444C9E3"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7E01C39B"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 xml:space="preserve">Centro Dramático Nacional </w:t>
            </w:r>
          </w:p>
        </w:tc>
        <w:tc>
          <w:tcPr>
            <w:tcW w:w="1134" w:type="dxa"/>
          </w:tcPr>
          <w:p w14:paraId="24BA0FB7"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2BBC6D3D" w14:textId="77777777" w:rsidTr="007B5765">
        <w:trPr>
          <w:trHeight w:val="162"/>
        </w:trPr>
        <w:tc>
          <w:tcPr>
            <w:cnfStyle w:val="001000000000" w:firstRow="0" w:lastRow="0" w:firstColumn="1" w:lastColumn="0" w:oddVBand="0" w:evenVBand="0" w:oddHBand="0" w:evenHBand="0" w:firstRowFirstColumn="0" w:firstRowLastColumn="0" w:lastRowFirstColumn="0" w:lastRowLastColumn="0"/>
            <w:tcW w:w="1430" w:type="dxa"/>
            <w:vMerge/>
          </w:tcPr>
          <w:p w14:paraId="53FFF639" w14:textId="77777777" w:rsidR="00426E48" w:rsidRPr="007E236A" w:rsidRDefault="00426E48" w:rsidP="007B5765">
            <w:pPr>
              <w:rPr>
                <w:rFonts w:asciiTheme="minorHAnsi" w:eastAsia="Times New Roman" w:hAnsiTheme="minorHAnsi"/>
                <w:color w:val="000000"/>
                <w:sz w:val="20"/>
              </w:rPr>
            </w:pPr>
          </w:p>
        </w:tc>
        <w:tc>
          <w:tcPr>
            <w:tcW w:w="1701" w:type="dxa"/>
            <w:vMerge/>
          </w:tcPr>
          <w:p w14:paraId="1D95D02F"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17606EFF"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Compañía Nacional de Teatro Clásico</w:t>
            </w:r>
          </w:p>
        </w:tc>
        <w:tc>
          <w:tcPr>
            <w:tcW w:w="1134" w:type="dxa"/>
          </w:tcPr>
          <w:p w14:paraId="698EF0E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NO</w:t>
            </w:r>
          </w:p>
        </w:tc>
      </w:tr>
      <w:tr w:rsidR="00426E48" w:rsidRPr="007E236A" w14:paraId="4E1A7D8C" w14:textId="77777777" w:rsidTr="007B5765">
        <w:trPr>
          <w:trHeight w:val="255"/>
        </w:trPr>
        <w:tc>
          <w:tcPr>
            <w:cnfStyle w:val="001000000000" w:firstRow="0" w:lastRow="0" w:firstColumn="1" w:lastColumn="0" w:oddVBand="0" w:evenVBand="0" w:oddHBand="0" w:evenHBand="0" w:firstRowFirstColumn="0" w:firstRowLastColumn="0" w:lastRowFirstColumn="0" w:lastRowLastColumn="0"/>
            <w:tcW w:w="1430" w:type="dxa"/>
            <w:vMerge/>
          </w:tcPr>
          <w:p w14:paraId="76B79426" w14:textId="77777777" w:rsidR="00426E48" w:rsidRPr="007E236A" w:rsidRDefault="00426E48" w:rsidP="007B5765">
            <w:pPr>
              <w:rPr>
                <w:rFonts w:asciiTheme="minorHAnsi" w:eastAsia="Times New Roman" w:hAnsiTheme="minorHAnsi"/>
                <w:color w:val="000000"/>
                <w:sz w:val="20"/>
              </w:rPr>
            </w:pPr>
          </w:p>
        </w:tc>
        <w:tc>
          <w:tcPr>
            <w:tcW w:w="1701" w:type="dxa"/>
            <w:vMerge/>
          </w:tcPr>
          <w:p w14:paraId="7BBB7195"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61016407"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Compañía Nacional de Danza</w:t>
            </w:r>
          </w:p>
        </w:tc>
        <w:tc>
          <w:tcPr>
            <w:tcW w:w="1134" w:type="dxa"/>
          </w:tcPr>
          <w:p w14:paraId="0D6746F9"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0CDF75C5" w14:textId="77777777" w:rsidTr="007B5765">
        <w:trPr>
          <w:trHeight w:val="255"/>
        </w:trPr>
        <w:tc>
          <w:tcPr>
            <w:cnfStyle w:val="001000000000" w:firstRow="0" w:lastRow="0" w:firstColumn="1" w:lastColumn="0" w:oddVBand="0" w:evenVBand="0" w:oddHBand="0" w:evenHBand="0" w:firstRowFirstColumn="0" w:firstRowLastColumn="0" w:lastRowFirstColumn="0" w:lastRowLastColumn="0"/>
            <w:tcW w:w="1430" w:type="dxa"/>
            <w:vMerge/>
          </w:tcPr>
          <w:p w14:paraId="694F3B73" w14:textId="77777777" w:rsidR="00426E48" w:rsidRPr="007E236A" w:rsidRDefault="00426E48" w:rsidP="007B5765">
            <w:pPr>
              <w:rPr>
                <w:rFonts w:asciiTheme="minorHAnsi" w:eastAsia="Times New Roman" w:hAnsiTheme="minorHAnsi"/>
                <w:color w:val="000000"/>
                <w:sz w:val="20"/>
              </w:rPr>
            </w:pPr>
          </w:p>
        </w:tc>
        <w:tc>
          <w:tcPr>
            <w:tcW w:w="1701" w:type="dxa"/>
            <w:vMerge/>
          </w:tcPr>
          <w:p w14:paraId="1FA89195"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20E5BCB3"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Ballet Nacional de España</w:t>
            </w:r>
          </w:p>
        </w:tc>
        <w:tc>
          <w:tcPr>
            <w:tcW w:w="1134" w:type="dxa"/>
          </w:tcPr>
          <w:p w14:paraId="2884E204"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28E730B5" w14:textId="77777777" w:rsidTr="007B5765">
        <w:trPr>
          <w:trHeight w:val="216"/>
        </w:trPr>
        <w:tc>
          <w:tcPr>
            <w:cnfStyle w:val="001000000000" w:firstRow="0" w:lastRow="0" w:firstColumn="1" w:lastColumn="0" w:oddVBand="0" w:evenVBand="0" w:oddHBand="0" w:evenHBand="0" w:firstRowFirstColumn="0" w:firstRowLastColumn="0" w:lastRowFirstColumn="0" w:lastRowLastColumn="0"/>
            <w:tcW w:w="1430" w:type="dxa"/>
            <w:vMerge/>
          </w:tcPr>
          <w:p w14:paraId="73B5B086" w14:textId="77777777" w:rsidR="00426E48" w:rsidRPr="007E236A" w:rsidRDefault="00426E48" w:rsidP="007B5765">
            <w:pPr>
              <w:rPr>
                <w:rFonts w:asciiTheme="minorHAnsi" w:eastAsia="Times New Roman" w:hAnsiTheme="minorHAnsi"/>
                <w:color w:val="000000"/>
                <w:sz w:val="20"/>
              </w:rPr>
            </w:pPr>
          </w:p>
        </w:tc>
        <w:tc>
          <w:tcPr>
            <w:tcW w:w="1701" w:type="dxa"/>
            <w:vMerge/>
          </w:tcPr>
          <w:p w14:paraId="1C41FA18"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2A243679"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F40E7F">
              <w:rPr>
                <w:rFonts w:asciiTheme="minorHAnsi" w:hAnsiTheme="minorHAnsi"/>
                <w:color w:val="000000"/>
                <w:sz w:val="20"/>
              </w:rPr>
              <w:t>Centro de Documentación de las Artes Escénicas y de la Música</w:t>
            </w:r>
          </w:p>
        </w:tc>
        <w:tc>
          <w:tcPr>
            <w:tcW w:w="1134" w:type="dxa"/>
          </w:tcPr>
          <w:p w14:paraId="4A4A8BEF"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0F0F0799"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48446446" w14:textId="77777777" w:rsidR="00426E48" w:rsidRPr="007E236A" w:rsidRDefault="00426E48" w:rsidP="007B5765">
            <w:pPr>
              <w:rPr>
                <w:rFonts w:asciiTheme="minorHAnsi" w:eastAsia="Times New Roman" w:hAnsiTheme="minorHAnsi"/>
                <w:color w:val="000000"/>
                <w:sz w:val="20"/>
              </w:rPr>
            </w:pPr>
          </w:p>
        </w:tc>
        <w:tc>
          <w:tcPr>
            <w:tcW w:w="1701" w:type="dxa"/>
            <w:vMerge/>
          </w:tcPr>
          <w:p w14:paraId="02C7A714"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40614EFB"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F40E7F">
              <w:rPr>
                <w:rFonts w:asciiTheme="minorHAnsi" w:hAnsiTheme="minorHAnsi"/>
                <w:color w:val="000000"/>
                <w:sz w:val="20"/>
              </w:rPr>
              <w:t>Joven Orquesta Nacional de España</w:t>
            </w:r>
          </w:p>
        </w:tc>
        <w:tc>
          <w:tcPr>
            <w:tcW w:w="1134" w:type="dxa"/>
          </w:tcPr>
          <w:p w14:paraId="701FCD2C"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110D81CA" w14:textId="77777777" w:rsidTr="007B5765">
        <w:trPr>
          <w:trHeight w:val="252"/>
        </w:trPr>
        <w:tc>
          <w:tcPr>
            <w:cnfStyle w:val="001000000000" w:firstRow="0" w:lastRow="0" w:firstColumn="1" w:lastColumn="0" w:oddVBand="0" w:evenVBand="0" w:oddHBand="0" w:evenHBand="0" w:firstRowFirstColumn="0" w:firstRowLastColumn="0" w:lastRowFirstColumn="0" w:lastRowLastColumn="0"/>
            <w:tcW w:w="1430" w:type="dxa"/>
            <w:vMerge/>
          </w:tcPr>
          <w:p w14:paraId="4EA340BD" w14:textId="77777777" w:rsidR="00426E48" w:rsidRPr="007E236A" w:rsidRDefault="00426E48" w:rsidP="007B5765">
            <w:pPr>
              <w:rPr>
                <w:rFonts w:asciiTheme="minorHAnsi" w:eastAsia="Times New Roman" w:hAnsiTheme="minorHAnsi"/>
                <w:color w:val="000000"/>
                <w:sz w:val="20"/>
              </w:rPr>
            </w:pPr>
          </w:p>
        </w:tc>
        <w:tc>
          <w:tcPr>
            <w:tcW w:w="1701" w:type="dxa"/>
            <w:vMerge/>
          </w:tcPr>
          <w:p w14:paraId="67F7696D"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1994617A"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Centro de Tecnología del Espectáculo</w:t>
            </w:r>
          </w:p>
        </w:tc>
        <w:tc>
          <w:tcPr>
            <w:tcW w:w="1134" w:type="dxa"/>
          </w:tcPr>
          <w:p w14:paraId="6C6C47DB"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NO</w:t>
            </w:r>
          </w:p>
        </w:tc>
      </w:tr>
      <w:tr w:rsidR="00426E48" w:rsidRPr="007E236A" w14:paraId="6C74EA87"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4E38E525" w14:textId="77777777" w:rsidR="00426E48" w:rsidRPr="007E236A" w:rsidRDefault="00426E48" w:rsidP="007B5765">
            <w:pPr>
              <w:rPr>
                <w:rFonts w:asciiTheme="minorHAnsi" w:eastAsia="Times New Roman" w:hAnsiTheme="minorHAnsi"/>
                <w:color w:val="000000"/>
                <w:sz w:val="20"/>
              </w:rPr>
            </w:pPr>
          </w:p>
        </w:tc>
        <w:tc>
          <w:tcPr>
            <w:tcW w:w="1701" w:type="dxa"/>
            <w:vMerge/>
          </w:tcPr>
          <w:p w14:paraId="77BB9035"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7198444D" w14:textId="775E0D03"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7E236A">
              <w:rPr>
                <w:rFonts w:asciiTheme="minorHAnsi" w:hAnsiTheme="minorHAnsi"/>
                <w:color w:val="000000"/>
                <w:sz w:val="20"/>
              </w:rPr>
              <w:t>Museo Nacional de</w:t>
            </w:r>
            <w:r w:rsidR="007B69C5">
              <w:rPr>
                <w:rFonts w:asciiTheme="minorHAnsi" w:hAnsiTheme="minorHAnsi"/>
                <w:color w:val="000000"/>
                <w:sz w:val="20"/>
              </w:rPr>
              <w:t>l</w:t>
            </w:r>
            <w:r w:rsidRPr="007E236A">
              <w:rPr>
                <w:rFonts w:asciiTheme="minorHAnsi" w:hAnsiTheme="minorHAnsi"/>
                <w:color w:val="000000"/>
                <w:sz w:val="20"/>
              </w:rPr>
              <w:t xml:space="preserve"> Teatro</w:t>
            </w:r>
          </w:p>
        </w:tc>
        <w:tc>
          <w:tcPr>
            <w:tcW w:w="1134" w:type="dxa"/>
          </w:tcPr>
          <w:p w14:paraId="7981325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10DC7CB8"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5C561C6D" w14:textId="77777777" w:rsidR="00426E48" w:rsidRPr="007E236A" w:rsidRDefault="00426E48" w:rsidP="007B5765">
            <w:pPr>
              <w:rPr>
                <w:rFonts w:asciiTheme="minorHAnsi" w:eastAsia="Times New Roman" w:hAnsiTheme="minorHAnsi"/>
                <w:color w:val="000000"/>
                <w:sz w:val="20"/>
              </w:rPr>
            </w:pPr>
          </w:p>
        </w:tc>
        <w:tc>
          <w:tcPr>
            <w:tcW w:w="1701" w:type="dxa"/>
            <w:vMerge/>
          </w:tcPr>
          <w:p w14:paraId="6E8D6447"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tcPr>
          <w:p w14:paraId="414CDA19"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Pr>
                <w:rFonts w:asciiTheme="minorHAnsi" w:hAnsiTheme="minorHAnsi"/>
                <w:color w:val="000000"/>
                <w:sz w:val="20"/>
              </w:rPr>
              <w:t xml:space="preserve">Castillo </w:t>
            </w:r>
            <w:r w:rsidRPr="007E236A">
              <w:rPr>
                <w:rFonts w:asciiTheme="minorHAnsi" w:hAnsiTheme="minorHAnsi"/>
                <w:color w:val="000000"/>
                <w:sz w:val="20"/>
              </w:rPr>
              <w:t xml:space="preserve">Palacio de </w:t>
            </w:r>
            <w:proofErr w:type="spellStart"/>
            <w:r w:rsidRPr="007E236A">
              <w:rPr>
                <w:rFonts w:asciiTheme="minorHAnsi" w:hAnsiTheme="minorHAnsi"/>
                <w:color w:val="000000"/>
                <w:sz w:val="20"/>
              </w:rPr>
              <w:t>Magalia</w:t>
            </w:r>
            <w:proofErr w:type="spellEnd"/>
          </w:p>
        </w:tc>
        <w:tc>
          <w:tcPr>
            <w:tcW w:w="1134" w:type="dxa"/>
          </w:tcPr>
          <w:p w14:paraId="3C57D6E9"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4BF9F298"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75A94AAD" w14:textId="77777777" w:rsidR="00426E48" w:rsidRPr="007E236A" w:rsidRDefault="00426E48" w:rsidP="007B5765">
            <w:pPr>
              <w:rPr>
                <w:rFonts w:asciiTheme="minorHAnsi" w:eastAsia="Times New Roman" w:hAnsiTheme="minorHAnsi"/>
                <w:color w:val="000000"/>
                <w:sz w:val="20"/>
              </w:rPr>
            </w:pPr>
          </w:p>
        </w:tc>
        <w:tc>
          <w:tcPr>
            <w:tcW w:w="6191" w:type="dxa"/>
            <w:gridSpan w:val="2"/>
          </w:tcPr>
          <w:p w14:paraId="7AA2B2A6"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Instituto de la Cinematografía y de las Artes Audiovisuales (ICAA) </w:t>
            </w:r>
          </w:p>
        </w:tc>
        <w:tc>
          <w:tcPr>
            <w:tcW w:w="1134" w:type="dxa"/>
          </w:tcPr>
          <w:p w14:paraId="4EAC8869"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2A9D2D59"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4EDC91E0" w14:textId="77777777" w:rsidR="00426E48" w:rsidRPr="007E236A" w:rsidRDefault="00426E48" w:rsidP="007B5765">
            <w:pPr>
              <w:rPr>
                <w:rFonts w:asciiTheme="minorHAnsi" w:eastAsia="Times New Roman" w:hAnsiTheme="minorHAnsi"/>
                <w:color w:val="000000"/>
                <w:sz w:val="20"/>
              </w:rPr>
            </w:pPr>
          </w:p>
        </w:tc>
        <w:tc>
          <w:tcPr>
            <w:tcW w:w="6191" w:type="dxa"/>
            <w:gridSpan w:val="2"/>
          </w:tcPr>
          <w:p w14:paraId="7ED52459"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Gerencia de Infraestructuras y Equipamientos de Cultura</w:t>
            </w:r>
          </w:p>
        </w:tc>
        <w:tc>
          <w:tcPr>
            <w:tcW w:w="1134" w:type="dxa"/>
          </w:tcPr>
          <w:p w14:paraId="51E072B3"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5C95FA59"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val="restart"/>
            <w:noWrap/>
          </w:tcPr>
          <w:p w14:paraId="6AE16D85" w14:textId="77777777" w:rsidR="00426E48" w:rsidRPr="007E236A" w:rsidRDefault="00426E48" w:rsidP="007B5765">
            <w:pPr>
              <w:jc w:val="center"/>
              <w:rPr>
                <w:rFonts w:asciiTheme="minorHAnsi" w:eastAsia="Times New Roman" w:hAnsiTheme="minorHAnsi"/>
                <w:color w:val="000000"/>
                <w:sz w:val="20"/>
              </w:rPr>
            </w:pPr>
            <w:r w:rsidRPr="007F4B94">
              <w:rPr>
                <w:rFonts w:asciiTheme="minorHAnsi" w:eastAsia="Times New Roman" w:hAnsiTheme="minorHAnsi"/>
                <w:color w:val="000000"/>
                <w:sz w:val="20"/>
              </w:rPr>
              <w:t>Ministerio de la Presidencia, Relaciones con las Cortes y Memoria Democrática</w:t>
            </w:r>
          </w:p>
        </w:tc>
        <w:tc>
          <w:tcPr>
            <w:tcW w:w="1701" w:type="dxa"/>
            <w:vMerge w:val="restart"/>
          </w:tcPr>
          <w:p w14:paraId="65337E60"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Consejo de Administración de Patrimonio Nacional </w:t>
            </w:r>
          </w:p>
        </w:tc>
        <w:tc>
          <w:tcPr>
            <w:tcW w:w="4490" w:type="dxa"/>
            <w:noWrap/>
          </w:tcPr>
          <w:p w14:paraId="03841AD8" w14:textId="77777777" w:rsidR="00426E48" w:rsidRPr="007E236A" w:rsidRDefault="00426E48" w:rsidP="007B576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Dirección de Administración y Medios</w:t>
            </w:r>
          </w:p>
        </w:tc>
        <w:tc>
          <w:tcPr>
            <w:tcW w:w="1134" w:type="dxa"/>
            <w:vMerge w:val="restart"/>
          </w:tcPr>
          <w:p w14:paraId="7E068E82"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Cs w:val="18"/>
              </w:rPr>
            </w:pPr>
            <w:r w:rsidRPr="007E236A">
              <w:rPr>
                <w:rFonts w:asciiTheme="minorHAnsi" w:eastAsia="Times New Roman" w:hAnsiTheme="minorHAnsi"/>
                <w:szCs w:val="18"/>
              </w:rPr>
              <w:t>S</w:t>
            </w:r>
            <w:r>
              <w:rPr>
                <w:rFonts w:asciiTheme="minorHAnsi" w:eastAsia="Times New Roman" w:hAnsiTheme="minorHAnsi"/>
                <w:szCs w:val="18"/>
              </w:rPr>
              <w:t>Í</w:t>
            </w:r>
            <w:r w:rsidRPr="007E236A">
              <w:rPr>
                <w:rFonts w:asciiTheme="minorHAnsi" w:eastAsia="Times New Roman" w:hAnsiTheme="minorHAnsi"/>
                <w:szCs w:val="18"/>
              </w:rPr>
              <w:t>, agrupado en un único cuestionario</w:t>
            </w:r>
          </w:p>
        </w:tc>
      </w:tr>
      <w:tr w:rsidR="00426E48" w:rsidRPr="007E236A" w14:paraId="7D2B043C"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00B2228B" w14:textId="77777777" w:rsidR="00426E48" w:rsidRPr="007E236A" w:rsidRDefault="00426E48" w:rsidP="007B5765">
            <w:pPr>
              <w:rPr>
                <w:rFonts w:asciiTheme="minorHAnsi" w:eastAsia="Times New Roman" w:hAnsiTheme="minorHAnsi"/>
                <w:color w:val="000000"/>
                <w:sz w:val="20"/>
              </w:rPr>
            </w:pPr>
          </w:p>
        </w:tc>
        <w:tc>
          <w:tcPr>
            <w:tcW w:w="1701" w:type="dxa"/>
            <w:vMerge/>
          </w:tcPr>
          <w:p w14:paraId="4CE3EBC9"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noWrap/>
          </w:tcPr>
          <w:p w14:paraId="5ED96E30" w14:textId="77777777" w:rsidR="00426E48" w:rsidRPr="007E236A" w:rsidRDefault="00426E48" w:rsidP="007B576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Dirección de Colecciones Reales</w:t>
            </w:r>
          </w:p>
        </w:tc>
        <w:tc>
          <w:tcPr>
            <w:tcW w:w="1134" w:type="dxa"/>
            <w:vMerge/>
          </w:tcPr>
          <w:p w14:paraId="5665098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r>
      <w:tr w:rsidR="00426E48" w:rsidRPr="007E236A" w14:paraId="3F1A2343" w14:textId="77777777" w:rsidTr="007B5765">
        <w:trPr>
          <w:trHeight w:val="117"/>
        </w:trPr>
        <w:tc>
          <w:tcPr>
            <w:cnfStyle w:val="001000000000" w:firstRow="0" w:lastRow="0" w:firstColumn="1" w:lastColumn="0" w:oddVBand="0" w:evenVBand="0" w:oddHBand="0" w:evenHBand="0" w:firstRowFirstColumn="0" w:firstRowLastColumn="0" w:lastRowFirstColumn="0" w:lastRowLastColumn="0"/>
            <w:tcW w:w="1430" w:type="dxa"/>
            <w:vMerge/>
          </w:tcPr>
          <w:p w14:paraId="764E7897" w14:textId="77777777" w:rsidR="00426E48" w:rsidRPr="007E236A" w:rsidRDefault="00426E48" w:rsidP="007B5765">
            <w:pPr>
              <w:rPr>
                <w:rFonts w:asciiTheme="minorHAnsi" w:eastAsia="Times New Roman" w:hAnsiTheme="minorHAnsi"/>
                <w:color w:val="000000"/>
                <w:sz w:val="20"/>
              </w:rPr>
            </w:pPr>
          </w:p>
        </w:tc>
        <w:tc>
          <w:tcPr>
            <w:tcW w:w="1701" w:type="dxa"/>
            <w:vMerge/>
          </w:tcPr>
          <w:p w14:paraId="3B75305E"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noWrap/>
          </w:tcPr>
          <w:p w14:paraId="19CD5533" w14:textId="77777777" w:rsidR="00426E48" w:rsidRPr="007E236A" w:rsidRDefault="00426E48" w:rsidP="007B576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Dirección de Inmuebles y Medio Natural</w:t>
            </w:r>
          </w:p>
        </w:tc>
        <w:tc>
          <w:tcPr>
            <w:tcW w:w="1134" w:type="dxa"/>
            <w:vMerge/>
          </w:tcPr>
          <w:p w14:paraId="754A5134"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r>
      <w:tr w:rsidR="00426E48" w:rsidRPr="007E236A" w14:paraId="29B7B29B"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68C7A66A" w14:textId="77777777" w:rsidR="00426E48" w:rsidRPr="007E236A" w:rsidRDefault="00426E48" w:rsidP="007B5765">
            <w:pPr>
              <w:rPr>
                <w:rFonts w:asciiTheme="minorHAnsi" w:eastAsia="Times New Roman" w:hAnsiTheme="minorHAnsi"/>
                <w:color w:val="000000"/>
                <w:sz w:val="20"/>
              </w:rPr>
            </w:pPr>
          </w:p>
        </w:tc>
        <w:tc>
          <w:tcPr>
            <w:tcW w:w="1701" w:type="dxa"/>
            <w:vMerge/>
          </w:tcPr>
          <w:p w14:paraId="4E4831FC"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noWrap/>
          </w:tcPr>
          <w:p w14:paraId="42B26597" w14:textId="77777777" w:rsidR="00426E48" w:rsidRPr="007E236A" w:rsidRDefault="00426E48" w:rsidP="007B576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Dirección de Actos Oficiales y Culturales</w:t>
            </w:r>
          </w:p>
        </w:tc>
        <w:tc>
          <w:tcPr>
            <w:tcW w:w="1134" w:type="dxa"/>
            <w:vMerge/>
          </w:tcPr>
          <w:p w14:paraId="50F031EA"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r>
      <w:tr w:rsidR="00426E48" w:rsidRPr="007E236A" w14:paraId="2A01F944" w14:textId="77777777" w:rsidTr="007B5765">
        <w:trPr>
          <w:trHeight w:val="49"/>
        </w:trPr>
        <w:tc>
          <w:tcPr>
            <w:cnfStyle w:val="001000000000" w:firstRow="0" w:lastRow="0" w:firstColumn="1" w:lastColumn="0" w:oddVBand="0" w:evenVBand="0" w:oddHBand="0" w:evenHBand="0" w:firstRowFirstColumn="0" w:firstRowLastColumn="0" w:lastRowFirstColumn="0" w:lastRowLastColumn="0"/>
            <w:tcW w:w="1430" w:type="dxa"/>
            <w:vMerge/>
          </w:tcPr>
          <w:p w14:paraId="074B9A8F" w14:textId="77777777" w:rsidR="00426E48" w:rsidRPr="007E236A" w:rsidRDefault="00426E48" w:rsidP="007B5765">
            <w:pPr>
              <w:rPr>
                <w:rFonts w:asciiTheme="minorHAnsi" w:eastAsia="Times New Roman" w:hAnsiTheme="minorHAnsi"/>
                <w:color w:val="000000"/>
                <w:sz w:val="20"/>
              </w:rPr>
            </w:pPr>
          </w:p>
        </w:tc>
        <w:tc>
          <w:tcPr>
            <w:tcW w:w="1701" w:type="dxa"/>
            <w:vMerge/>
          </w:tcPr>
          <w:p w14:paraId="7A7526E7"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noWrap/>
          </w:tcPr>
          <w:p w14:paraId="7B626CA4" w14:textId="77777777" w:rsidR="00426E48" w:rsidRPr="007E236A" w:rsidRDefault="00426E48" w:rsidP="007B576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Delegaciones de los Reales </w:t>
            </w:r>
            <w:r>
              <w:rPr>
                <w:rFonts w:asciiTheme="minorHAnsi" w:eastAsia="Times New Roman" w:hAnsiTheme="minorHAnsi"/>
                <w:color w:val="000000"/>
                <w:sz w:val="20"/>
              </w:rPr>
              <w:t>Patronatos</w:t>
            </w:r>
          </w:p>
        </w:tc>
        <w:tc>
          <w:tcPr>
            <w:tcW w:w="1134" w:type="dxa"/>
            <w:vMerge/>
          </w:tcPr>
          <w:p w14:paraId="09EED22F"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r>
      <w:tr w:rsidR="00426E48" w:rsidRPr="007E236A" w14:paraId="2ADE1AA1"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val="restart"/>
          </w:tcPr>
          <w:p w14:paraId="28C47547" w14:textId="77777777" w:rsidR="00426E48" w:rsidRPr="007E236A" w:rsidRDefault="00426E48" w:rsidP="007B5765">
            <w:pPr>
              <w:jc w:val="center"/>
              <w:rPr>
                <w:rFonts w:asciiTheme="minorHAnsi" w:eastAsia="Times New Roman" w:hAnsiTheme="minorHAnsi"/>
                <w:color w:val="000000"/>
                <w:sz w:val="20"/>
              </w:rPr>
            </w:pPr>
            <w:r w:rsidRPr="007F4B94">
              <w:rPr>
                <w:rFonts w:asciiTheme="minorHAnsi" w:eastAsia="Times New Roman" w:hAnsiTheme="minorHAnsi"/>
                <w:color w:val="000000"/>
                <w:sz w:val="20"/>
              </w:rPr>
              <w:t>Ministerio de Derechos Sociales y Agenda 2030</w:t>
            </w:r>
          </w:p>
        </w:tc>
        <w:tc>
          <w:tcPr>
            <w:tcW w:w="1701" w:type="dxa"/>
            <w:vMerge w:val="restart"/>
          </w:tcPr>
          <w:p w14:paraId="13D3FAE3"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Real Patronato sobre Discapacidad</w:t>
            </w:r>
          </w:p>
        </w:tc>
        <w:tc>
          <w:tcPr>
            <w:tcW w:w="4490" w:type="dxa"/>
            <w:noWrap/>
          </w:tcPr>
          <w:p w14:paraId="464CA4FD"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Real Patronato sobre Discapacidad</w:t>
            </w:r>
          </w:p>
        </w:tc>
        <w:tc>
          <w:tcPr>
            <w:tcW w:w="1134" w:type="dxa"/>
          </w:tcPr>
          <w:p w14:paraId="0562658A"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2766964A"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25B04E82" w14:textId="77777777" w:rsidR="00426E48" w:rsidRPr="007E236A" w:rsidRDefault="00426E48" w:rsidP="007B5765">
            <w:pPr>
              <w:rPr>
                <w:rFonts w:asciiTheme="minorHAnsi" w:eastAsia="Times New Roman" w:hAnsiTheme="minorHAnsi"/>
                <w:color w:val="000000"/>
                <w:sz w:val="20"/>
              </w:rPr>
            </w:pPr>
          </w:p>
        </w:tc>
        <w:tc>
          <w:tcPr>
            <w:tcW w:w="1701" w:type="dxa"/>
            <w:vMerge/>
            <w:noWrap/>
          </w:tcPr>
          <w:p w14:paraId="77C097A8"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noWrap/>
          </w:tcPr>
          <w:p w14:paraId="3286FE58"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Centro Español del Subtitulado y la </w:t>
            </w:r>
            <w:proofErr w:type="spellStart"/>
            <w:r w:rsidRPr="007E236A">
              <w:rPr>
                <w:rFonts w:asciiTheme="minorHAnsi" w:eastAsia="Times New Roman" w:hAnsiTheme="minorHAnsi"/>
                <w:color w:val="000000"/>
                <w:sz w:val="20"/>
              </w:rPr>
              <w:t>Audiodescripción</w:t>
            </w:r>
            <w:proofErr w:type="spellEnd"/>
            <w:r w:rsidRPr="007E236A">
              <w:rPr>
                <w:rFonts w:asciiTheme="minorHAnsi" w:eastAsia="Times New Roman" w:hAnsiTheme="minorHAnsi"/>
                <w:color w:val="000000"/>
                <w:sz w:val="20"/>
              </w:rPr>
              <w:t xml:space="preserve"> (CESYA)</w:t>
            </w:r>
            <w:r w:rsidRPr="007E236A">
              <w:rPr>
                <w:rStyle w:val="Refdenotaalpie"/>
                <w:rFonts w:asciiTheme="minorHAnsi" w:eastAsia="Times New Roman" w:hAnsiTheme="minorHAnsi"/>
                <w:color w:val="000000"/>
                <w:sz w:val="20"/>
              </w:rPr>
              <w:t xml:space="preserve"> </w:t>
            </w:r>
          </w:p>
        </w:tc>
        <w:tc>
          <w:tcPr>
            <w:tcW w:w="1134" w:type="dxa"/>
          </w:tcPr>
          <w:p w14:paraId="7FD8489C"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38CFA35F" w14:textId="77777777" w:rsidTr="007B5765">
        <w:trPr>
          <w:trHeight w:val="65"/>
        </w:trPr>
        <w:tc>
          <w:tcPr>
            <w:cnfStyle w:val="001000000000" w:firstRow="0" w:lastRow="0" w:firstColumn="1" w:lastColumn="0" w:oddVBand="0" w:evenVBand="0" w:oddHBand="0" w:evenHBand="0" w:firstRowFirstColumn="0" w:firstRowLastColumn="0" w:lastRowFirstColumn="0" w:lastRowLastColumn="0"/>
            <w:tcW w:w="1430" w:type="dxa"/>
            <w:vMerge/>
          </w:tcPr>
          <w:p w14:paraId="25A0540D" w14:textId="77777777" w:rsidR="00426E48" w:rsidRPr="007E236A" w:rsidRDefault="00426E48" w:rsidP="007B5765">
            <w:pPr>
              <w:rPr>
                <w:rFonts w:asciiTheme="minorHAnsi" w:eastAsia="Times New Roman" w:hAnsiTheme="minorHAnsi"/>
                <w:color w:val="000000"/>
                <w:sz w:val="20"/>
              </w:rPr>
            </w:pPr>
          </w:p>
        </w:tc>
        <w:tc>
          <w:tcPr>
            <w:tcW w:w="1701" w:type="dxa"/>
            <w:vMerge/>
            <w:noWrap/>
          </w:tcPr>
          <w:p w14:paraId="12C52EEC"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p>
        </w:tc>
        <w:tc>
          <w:tcPr>
            <w:tcW w:w="4490" w:type="dxa"/>
            <w:noWrap/>
          </w:tcPr>
          <w:p w14:paraId="31A5D00E"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Centro de Normalización Lingüística de la Lengua de Signos Española (CNLSE)</w:t>
            </w:r>
          </w:p>
        </w:tc>
        <w:tc>
          <w:tcPr>
            <w:tcW w:w="1134" w:type="dxa"/>
          </w:tcPr>
          <w:p w14:paraId="412B6507"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6F3CE3C2" w14:textId="77777777" w:rsidTr="007B5765">
        <w:trPr>
          <w:trHeight w:val="416"/>
        </w:trPr>
        <w:tc>
          <w:tcPr>
            <w:cnfStyle w:val="001000000000" w:firstRow="0" w:lastRow="0" w:firstColumn="1" w:lastColumn="0" w:oddVBand="0" w:evenVBand="0" w:oddHBand="0" w:evenHBand="0" w:firstRowFirstColumn="0" w:firstRowLastColumn="0" w:lastRowFirstColumn="0" w:lastRowLastColumn="0"/>
            <w:tcW w:w="1430" w:type="dxa"/>
            <w:vMerge/>
          </w:tcPr>
          <w:p w14:paraId="10BB4796" w14:textId="77777777" w:rsidR="00426E48" w:rsidRPr="007E236A" w:rsidRDefault="00426E48" w:rsidP="007B5765">
            <w:pPr>
              <w:rPr>
                <w:rFonts w:asciiTheme="minorHAnsi" w:eastAsia="Times New Roman" w:hAnsiTheme="minorHAnsi"/>
                <w:color w:val="000000"/>
                <w:sz w:val="20"/>
              </w:rPr>
            </w:pPr>
          </w:p>
        </w:tc>
        <w:tc>
          <w:tcPr>
            <w:tcW w:w="1701" w:type="dxa"/>
            <w:noWrap/>
          </w:tcPr>
          <w:p w14:paraId="7BB5F152"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D.G. de </w:t>
            </w:r>
            <w:r w:rsidRPr="00F40E7F">
              <w:rPr>
                <w:rFonts w:asciiTheme="minorHAnsi" w:eastAsia="Times New Roman" w:hAnsiTheme="minorHAnsi"/>
                <w:color w:val="000000"/>
                <w:sz w:val="20"/>
              </w:rPr>
              <w:t>Derechos de las Personas con Discapacidad</w:t>
            </w:r>
          </w:p>
        </w:tc>
        <w:tc>
          <w:tcPr>
            <w:tcW w:w="4490" w:type="dxa"/>
            <w:noWrap/>
          </w:tcPr>
          <w:p w14:paraId="0DF7E0F6"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Oficina de Atención a la Discapacidad (OADIS)</w:t>
            </w:r>
          </w:p>
        </w:tc>
        <w:tc>
          <w:tcPr>
            <w:tcW w:w="1134" w:type="dxa"/>
          </w:tcPr>
          <w:p w14:paraId="797DEEBE"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r w:rsidR="00426E48" w:rsidRPr="007E236A" w14:paraId="375007F5" w14:textId="77777777" w:rsidTr="007B5765">
        <w:trPr>
          <w:trHeight w:val="255"/>
        </w:trPr>
        <w:tc>
          <w:tcPr>
            <w:cnfStyle w:val="001000000000" w:firstRow="0" w:lastRow="0" w:firstColumn="1" w:lastColumn="0" w:oddVBand="0" w:evenVBand="0" w:oddHBand="0" w:evenHBand="0" w:firstRowFirstColumn="0" w:firstRowLastColumn="0" w:lastRowFirstColumn="0" w:lastRowLastColumn="0"/>
            <w:tcW w:w="1430" w:type="dxa"/>
            <w:vMerge/>
          </w:tcPr>
          <w:p w14:paraId="0DFA89AF" w14:textId="77777777" w:rsidR="00426E48" w:rsidRPr="007E236A" w:rsidRDefault="00426E48" w:rsidP="007B5765">
            <w:pPr>
              <w:rPr>
                <w:rFonts w:asciiTheme="minorHAnsi" w:eastAsia="Times New Roman" w:hAnsiTheme="minorHAnsi"/>
                <w:color w:val="000000"/>
                <w:sz w:val="20"/>
              </w:rPr>
            </w:pPr>
          </w:p>
        </w:tc>
        <w:tc>
          <w:tcPr>
            <w:tcW w:w="1701" w:type="dxa"/>
            <w:noWrap/>
          </w:tcPr>
          <w:p w14:paraId="5F80A9F5"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 xml:space="preserve">IMSERSO </w:t>
            </w:r>
          </w:p>
        </w:tc>
        <w:tc>
          <w:tcPr>
            <w:tcW w:w="4490" w:type="dxa"/>
            <w:noWrap/>
          </w:tcPr>
          <w:p w14:paraId="6604FC5C" w14:textId="77777777" w:rsidR="00426E48" w:rsidRPr="007E236A" w:rsidRDefault="00426E48" w:rsidP="007B576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sidRPr="007E236A">
              <w:rPr>
                <w:rFonts w:asciiTheme="minorHAnsi" w:eastAsia="Times New Roman" w:hAnsiTheme="minorHAnsi"/>
                <w:color w:val="000000"/>
                <w:sz w:val="20"/>
              </w:rPr>
              <w:t>Centro de Referencia Estatal de Autonomía Personal y Ayudas Técnicas (CEAPAT)</w:t>
            </w:r>
          </w:p>
        </w:tc>
        <w:tc>
          <w:tcPr>
            <w:tcW w:w="1134" w:type="dxa"/>
          </w:tcPr>
          <w:p w14:paraId="685245E3" w14:textId="77777777" w:rsidR="00426E48" w:rsidRPr="007E236A" w:rsidRDefault="00426E48" w:rsidP="007B576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rPr>
            </w:pPr>
            <w:r>
              <w:rPr>
                <w:rFonts w:asciiTheme="minorHAnsi" w:eastAsia="Times New Roman" w:hAnsiTheme="minorHAnsi"/>
                <w:color w:val="000000"/>
                <w:sz w:val="20"/>
              </w:rPr>
              <w:t>SÍ</w:t>
            </w:r>
          </w:p>
        </w:tc>
      </w:tr>
    </w:tbl>
    <w:p w14:paraId="144E0A76" w14:textId="77777777" w:rsidR="00426E48" w:rsidRDefault="00426E48" w:rsidP="00426E48">
      <w:pPr>
        <w:ind w:firstLine="284"/>
        <w:jc w:val="both"/>
        <w:rPr>
          <w:sz w:val="18"/>
          <w:szCs w:val="18"/>
        </w:rPr>
      </w:pPr>
      <w:r w:rsidRPr="00520CF6">
        <w:rPr>
          <w:sz w:val="18"/>
          <w:szCs w:val="18"/>
        </w:rPr>
        <w:t>Fuente: Elaboración propia</w:t>
      </w:r>
    </w:p>
    <w:p w14:paraId="10F41D26" w14:textId="3D4B8261" w:rsidR="00426E48" w:rsidRPr="00AC2096" w:rsidRDefault="00426E48" w:rsidP="003C4971">
      <w:pPr>
        <w:spacing w:before="240"/>
        <w:ind w:firstLine="284"/>
        <w:jc w:val="both"/>
      </w:pPr>
      <w:r w:rsidRPr="00AC2096">
        <w:t xml:space="preserve">Como se puede observar en el cuadro, tres de las entidades contactadas han considerado que, en esta ocasión, no procede su participación en el estudio, </w:t>
      </w:r>
      <w:r w:rsidR="00632E23">
        <w:t>exponiendo</w:t>
      </w:r>
      <w:r w:rsidRPr="00AC2096">
        <w:t xml:space="preserve"> los motivos siguientes:</w:t>
      </w:r>
    </w:p>
    <w:p w14:paraId="000EEAD7" w14:textId="77777777" w:rsidR="00426E48" w:rsidRPr="00AC2096" w:rsidRDefault="00426E48" w:rsidP="003C4971">
      <w:pPr>
        <w:jc w:val="both"/>
        <w:rPr>
          <w:b/>
          <w:i/>
        </w:rPr>
      </w:pPr>
      <w:r w:rsidRPr="00AC2096">
        <w:rPr>
          <w:b/>
        </w:rPr>
        <w:t>S.G. de Promoción de Industrias Culturales y Mecenazgo</w:t>
      </w:r>
    </w:p>
    <w:p w14:paraId="5753D7C7" w14:textId="77777777" w:rsidR="00426E48" w:rsidRDefault="00426E48" w:rsidP="003C4971">
      <w:pPr>
        <w:jc w:val="both"/>
        <w:rPr>
          <w:i/>
        </w:rPr>
      </w:pPr>
      <w:r w:rsidRPr="00AC2096">
        <w:rPr>
          <w:i/>
        </w:rPr>
        <w:t xml:space="preserve">No disponemos de la información que se nos solicita en materias de personal, contratación, obras, adquisición de libros, etc., puesto que estas funciones están atribuidas a unidades con un marcado carácter horizontal en la estructura del Departamento. Es por ello </w:t>
      </w:r>
      <w:proofErr w:type="gramStart"/>
      <w:r w:rsidRPr="00AC2096">
        <w:rPr>
          <w:i/>
        </w:rPr>
        <w:t>que</w:t>
      </w:r>
      <w:proofErr w:type="gramEnd"/>
      <w:r w:rsidRPr="00AC2096">
        <w:rPr>
          <w:i/>
        </w:rPr>
        <w:t xml:space="preserve"> nuestra respuesta no sería representativa y podría dar una imagen distorsionada en relación con las actividades que se puedan estar llevando a cabo en este sentido. No obstante, tal y como les venimos informando, desde esta Subdirección General de Promoción de Industrias Culturales, </w:t>
      </w:r>
      <w:r w:rsidR="00EB3F7C">
        <w:rPr>
          <w:i/>
        </w:rPr>
        <w:t xml:space="preserve">se </w:t>
      </w:r>
      <w:r w:rsidRPr="00AC2096">
        <w:rPr>
          <w:i/>
        </w:rPr>
        <w:t>gestionan</w:t>
      </w:r>
      <w:r w:rsidR="00EB3F7C">
        <w:rPr>
          <w:i/>
        </w:rPr>
        <w:t xml:space="preserve"> </w:t>
      </w:r>
      <w:r w:rsidRPr="00AC2096">
        <w:rPr>
          <w:i/>
        </w:rPr>
        <w:t>anualmente dos líneas de ayuda de concurrencia competitiva:</w:t>
      </w:r>
    </w:p>
    <w:p w14:paraId="4689C470" w14:textId="77777777" w:rsidR="00426E48" w:rsidRPr="00AC2096" w:rsidRDefault="00426E48" w:rsidP="003C4971">
      <w:pPr>
        <w:jc w:val="both"/>
        <w:rPr>
          <w:i/>
        </w:rPr>
      </w:pPr>
      <w:r w:rsidRPr="00AC2096">
        <w:rPr>
          <w:i/>
        </w:rPr>
        <w:t>- Línea de acción y promoción cultural. Dirigida a entidades sin ánimo de lucro.</w:t>
      </w:r>
    </w:p>
    <w:p w14:paraId="2E41C751" w14:textId="77777777" w:rsidR="00426E48" w:rsidRPr="00AC2096" w:rsidRDefault="00426E48" w:rsidP="003C4971">
      <w:pPr>
        <w:jc w:val="both"/>
        <w:rPr>
          <w:i/>
        </w:rPr>
      </w:pPr>
      <w:r w:rsidRPr="00AC2096">
        <w:rPr>
          <w:i/>
        </w:rPr>
        <w:t>- Línea de ayudas para la modernización e innovación de las industrias culturales y creativas mediante proyectos digitales y tecnológicos. Dirigida a entidades con ánimo de lucro.</w:t>
      </w:r>
    </w:p>
    <w:p w14:paraId="2C8844F8" w14:textId="27901887" w:rsidR="00426E48" w:rsidRDefault="00426E48" w:rsidP="003C4971">
      <w:pPr>
        <w:jc w:val="both"/>
        <w:rPr>
          <w:i/>
        </w:rPr>
      </w:pPr>
      <w:r w:rsidRPr="00AC2096">
        <w:rPr>
          <w:i/>
        </w:rPr>
        <w:lastRenderedPageBreak/>
        <w:t>Es cierto que</w:t>
      </w:r>
      <w:r w:rsidR="003C4971">
        <w:rPr>
          <w:i/>
        </w:rPr>
        <w:t>,</w:t>
      </w:r>
      <w:r w:rsidRPr="00AC2096">
        <w:rPr>
          <w:i/>
        </w:rPr>
        <w:t xml:space="preserve"> a pesar de no ser convocatorias específicas en materia de discapacidad, a través de ambas líneas y desde su puesta en marcha, se han venido apoyando proyectos llevados a cabo por entidades y empresas que tienen entre sus objetivos facilitar a las personas con diversidad funcional el acceso a la cultura. En particular, en los años 2018, 2019 y 2020 se han apoyado </w:t>
      </w:r>
      <w:r>
        <w:rPr>
          <w:i/>
        </w:rPr>
        <w:t>los siguientes proyectos:</w:t>
      </w:r>
    </w:p>
    <w:p w14:paraId="02CAB012" w14:textId="77777777" w:rsidR="00426E48" w:rsidRPr="00AC2096" w:rsidRDefault="00426E48" w:rsidP="00426E48">
      <w:pPr>
        <w:spacing w:before="240" w:after="0" w:line="240" w:lineRule="auto"/>
        <w:ind w:firstLine="284"/>
        <w:jc w:val="both"/>
        <w:rPr>
          <w:i/>
        </w:rPr>
      </w:pPr>
      <w:r w:rsidRPr="00426E48">
        <w:rPr>
          <w:b/>
        </w:rPr>
        <w:t>Cuadro 7. Ayudas discapacidad concedidas en 2018, 2019 y 2020. Subdirección General de Promoción de Industrias Culturales.</w:t>
      </w:r>
    </w:p>
    <w:tbl>
      <w:tblPr>
        <w:tblStyle w:val="Tablaconcuadrcula"/>
        <w:tblW w:w="0" w:type="auto"/>
        <w:tblInd w:w="0" w:type="dxa"/>
        <w:tblLook w:val="04A0" w:firstRow="1" w:lastRow="0" w:firstColumn="1" w:lastColumn="0" w:noHBand="0" w:noVBand="1"/>
      </w:tblPr>
      <w:tblGrid>
        <w:gridCol w:w="2840"/>
        <w:gridCol w:w="2832"/>
        <w:gridCol w:w="2822"/>
      </w:tblGrid>
      <w:tr w:rsidR="00426E48" w:rsidRPr="001E6116" w14:paraId="5C39FC02" w14:textId="77777777" w:rsidTr="007B5765">
        <w:tc>
          <w:tcPr>
            <w:tcW w:w="8644" w:type="dxa"/>
            <w:gridSpan w:val="3"/>
            <w:tcBorders>
              <w:top w:val="single" w:sz="4" w:space="0" w:color="000080"/>
              <w:left w:val="single" w:sz="4" w:space="0" w:color="000080"/>
              <w:bottom w:val="single" w:sz="4" w:space="0" w:color="000080"/>
              <w:right w:val="single" w:sz="4" w:space="0" w:color="000080"/>
            </w:tcBorders>
            <w:shd w:val="clear" w:color="auto" w:fill="000080"/>
            <w:hideMark/>
          </w:tcPr>
          <w:p w14:paraId="34D14B14" w14:textId="77777777" w:rsidR="00426E48" w:rsidRPr="001E6116" w:rsidRDefault="00426E48" w:rsidP="007B5765">
            <w:pPr>
              <w:jc w:val="center"/>
              <w:rPr>
                <w:rFonts w:cstheme="minorHAnsi"/>
                <w:b/>
                <w:sz w:val="20"/>
                <w:szCs w:val="20"/>
              </w:rPr>
            </w:pPr>
          </w:p>
        </w:tc>
      </w:tr>
      <w:tr w:rsidR="00426E48" w:rsidRPr="001E6116" w14:paraId="233D8C9E" w14:textId="77777777" w:rsidTr="007B5765">
        <w:tc>
          <w:tcPr>
            <w:tcW w:w="2881" w:type="dxa"/>
            <w:tcBorders>
              <w:top w:val="single" w:sz="4" w:space="0" w:color="000080"/>
              <w:left w:val="single" w:sz="4" w:space="0" w:color="000080"/>
              <w:bottom w:val="single" w:sz="4" w:space="0" w:color="000080"/>
              <w:right w:val="single" w:sz="4" w:space="0" w:color="000080"/>
            </w:tcBorders>
            <w:shd w:val="clear" w:color="auto" w:fill="000080"/>
            <w:hideMark/>
          </w:tcPr>
          <w:p w14:paraId="3785BCFB" w14:textId="77777777" w:rsidR="00426E48" w:rsidRPr="001E6116" w:rsidRDefault="00426E48" w:rsidP="007B5765">
            <w:pPr>
              <w:rPr>
                <w:rFonts w:cstheme="minorHAnsi"/>
                <w:b/>
                <w:sz w:val="20"/>
                <w:szCs w:val="20"/>
              </w:rPr>
            </w:pPr>
            <w:r w:rsidRPr="001E6116">
              <w:rPr>
                <w:rFonts w:cstheme="minorHAnsi"/>
                <w:b/>
                <w:sz w:val="20"/>
                <w:szCs w:val="20"/>
              </w:rPr>
              <w:t>NOMBRE ENTIDAD</w:t>
            </w:r>
          </w:p>
        </w:tc>
        <w:tc>
          <w:tcPr>
            <w:tcW w:w="2881" w:type="dxa"/>
            <w:tcBorders>
              <w:top w:val="single" w:sz="4" w:space="0" w:color="000080"/>
              <w:left w:val="single" w:sz="4" w:space="0" w:color="000080"/>
              <w:bottom w:val="single" w:sz="4" w:space="0" w:color="000080"/>
              <w:right w:val="single" w:sz="4" w:space="0" w:color="000080"/>
            </w:tcBorders>
            <w:shd w:val="clear" w:color="auto" w:fill="000080"/>
            <w:hideMark/>
          </w:tcPr>
          <w:p w14:paraId="20AFC460" w14:textId="77777777" w:rsidR="00426E48" w:rsidRPr="001E6116" w:rsidRDefault="00426E48" w:rsidP="007B5765">
            <w:pPr>
              <w:rPr>
                <w:rFonts w:cstheme="minorHAnsi"/>
                <w:b/>
                <w:sz w:val="20"/>
                <w:szCs w:val="20"/>
              </w:rPr>
            </w:pPr>
            <w:r w:rsidRPr="001E6116">
              <w:rPr>
                <w:rFonts w:cstheme="minorHAnsi"/>
                <w:b/>
                <w:sz w:val="20"/>
                <w:szCs w:val="20"/>
              </w:rPr>
              <w:t>PROYECTO</w:t>
            </w:r>
          </w:p>
        </w:tc>
        <w:tc>
          <w:tcPr>
            <w:tcW w:w="2882" w:type="dxa"/>
            <w:tcBorders>
              <w:top w:val="single" w:sz="4" w:space="0" w:color="000080"/>
              <w:left w:val="single" w:sz="4" w:space="0" w:color="000080"/>
              <w:bottom w:val="single" w:sz="4" w:space="0" w:color="000080"/>
              <w:right w:val="single" w:sz="4" w:space="0" w:color="000080"/>
            </w:tcBorders>
            <w:shd w:val="clear" w:color="auto" w:fill="000080"/>
            <w:hideMark/>
          </w:tcPr>
          <w:p w14:paraId="120D4C87" w14:textId="77777777" w:rsidR="00426E48" w:rsidRPr="001E6116" w:rsidRDefault="00426E48" w:rsidP="007B5765">
            <w:pPr>
              <w:rPr>
                <w:rFonts w:cstheme="minorHAnsi"/>
                <w:b/>
                <w:sz w:val="20"/>
                <w:szCs w:val="20"/>
              </w:rPr>
            </w:pPr>
            <w:r w:rsidRPr="001E6116">
              <w:rPr>
                <w:rFonts w:cstheme="minorHAnsi"/>
                <w:b/>
                <w:sz w:val="20"/>
                <w:szCs w:val="20"/>
              </w:rPr>
              <w:t>CANTIDAD</w:t>
            </w:r>
          </w:p>
        </w:tc>
      </w:tr>
      <w:tr w:rsidR="00426E48" w:rsidRPr="001E6116" w14:paraId="7259153C" w14:textId="77777777" w:rsidTr="007B5765">
        <w:tc>
          <w:tcPr>
            <w:tcW w:w="8644" w:type="dxa"/>
            <w:gridSpan w:val="3"/>
            <w:tcBorders>
              <w:top w:val="single" w:sz="4" w:space="0" w:color="000080"/>
              <w:left w:val="single" w:sz="4" w:space="0" w:color="auto"/>
              <w:bottom w:val="single" w:sz="4" w:space="0" w:color="auto"/>
              <w:right w:val="single" w:sz="4" w:space="0" w:color="auto"/>
            </w:tcBorders>
            <w:shd w:val="clear" w:color="auto" w:fill="C6D9F1"/>
            <w:hideMark/>
          </w:tcPr>
          <w:p w14:paraId="0B485E5F" w14:textId="77777777" w:rsidR="00426E48" w:rsidRPr="001E6116" w:rsidRDefault="00426E48" w:rsidP="007B5765">
            <w:pPr>
              <w:rPr>
                <w:rFonts w:cstheme="minorHAnsi"/>
                <w:b/>
                <w:sz w:val="20"/>
                <w:szCs w:val="20"/>
              </w:rPr>
            </w:pPr>
            <w:r w:rsidRPr="001E6116">
              <w:rPr>
                <w:rFonts w:cstheme="minorHAnsi"/>
                <w:b/>
                <w:sz w:val="20"/>
                <w:szCs w:val="20"/>
              </w:rPr>
              <w:t>Modernización 2018</w:t>
            </w:r>
          </w:p>
        </w:tc>
      </w:tr>
      <w:tr w:rsidR="00426E48" w:rsidRPr="00AC2096" w14:paraId="06BFA3B6"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5E909DE0" w14:textId="77777777" w:rsidR="00426E48" w:rsidRPr="00AC2096" w:rsidRDefault="00426E48" w:rsidP="007B5765">
            <w:pPr>
              <w:rPr>
                <w:rFonts w:cstheme="minorHAnsi"/>
                <w:sz w:val="20"/>
                <w:szCs w:val="20"/>
              </w:rPr>
            </w:pPr>
            <w:r w:rsidRPr="00AC2096">
              <w:rPr>
                <w:rFonts w:cstheme="minorHAnsi"/>
                <w:sz w:val="20"/>
                <w:szCs w:val="20"/>
              </w:rPr>
              <w:t>IRATXE QUINTANA POZO</w:t>
            </w:r>
          </w:p>
        </w:tc>
        <w:tc>
          <w:tcPr>
            <w:tcW w:w="2881" w:type="dxa"/>
            <w:tcBorders>
              <w:top w:val="single" w:sz="4" w:space="0" w:color="auto"/>
              <w:left w:val="single" w:sz="4" w:space="0" w:color="auto"/>
              <w:bottom w:val="single" w:sz="4" w:space="0" w:color="auto"/>
              <w:right w:val="single" w:sz="4" w:space="0" w:color="auto"/>
            </w:tcBorders>
            <w:hideMark/>
          </w:tcPr>
          <w:p w14:paraId="6D05769C" w14:textId="77777777" w:rsidR="00426E48" w:rsidRPr="00AC2096" w:rsidRDefault="00426E48" w:rsidP="007B5765">
            <w:pPr>
              <w:rPr>
                <w:rFonts w:cstheme="minorHAnsi"/>
                <w:sz w:val="20"/>
                <w:szCs w:val="20"/>
              </w:rPr>
            </w:pPr>
            <w:r w:rsidRPr="00AC2096">
              <w:rPr>
                <w:rFonts w:cstheme="minorHAnsi"/>
                <w:sz w:val="20"/>
                <w:szCs w:val="20"/>
              </w:rPr>
              <w:t>“Teatro para todos (accesibilidad automática al teatro para personas con discapacidad sensorial)”</w:t>
            </w:r>
          </w:p>
        </w:tc>
        <w:tc>
          <w:tcPr>
            <w:tcW w:w="2882" w:type="dxa"/>
            <w:tcBorders>
              <w:top w:val="single" w:sz="4" w:space="0" w:color="auto"/>
              <w:left w:val="single" w:sz="4" w:space="0" w:color="auto"/>
              <w:bottom w:val="single" w:sz="4" w:space="0" w:color="auto"/>
              <w:right w:val="single" w:sz="4" w:space="0" w:color="auto"/>
            </w:tcBorders>
            <w:hideMark/>
          </w:tcPr>
          <w:p w14:paraId="05A42F85" w14:textId="77777777" w:rsidR="00426E48" w:rsidRPr="00AC2096" w:rsidRDefault="00426E48" w:rsidP="007B5765">
            <w:pPr>
              <w:rPr>
                <w:rFonts w:cstheme="minorHAnsi"/>
                <w:sz w:val="20"/>
                <w:szCs w:val="20"/>
              </w:rPr>
            </w:pPr>
            <w:r w:rsidRPr="00AC2096">
              <w:rPr>
                <w:rFonts w:cstheme="minorHAnsi"/>
                <w:sz w:val="20"/>
                <w:szCs w:val="20"/>
              </w:rPr>
              <w:t>20.000 €</w:t>
            </w:r>
          </w:p>
        </w:tc>
      </w:tr>
      <w:tr w:rsidR="00426E48" w:rsidRPr="00AC2096" w14:paraId="179A939E" w14:textId="77777777" w:rsidTr="007B5765">
        <w:tc>
          <w:tcPr>
            <w:tcW w:w="2881" w:type="dxa"/>
            <w:tcBorders>
              <w:top w:val="single" w:sz="4" w:space="0" w:color="auto"/>
              <w:left w:val="single" w:sz="4" w:space="0" w:color="auto"/>
              <w:bottom w:val="single" w:sz="4" w:space="0" w:color="auto"/>
              <w:right w:val="single" w:sz="4" w:space="0" w:color="auto"/>
            </w:tcBorders>
          </w:tcPr>
          <w:p w14:paraId="00F83EE9" w14:textId="77777777" w:rsidR="00426E48" w:rsidRPr="00AC2096" w:rsidRDefault="00426E48" w:rsidP="007B5765">
            <w:pPr>
              <w:rPr>
                <w:rFonts w:cstheme="minorHAnsi"/>
                <w:sz w:val="20"/>
                <w:szCs w:val="20"/>
              </w:rPr>
            </w:pPr>
            <w:r w:rsidRPr="00AC2096">
              <w:rPr>
                <w:rFonts w:cstheme="minorHAnsi"/>
                <w:sz w:val="20"/>
                <w:szCs w:val="20"/>
              </w:rPr>
              <w:t xml:space="preserve">MUNDOARTI GLOBAL SL  </w:t>
            </w:r>
          </w:p>
          <w:p w14:paraId="4E921030" w14:textId="77777777" w:rsidR="00426E48" w:rsidRPr="00AC2096" w:rsidRDefault="00426E48" w:rsidP="007B5765">
            <w:pPr>
              <w:rPr>
                <w:rFonts w:cstheme="minorHAnsi"/>
                <w:sz w:val="20"/>
                <w:szCs w:val="20"/>
              </w:rPr>
            </w:pPr>
          </w:p>
        </w:tc>
        <w:tc>
          <w:tcPr>
            <w:tcW w:w="2881" w:type="dxa"/>
            <w:tcBorders>
              <w:top w:val="single" w:sz="4" w:space="0" w:color="auto"/>
              <w:left w:val="single" w:sz="4" w:space="0" w:color="auto"/>
              <w:bottom w:val="single" w:sz="4" w:space="0" w:color="auto"/>
              <w:right w:val="single" w:sz="4" w:space="0" w:color="auto"/>
            </w:tcBorders>
            <w:hideMark/>
          </w:tcPr>
          <w:p w14:paraId="5483ED56" w14:textId="77777777" w:rsidR="00426E48" w:rsidRPr="00AC2096" w:rsidRDefault="00426E48" w:rsidP="007B5765">
            <w:pPr>
              <w:autoSpaceDE w:val="0"/>
              <w:autoSpaceDN w:val="0"/>
              <w:adjustRightInd w:val="0"/>
              <w:rPr>
                <w:rFonts w:cstheme="minorHAnsi"/>
                <w:sz w:val="20"/>
                <w:szCs w:val="20"/>
              </w:rPr>
            </w:pPr>
            <w:r w:rsidRPr="00AC2096">
              <w:rPr>
                <w:rFonts w:cstheme="minorHAnsi"/>
                <w:sz w:val="20"/>
                <w:szCs w:val="20"/>
              </w:rPr>
              <w:t>Competiciones de Arte-Art</w:t>
            </w:r>
          </w:p>
          <w:p w14:paraId="6434D0C2" w14:textId="77777777" w:rsidR="00426E48" w:rsidRPr="00AC2096" w:rsidRDefault="00426E48" w:rsidP="007B5765">
            <w:pPr>
              <w:autoSpaceDE w:val="0"/>
              <w:autoSpaceDN w:val="0"/>
              <w:adjustRightInd w:val="0"/>
              <w:rPr>
                <w:rFonts w:cstheme="minorHAnsi"/>
                <w:sz w:val="20"/>
                <w:szCs w:val="20"/>
              </w:rPr>
            </w:pPr>
            <w:proofErr w:type="spellStart"/>
            <w:r w:rsidRPr="00AC2096">
              <w:rPr>
                <w:rFonts w:cstheme="minorHAnsi"/>
                <w:sz w:val="20"/>
                <w:szCs w:val="20"/>
              </w:rPr>
              <w:t>Competitions</w:t>
            </w:r>
            <w:proofErr w:type="spellEnd"/>
            <w:r w:rsidRPr="00AC2096">
              <w:rPr>
                <w:rFonts w:cstheme="minorHAnsi"/>
                <w:sz w:val="20"/>
                <w:szCs w:val="20"/>
              </w:rPr>
              <w:t xml:space="preserve"> (FILMS, PHOTO</w:t>
            </w:r>
          </w:p>
          <w:p w14:paraId="59399E7B" w14:textId="77777777" w:rsidR="00426E48" w:rsidRPr="00AC2096" w:rsidRDefault="00426E48" w:rsidP="007B5765">
            <w:pPr>
              <w:rPr>
                <w:rFonts w:cstheme="minorHAnsi"/>
                <w:sz w:val="20"/>
                <w:szCs w:val="20"/>
              </w:rPr>
            </w:pPr>
            <w:r w:rsidRPr="00AC2096">
              <w:rPr>
                <w:rFonts w:cstheme="minorHAnsi"/>
                <w:sz w:val="20"/>
                <w:szCs w:val="20"/>
              </w:rPr>
              <w:t>&amp; TEXT)</w:t>
            </w:r>
          </w:p>
        </w:tc>
        <w:tc>
          <w:tcPr>
            <w:tcW w:w="2882" w:type="dxa"/>
            <w:tcBorders>
              <w:top w:val="single" w:sz="4" w:space="0" w:color="auto"/>
              <w:left w:val="single" w:sz="4" w:space="0" w:color="auto"/>
              <w:bottom w:val="single" w:sz="4" w:space="0" w:color="auto"/>
              <w:right w:val="single" w:sz="4" w:space="0" w:color="auto"/>
            </w:tcBorders>
            <w:hideMark/>
          </w:tcPr>
          <w:p w14:paraId="1281C621" w14:textId="77777777" w:rsidR="00426E48" w:rsidRPr="00AC2096" w:rsidRDefault="00426E48" w:rsidP="007B5765">
            <w:pPr>
              <w:rPr>
                <w:rFonts w:cstheme="minorHAnsi"/>
                <w:sz w:val="20"/>
                <w:szCs w:val="20"/>
              </w:rPr>
            </w:pPr>
            <w:r w:rsidRPr="00AC2096">
              <w:rPr>
                <w:rFonts w:cstheme="minorHAnsi"/>
                <w:sz w:val="20"/>
                <w:szCs w:val="20"/>
              </w:rPr>
              <w:t>40.000 €</w:t>
            </w:r>
          </w:p>
        </w:tc>
      </w:tr>
      <w:tr w:rsidR="00426E48" w:rsidRPr="001E6116" w14:paraId="32670417" w14:textId="77777777" w:rsidTr="007B5765">
        <w:tc>
          <w:tcPr>
            <w:tcW w:w="8644" w:type="dxa"/>
            <w:gridSpan w:val="3"/>
            <w:tcBorders>
              <w:top w:val="single" w:sz="4" w:space="0" w:color="auto"/>
              <w:left w:val="single" w:sz="4" w:space="0" w:color="auto"/>
              <w:bottom w:val="single" w:sz="4" w:space="0" w:color="auto"/>
              <w:right w:val="single" w:sz="4" w:space="0" w:color="auto"/>
            </w:tcBorders>
            <w:shd w:val="clear" w:color="auto" w:fill="C6D9F1"/>
            <w:hideMark/>
          </w:tcPr>
          <w:p w14:paraId="201DCDA5" w14:textId="77777777" w:rsidR="00426E48" w:rsidRPr="001E6116" w:rsidRDefault="00426E48" w:rsidP="007B5765">
            <w:pPr>
              <w:rPr>
                <w:rFonts w:cstheme="minorHAnsi"/>
                <w:b/>
                <w:sz w:val="20"/>
                <w:szCs w:val="20"/>
              </w:rPr>
            </w:pPr>
            <w:r w:rsidRPr="001E6116">
              <w:rPr>
                <w:rFonts w:cstheme="minorHAnsi"/>
                <w:b/>
                <w:sz w:val="20"/>
                <w:szCs w:val="20"/>
              </w:rPr>
              <w:t>Acción y promoción 2018</w:t>
            </w:r>
          </w:p>
        </w:tc>
      </w:tr>
      <w:tr w:rsidR="00426E48" w:rsidRPr="00AC2096" w14:paraId="78B89F2C"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3514B555" w14:textId="77777777" w:rsidR="00426E48" w:rsidRPr="00AC2096" w:rsidRDefault="00426E48" w:rsidP="007B5765">
            <w:pPr>
              <w:rPr>
                <w:rFonts w:cstheme="minorHAnsi"/>
                <w:sz w:val="20"/>
                <w:szCs w:val="20"/>
              </w:rPr>
            </w:pPr>
            <w:r w:rsidRPr="00AC2096">
              <w:rPr>
                <w:rFonts w:cstheme="minorHAnsi"/>
                <w:sz w:val="20"/>
                <w:szCs w:val="20"/>
              </w:rPr>
              <w:t>ASOC</w:t>
            </w:r>
            <w:r>
              <w:rPr>
                <w:rFonts w:cstheme="minorHAnsi"/>
                <w:sz w:val="20"/>
                <w:szCs w:val="20"/>
              </w:rPr>
              <w:t>.</w:t>
            </w:r>
            <w:r w:rsidRPr="00AC2096">
              <w:rPr>
                <w:rFonts w:cstheme="minorHAnsi"/>
                <w:sz w:val="20"/>
                <w:szCs w:val="20"/>
              </w:rPr>
              <w:t xml:space="preserve"> COMPAÑÍA DANZA VINCULADOS</w:t>
            </w:r>
          </w:p>
        </w:tc>
        <w:tc>
          <w:tcPr>
            <w:tcW w:w="2881" w:type="dxa"/>
            <w:tcBorders>
              <w:top w:val="single" w:sz="4" w:space="0" w:color="auto"/>
              <w:left w:val="single" w:sz="4" w:space="0" w:color="auto"/>
              <w:bottom w:val="single" w:sz="4" w:space="0" w:color="auto"/>
              <w:right w:val="single" w:sz="4" w:space="0" w:color="auto"/>
            </w:tcBorders>
            <w:hideMark/>
          </w:tcPr>
          <w:p w14:paraId="767D4296" w14:textId="77777777" w:rsidR="00426E48" w:rsidRPr="00AC2096" w:rsidRDefault="00426E48" w:rsidP="007B5765">
            <w:pPr>
              <w:rPr>
                <w:rFonts w:cstheme="minorHAnsi"/>
                <w:sz w:val="20"/>
                <w:szCs w:val="20"/>
              </w:rPr>
            </w:pPr>
            <w:r>
              <w:rPr>
                <w:rFonts w:cstheme="minorHAnsi"/>
                <w:sz w:val="20"/>
                <w:szCs w:val="20"/>
              </w:rPr>
              <w:t>“</w:t>
            </w:r>
            <w:r w:rsidRPr="00AC2096">
              <w:rPr>
                <w:rFonts w:cstheme="minorHAnsi"/>
                <w:sz w:val="20"/>
                <w:szCs w:val="20"/>
              </w:rPr>
              <w:t>Danza sin barreras”</w:t>
            </w:r>
          </w:p>
        </w:tc>
        <w:tc>
          <w:tcPr>
            <w:tcW w:w="2882" w:type="dxa"/>
            <w:tcBorders>
              <w:top w:val="single" w:sz="4" w:space="0" w:color="auto"/>
              <w:left w:val="single" w:sz="4" w:space="0" w:color="auto"/>
              <w:bottom w:val="single" w:sz="4" w:space="0" w:color="auto"/>
              <w:right w:val="single" w:sz="4" w:space="0" w:color="auto"/>
            </w:tcBorders>
            <w:hideMark/>
          </w:tcPr>
          <w:p w14:paraId="3E7063FC" w14:textId="77777777" w:rsidR="00426E48" w:rsidRPr="00AC2096" w:rsidRDefault="00426E48" w:rsidP="007B5765">
            <w:pPr>
              <w:rPr>
                <w:rFonts w:cstheme="minorHAnsi"/>
                <w:sz w:val="20"/>
                <w:szCs w:val="20"/>
              </w:rPr>
            </w:pPr>
            <w:r w:rsidRPr="00AC2096">
              <w:rPr>
                <w:rFonts w:cstheme="minorHAnsi"/>
                <w:sz w:val="20"/>
                <w:szCs w:val="20"/>
              </w:rPr>
              <w:t>10.000 €</w:t>
            </w:r>
          </w:p>
        </w:tc>
      </w:tr>
      <w:tr w:rsidR="00426E48" w:rsidRPr="00AC2096" w14:paraId="0F9F4171"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5DBF5903" w14:textId="77777777" w:rsidR="00426E48" w:rsidRPr="00AC2096" w:rsidRDefault="00426E48" w:rsidP="007B5765">
            <w:pPr>
              <w:rPr>
                <w:rFonts w:cstheme="minorHAnsi"/>
                <w:sz w:val="20"/>
                <w:szCs w:val="20"/>
              </w:rPr>
            </w:pPr>
            <w:r w:rsidRPr="00AC2096">
              <w:rPr>
                <w:rFonts w:cstheme="minorHAnsi"/>
                <w:sz w:val="20"/>
                <w:szCs w:val="20"/>
              </w:rPr>
              <w:t>ASOC</w:t>
            </w:r>
            <w:r>
              <w:rPr>
                <w:rFonts w:cstheme="minorHAnsi"/>
                <w:sz w:val="20"/>
                <w:szCs w:val="20"/>
              </w:rPr>
              <w:t>.</w:t>
            </w:r>
            <w:r w:rsidRPr="00AC2096">
              <w:rPr>
                <w:rFonts w:cstheme="minorHAnsi"/>
                <w:sz w:val="20"/>
                <w:szCs w:val="20"/>
              </w:rPr>
              <w:t xml:space="preserve"> SOCIOCULTURAL FILTIRES</w:t>
            </w:r>
          </w:p>
        </w:tc>
        <w:tc>
          <w:tcPr>
            <w:tcW w:w="2881" w:type="dxa"/>
            <w:tcBorders>
              <w:top w:val="single" w:sz="4" w:space="0" w:color="auto"/>
              <w:left w:val="single" w:sz="4" w:space="0" w:color="auto"/>
              <w:bottom w:val="single" w:sz="4" w:space="0" w:color="auto"/>
              <w:right w:val="single" w:sz="4" w:space="0" w:color="auto"/>
            </w:tcBorders>
            <w:hideMark/>
          </w:tcPr>
          <w:p w14:paraId="10C6B603" w14:textId="77777777" w:rsidR="00426E48" w:rsidRPr="00AC2096" w:rsidRDefault="00426E48" w:rsidP="007B5765">
            <w:pPr>
              <w:rPr>
                <w:rFonts w:cstheme="minorHAnsi"/>
                <w:sz w:val="20"/>
                <w:szCs w:val="20"/>
              </w:rPr>
            </w:pPr>
            <w:r w:rsidRPr="00AC2096">
              <w:rPr>
                <w:rFonts w:cstheme="minorHAnsi"/>
                <w:sz w:val="20"/>
                <w:szCs w:val="20"/>
              </w:rPr>
              <w:t>“Cultura accesible para todas las capacidades”</w:t>
            </w:r>
          </w:p>
        </w:tc>
        <w:tc>
          <w:tcPr>
            <w:tcW w:w="2882" w:type="dxa"/>
            <w:tcBorders>
              <w:top w:val="single" w:sz="4" w:space="0" w:color="auto"/>
              <w:left w:val="single" w:sz="4" w:space="0" w:color="auto"/>
              <w:bottom w:val="single" w:sz="4" w:space="0" w:color="auto"/>
              <w:right w:val="single" w:sz="4" w:space="0" w:color="auto"/>
            </w:tcBorders>
            <w:hideMark/>
          </w:tcPr>
          <w:p w14:paraId="32415679" w14:textId="77777777" w:rsidR="00426E48" w:rsidRPr="00AC2096" w:rsidRDefault="00426E48" w:rsidP="007B5765">
            <w:pPr>
              <w:rPr>
                <w:rFonts w:cstheme="minorHAnsi"/>
                <w:sz w:val="20"/>
                <w:szCs w:val="20"/>
              </w:rPr>
            </w:pPr>
            <w:r w:rsidRPr="00AC2096">
              <w:rPr>
                <w:rFonts w:cstheme="minorHAnsi"/>
                <w:sz w:val="20"/>
                <w:szCs w:val="20"/>
              </w:rPr>
              <w:t>15.000 €</w:t>
            </w:r>
          </w:p>
        </w:tc>
      </w:tr>
      <w:tr w:rsidR="00426E48" w:rsidRPr="00AC2096" w14:paraId="552C41C1"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6B9E4B96" w14:textId="77777777" w:rsidR="00426E48" w:rsidRPr="00AC2096" w:rsidRDefault="00426E48" w:rsidP="007B5765">
            <w:pPr>
              <w:rPr>
                <w:rFonts w:cstheme="minorHAnsi"/>
                <w:sz w:val="20"/>
                <w:szCs w:val="20"/>
              </w:rPr>
            </w:pPr>
            <w:r w:rsidRPr="00AC2096">
              <w:rPr>
                <w:rFonts w:cstheme="minorHAnsi"/>
                <w:sz w:val="20"/>
                <w:szCs w:val="20"/>
              </w:rPr>
              <w:t>CONFEDERACIÓN PLENA INCLUSIÓN ESPAÑA</w:t>
            </w:r>
          </w:p>
        </w:tc>
        <w:tc>
          <w:tcPr>
            <w:tcW w:w="2881" w:type="dxa"/>
            <w:tcBorders>
              <w:top w:val="single" w:sz="4" w:space="0" w:color="auto"/>
              <w:left w:val="single" w:sz="4" w:space="0" w:color="auto"/>
              <w:bottom w:val="single" w:sz="4" w:space="0" w:color="auto"/>
              <w:right w:val="single" w:sz="4" w:space="0" w:color="auto"/>
            </w:tcBorders>
            <w:hideMark/>
          </w:tcPr>
          <w:p w14:paraId="32C6BAE5" w14:textId="77777777" w:rsidR="00426E48" w:rsidRPr="00AC2096" w:rsidRDefault="00426E48" w:rsidP="007B5765">
            <w:pPr>
              <w:rPr>
                <w:rFonts w:cstheme="minorHAnsi"/>
                <w:sz w:val="20"/>
                <w:szCs w:val="20"/>
              </w:rPr>
            </w:pPr>
            <w:r w:rsidRPr="00AC2096">
              <w:rPr>
                <w:rFonts w:cstheme="minorHAnsi"/>
                <w:sz w:val="20"/>
                <w:szCs w:val="20"/>
              </w:rPr>
              <w:t>“Libros e información cultura accesible”</w:t>
            </w:r>
          </w:p>
        </w:tc>
        <w:tc>
          <w:tcPr>
            <w:tcW w:w="2882" w:type="dxa"/>
            <w:tcBorders>
              <w:top w:val="single" w:sz="4" w:space="0" w:color="auto"/>
              <w:left w:val="single" w:sz="4" w:space="0" w:color="auto"/>
              <w:bottom w:val="single" w:sz="4" w:space="0" w:color="auto"/>
              <w:right w:val="single" w:sz="4" w:space="0" w:color="auto"/>
            </w:tcBorders>
            <w:hideMark/>
          </w:tcPr>
          <w:p w14:paraId="0CFCB158" w14:textId="77777777" w:rsidR="00426E48" w:rsidRPr="00AC2096" w:rsidRDefault="00426E48" w:rsidP="007B5765">
            <w:pPr>
              <w:rPr>
                <w:rFonts w:cstheme="minorHAnsi"/>
                <w:sz w:val="20"/>
                <w:szCs w:val="20"/>
              </w:rPr>
            </w:pPr>
            <w:r w:rsidRPr="00AC2096">
              <w:rPr>
                <w:rFonts w:cstheme="minorHAnsi"/>
                <w:sz w:val="20"/>
                <w:szCs w:val="20"/>
              </w:rPr>
              <w:t>15.411 €</w:t>
            </w:r>
          </w:p>
        </w:tc>
      </w:tr>
      <w:tr w:rsidR="00426E48" w:rsidRPr="001E6116" w14:paraId="35E24D20" w14:textId="77777777" w:rsidTr="007B5765">
        <w:tc>
          <w:tcPr>
            <w:tcW w:w="8644" w:type="dxa"/>
            <w:gridSpan w:val="3"/>
            <w:tcBorders>
              <w:top w:val="single" w:sz="4" w:space="0" w:color="auto"/>
              <w:left w:val="single" w:sz="4" w:space="0" w:color="auto"/>
              <w:bottom w:val="single" w:sz="4" w:space="0" w:color="auto"/>
              <w:right w:val="single" w:sz="4" w:space="0" w:color="auto"/>
            </w:tcBorders>
            <w:shd w:val="clear" w:color="auto" w:fill="C6D9F1"/>
            <w:hideMark/>
          </w:tcPr>
          <w:p w14:paraId="1DE35937" w14:textId="77777777" w:rsidR="00426E48" w:rsidRPr="001E6116" w:rsidRDefault="00426E48" w:rsidP="007B5765">
            <w:pPr>
              <w:rPr>
                <w:rFonts w:cstheme="minorHAnsi"/>
                <w:b/>
                <w:sz w:val="20"/>
                <w:szCs w:val="20"/>
              </w:rPr>
            </w:pPr>
            <w:r w:rsidRPr="001E6116">
              <w:rPr>
                <w:rFonts w:cstheme="minorHAnsi"/>
                <w:b/>
                <w:sz w:val="20"/>
                <w:szCs w:val="20"/>
              </w:rPr>
              <w:t>Acción y promoción 2019</w:t>
            </w:r>
          </w:p>
        </w:tc>
      </w:tr>
      <w:tr w:rsidR="00426E48" w:rsidRPr="00AC2096" w14:paraId="7773C70E"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45B59CAA" w14:textId="77777777" w:rsidR="00426E48" w:rsidRPr="00AC2096" w:rsidRDefault="00426E48" w:rsidP="007B5765">
            <w:pPr>
              <w:rPr>
                <w:rFonts w:cstheme="minorHAnsi"/>
                <w:sz w:val="20"/>
                <w:szCs w:val="20"/>
              </w:rPr>
            </w:pPr>
            <w:r w:rsidRPr="00AC2096">
              <w:rPr>
                <w:rFonts w:cstheme="minorHAnsi"/>
                <w:sz w:val="20"/>
                <w:szCs w:val="20"/>
              </w:rPr>
              <w:t>SOC</w:t>
            </w:r>
            <w:r>
              <w:rPr>
                <w:rFonts w:cstheme="minorHAnsi"/>
                <w:sz w:val="20"/>
                <w:szCs w:val="20"/>
              </w:rPr>
              <w:t>.</w:t>
            </w:r>
            <w:r w:rsidRPr="00AC2096">
              <w:rPr>
                <w:rFonts w:cstheme="minorHAnsi"/>
                <w:sz w:val="20"/>
                <w:szCs w:val="20"/>
              </w:rPr>
              <w:t xml:space="preserve"> HAZLO ACCESIBLE</w:t>
            </w:r>
          </w:p>
        </w:tc>
        <w:tc>
          <w:tcPr>
            <w:tcW w:w="2881" w:type="dxa"/>
            <w:tcBorders>
              <w:top w:val="single" w:sz="4" w:space="0" w:color="auto"/>
              <w:left w:val="single" w:sz="4" w:space="0" w:color="auto"/>
              <w:bottom w:val="single" w:sz="4" w:space="0" w:color="auto"/>
              <w:right w:val="single" w:sz="4" w:space="0" w:color="auto"/>
            </w:tcBorders>
            <w:hideMark/>
          </w:tcPr>
          <w:p w14:paraId="63481001" w14:textId="77777777" w:rsidR="00426E48" w:rsidRPr="00AC2096" w:rsidRDefault="00426E48" w:rsidP="007B5765">
            <w:pPr>
              <w:rPr>
                <w:rFonts w:cstheme="minorHAnsi"/>
                <w:sz w:val="20"/>
                <w:szCs w:val="20"/>
              </w:rPr>
            </w:pPr>
            <w:r>
              <w:rPr>
                <w:rFonts w:cstheme="minorHAnsi"/>
                <w:sz w:val="20"/>
                <w:szCs w:val="20"/>
              </w:rPr>
              <w:t>"Más teatro accesible"</w:t>
            </w:r>
          </w:p>
        </w:tc>
        <w:tc>
          <w:tcPr>
            <w:tcW w:w="2882" w:type="dxa"/>
            <w:tcBorders>
              <w:top w:val="single" w:sz="4" w:space="0" w:color="auto"/>
              <w:left w:val="single" w:sz="4" w:space="0" w:color="auto"/>
              <w:bottom w:val="single" w:sz="4" w:space="0" w:color="auto"/>
              <w:right w:val="single" w:sz="4" w:space="0" w:color="auto"/>
            </w:tcBorders>
            <w:hideMark/>
          </w:tcPr>
          <w:p w14:paraId="5E9AE5EE" w14:textId="77777777" w:rsidR="00426E48" w:rsidRPr="00AC2096" w:rsidRDefault="00426E48" w:rsidP="007B5765">
            <w:pPr>
              <w:rPr>
                <w:rFonts w:cstheme="minorHAnsi"/>
                <w:sz w:val="20"/>
                <w:szCs w:val="20"/>
              </w:rPr>
            </w:pPr>
            <w:r w:rsidRPr="00AC2096">
              <w:rPr>
                <w:rFonts w:cstheme="minorHAnsi"/>
                <w:sz w:val="20"/>
                <w:szCs w:val="20"/>
              </w:rPr>
              <w:t>9.322,50 €</w:t>
            </w:r>
          </w:p>
        </w:tc>
      </w:tr>
      <w:tr w:rsidR="00426E48" w:rsidRPr="00AC2096" w14:paraId="3DED9A52"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2FA85DFF" w14:textId="77777777" w:rsidR="00426E48" w:rsidRPr="00AC2096" w:rsidRDefault="00426E48" w:rsidP="007B5765">
            <w:pPr>
              <w:rPr>
                <w:rFonts w:cstheme="minorHAnsi"/>
                <w:sz w:val="20"/>
                <w:szCs w:val="20"/>
              </w:rPr>
            </w:pPr>
            <w:r w:rsidRPr="00AC2096">
              <w:rPr>
                <w:rFonts w:cstheme="minorHAnsi"/>
                <w:sz w:val="20"/>
                <w:szCs w:val="20"/>
              </w:rPr>
              <w:t>CONFEDERACIÓN PLENA INCLUSIÓN ESPAÑA</w:t>
            </w:r>
          </w:p>
        </w:tc>
        <w:tc>
          <w:tcPr>
            <w:tcW w:w="2881" w:type="dxa"/>
            <w:tcBorders>
              <w:top w:val="single" w:sz="4" w:space="0" w:color="auto"/>
              <w:left w:val="single" w:sz="4" w:space="0" w:color="auto"/>
              <w:bottom w:val="single" w:sz="4" w:space="0" w:color="auto"/>
              <w:right w:val="single" w:sz="4" w:space="0" w:color="auto"/>
            </w:tcBorders>
            <w:hideMark/>
          </w:tcPr>
          <w:p w14:paraId="692AC77E" w14:textId="77777777" w:rsidR="00426E48" w:rsidRPr="00AC2096" w:rsidRDefault="00426E48" w:rsidP="007B5765">
            <w:pPr>
              <w:autoSpaceDE w:val="0"/>
              <w:autoSpaceDN w:val="0"/>
              <w:adjustRightInd w:val="0"/>
              <w:rPr>
                <w:rFonts w:cstheme="minorHAnsi"/>
                <w:sz w:val="20"/>
                <w:szCs w:val="20"/>
              </w:rPr>
            </w:pPr>
            <w:r w:rsidRPr="00AC2096">
              <w:rPr>
                <w:rFonts w:cstheme="minorHAnsi"/>
                <w:sz w:val="20"/>
                <w:szCs w:val="20"/>
              </w:rPr>
              <w:t>Club online de lectura y</w:t>
            </w:r>
          </w:p>
          <w:p w14:paraId="29340E08" w14:textId="77777777" w:rsidR="00426E48" w:rsidRPr="00AC2096" w:rsidRDefault="00426E48" w:rsidP="007B5765">
            <w:pPr>
              <w:autoSpaceDE w:val="0"/>
              <w:autoSpaceDN w:val="0"/>
              <w:adjustRightInd w:val="0"/>
              <w:rPr>
                <w:rFonts w:cstheme="minorHAnsi"/>
                <w:sz w:val="20"/>
                <w:szCs w:val="20"/>
              </w:rPr>
            </w:pPr>
            <w:r w:rsidRPr="00AC2096">
              <w:rPr>
                <w:rFonts w:cstheme="minorHAnsi"/>
                <w:sz w:val="20"/>
                <w:szCs w:val="20"/>
              </w:rPr>
              <w:t>escritura</w:t>
            </w:r>
          </w:p>
        </w:tc>
        <w:tc>
          <w:tcPr>
            <w:tcW w:w="2882" w:type="dxa"/>
            <w:tcBorders>
              <w:top w:val="single" w:sz="4" w:space="0" w:color="auto"/>
              <w:left w:val="single" w:sz="4" w:space="0" w:color="auto"/>
              <w:bottom w:val="single" w:sz="4" w:space="0" w:color="auto"/>
              <w:right w:val="single" w:sz="4" w:space="0" w:color="auto"/>
            </w:tcBorders>
            <w:hideMark/>
          </w:tcPr>
          <w:p w14:paraId="4D0B19E7" w14:textId="77777777" w:rsidR="00426E48" w:rsidRPr="00AC2096" w:rsidRDefault="00426E48" w:rsidP="007B5765">
            <w:pPr>
              <w:rPr>
                <w:rFonts w:cstheme="minorHAnsi"/>
                <w:sz w:val="20"/>
                <w:szCs w:val="20"/>
              </w:rPr>
            </w:pPr>
            <w:r w:rsidRPr="00AC2096">
              <w:rPr>
                <w:rFonts w:cstheme="minorHAnsi"/>
                <w:sz w:val="20"/>
                <w:szCs w:val="20"/>
              </w:rPr>
              <w:t>13.906,20 €</w:t>
            </w:r>
          </w:p>
        </w:tc>
      </w:tr>
      <w:tr w:rsidR="00426E48" w:rsidRPr="00AC2096" w14:paraId="43CF0AAC"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5F4608BD" w14:textId="77777777" w:rsidR="00426E48" w:rsidRPr="00AC2096" w:rsidRDefault="00426E48" w:rsidP="007B5765">
            <w:pPr>
              <w:rPr>
                <w:rFonts w:cstheme="minorHAnsi"/>
                <w:sz w:val="20"/>
                <w:szCs w:val="20"/>
              </w:rPr>
            </w:pPr>
            <w:r w:rsidRPr="00AC2096">
              <w:rPr>
                <w:rFonts w:cstheme="minorHAnsi"/>
                <w:sz w:val="20"/>
                <w:szCs w:val="20"/>
              </w:rPr>
              <w:t>ASOC</w:t>
            </w:r>
            <w:r>
              <w:rPr>
                <w:rFonts w:cstheme="minorHAnsi"/>
                <w:sz w:val="20"/>
                <w:szCs w:val="20"/>
              </w:rPr>
              <w:t>.</w:t>
            </w:r>
            <w:r w:rsidRPr="00AC2096">
              <w:rPr>
                <w:rFonts w:cstheme="minorHAnsi"/>
                <w:sz w:val="20"/>
                <w:szCs w:val="20"/>
              </w:rPr>
              <w:t xml:space="preserve"> COMPAÑIA DANZA VINCULADOS</w:t>
            </w:r>
          </w:p>
        </w:tc>
        <w:tc>
          <w:tcPr>
            <w:tcW w:w="2881" w:type="dxa"/>
            <w:tcBorders>
              <w:top w:val="single" w:sz="4" w:space="0" w:color="auto"/>
              <w:left w:val="single" w:sz="4" w:space="0" w:color="auto"/>
              <w:bottom w:val="single" w:sz="4" w:space="0" w:color="auto"/>
              <w:right w:val="single" w:sz="4" w:space="0" w:color="auto"/>
            </w:tcBorders>
            <w:hideMark/>
          </w:tcPr>
          <w:p w14:paraId="1CCA2968" w14:textId="77777777" w:rsidR="00426E48" w:rsidRPr="00AC2096" w:rsidRDefault="00426E48" w:rsidP="007B5765">
            <w:pPr>
              <w:autoSpaceDE w:val="0"/>
              <w:autoSpaceDN w:val="0"/>
              <w:adjustRightInd w:val="0"/>
              <w:rPr>
                <w:rFonts w:cstheme="minorHAnsi"/>
                <w:sz w:val="20"/>
                <w:szCs w:val="20"/>
              </w:rPr>
            </w:pPr>
            <w:r w:rsidRPr="00AC2096">
              <w:rPr>
                <w:rFonts w:cstheme="minorHAnsi"/>
                <w:sz w:val="20"/>
                <w:szCs w:val="20"/>
              </w:rPr>
              <w:t>Redes accesibles en</w:t>
            </w:r>
          </w:p>
          <w:p w14:paraId="12A34018" w14:textId="77777777" w:rsidR="00426E48" w:rsidRPr="00AC2096" w:rsidRDefault="00426E48" w:rsidP="007B5765">
            <w:pPr>
              <w:rPr>
                <w:rFonts w:cstheme="minorHAnsi"/>
                <w:sz w:val="20"/>
                <w:szCs w:val="20"/>
              </w:rPr>
            </w:pPr>
            <w:r>
              <w:rPr>
                <w:rFonts w:cstheme="minorHAnsi"/>
                <w:sz w:val="20"/>
                <w:szCs w:val="20"/>
              </w:rPr>
              <w:t>movimiento</w:t>
            </w:r>
          </w:p>
        </w:tc>
        <w:tc>
          <w:tcPr>
            <w:tcW w:w="2882" w:type="dxa"/>
            <w:tcBorders>
              <w:top w:val="single" w:sz="4" w:space="0" w:color="auto"/>
              <w:left w:val="single" w:sz="4" w:space="0" w:color="auto"/>
              <w:bottom w:val="single" w:sz="4" w:space="0" w:color="auto"/>
              <w:right w:val="single" w:sz="4" w:space="0" w:color="auto"/>
            </w:tcBorders>
            <w:hideMark/>
          </w:tcPr>
          <w:p w14:paraId="1BDE8CDF" w14:textId="77777777" w:rsidR="00426E48" w:rsidRPr="00AC2096" w:rsidRDefault="00426E48" w:rsidP="007B5765">
            <w:pPr>
              <w:rPr>
                <w:rFonts w:cstheme="minorHAnsi"/>
                <w:sz w:val="20"/>
                <w:szCs w:val="20"/>
              </w:rPr>
            </w:pPr>
            <w:r w:rsidRPr="00AC2096">
              <w:rPr>
                <w:rFonts w:cstheme="minorHAnsi"/>
                <w:sz w:val="20"/>
                <w:szCs w:val="20"/>
              </w:rPr>
              <w:t>20.000 €</w:t>
            </w:r>
          </w:p>
        </w:tc>
      </w:tr>
      <w:tr w:rsidR="00426E48" w:rsidRPr="00AC2096" w14:paraId="20EFB153"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78D94325" w14:textId="77777777" w:rsidR="00426E48" w:rsidRPr="00AC2096" w:rsidRDefault="00426E48" w:rsidP="007B5765">
            <w:pPr>
              <w:rPr>
                <w:rFonts w:cstheme="minorHAnsi"/>
                <w:sz w:val="20"/>
                <w:szCs w:val="20"/>
              </w:rPr>
            </w:pPr>
            <w:r w:rsidRPr="00AC2096">
              <w:rPr>
                <w:rFonts w:cstheme="minorHAnsi"/>
                <w:sz w:val="20"/>
                <w:szCs w:val="20"/>
              </w:rPr>
              <w:t>ASOC</w:t>
            </w:r>
            <w:r>
              <w:rPr>
                <w:rFonts w:cstheme="minorHAnsi"/>
                <w:sz w:val="20"/>
                <w:szCs w:val="20"/>
              </w:rPr>
              <w:t>.</w:t>
            </w:r>
            <w:r w:rsidRPr="00AC2096">
              <w:rPr>
                <w:rFonts w:cstheme="minorHAnsi"/>
                <w:sz w:val="20"/>
                <w:szCs w:val="20"/>
              </w:rPr>
              <w:t xml:space="preserve"> CULTURAL COMENZEMOS EMPEZEMOS</w:t>
            </w:r>
          </w:p>
        </w:tc>
        <w:tc>
          <w:tcPr>
            <w:tcW w:w="2881" w:type="dxa"/>
            <w:tcBorders>
              <w:top w:val="single" w:sz="4" w:space="0" w:color="auto"/>
              <w:left w:val="single" w:sz="4" w:space="0" w:color="auto"/>
              <w:bottom w:val="single" w:sz="4" w:space="0" w:color="auto"/>
              <w:right w:val="single" w:sz="4" w:space="0" w:color="auto"/>
            </w:tcBorders>
            <w:hideMark/>
          </w:tcPr>
          <w:p w14:paraId="41F1DA67" w14:textId="77777777" w:rsidR="00426E48" w:rsidRPr="00AC2096" w:rsidRDefault="00426E48" w:rsidP="007B5765">
            <w:pPr>
              <w:autoSpaceDE w:val="0"/>
              <w:autoSpaceDN w:val="0"/>
              <w:adjustRightInd w:val="0"/>
              <w:rPr>
                <w:rFonts w:cstheme="minorHAnsi"/>
                <w:sz w:val="20"/>
                <w:szCs w:val="20"/>
              </w:rPr>
            </w:pPr>
            <w:r w:rsidRPr="00AC2096">
              <w:rPr>
                <w:rFonts w:cstheme="minorHAnsi"/>
                <w:sz w:val="20"/>
                <w:szCs w:val="20"/>
              </w:rPr>
              <w:t xml:space="preserve">Culture </w:t>
            </w:r>
            <w:proofErr w:type="spellStart"/>
            <w:r w:rsidRPr="00AC2096">
              <w:rPr>
                <w:rFonts w:cstheme="minorHAnsi"/>
                <w:sz w:val="20"/>
                <w:szCs w:val="20"/>
              </w:rPr>
              <w:t>for</w:t>
            </w:r>
            <w:proofErr w:type="spellEnd"/>
            <w:r w:rsidRPr="00AC2096">
              <w:rPr>
                <w:rFonts w:cstheme="minorHAnsi"/>
                <w:sz w:val="20"/>
                <w:szCs w:val="20"/>
              </w:rPr>
              <w:t xml:space="preserve"> </w:t>
            </w:r>
            <w:proofErr w:type="spellStart"/>
            <w:r w:rsidRPr="00AC2096">
              <w:rPr>
                <w:rFonts w:cstheme="minorHAnsi"/>
                <w:sz w:val="20"/>
                <w:szCs w:val="20"/>
              </w:rPr>
              <w:t>solidarity</w:t>
            </w:r>
            <w:proofErr w:type="spellEnd"/>
            <w:r w:rsidRPr="00AC2096">
              <w:rPr>
                <w:rFonts w:cstheme="minorHAnsi"/>
                <w:sz w:val="20"/>
                <w:szCs w:val="20"/>
              </w:rPr>
              <w:t xml:space="preserve"> </w:t>
            </w:r>
            <w:proofErr w:type="spellStart"/>
            <w:r w:rsidRPr="00AC2096">
              <w:rPr>
                <w:rFonts w:cstheme="minorHAnsi"/>
                <w:sz w:val="20"/>
                <w:szCs w:val="20"/>
              </w:rPr>
              <w:t>fest</w:t>
            </w:r>
            <w:proofErr w:type="spellEnd"/>
            <w:r w:rsidRPr="00AC2096">
              <w:rPr>
                <w:rFonts w:cstheme="minorHAnsi"/>
                <w:sz w:val="20"/>
                <w:szCs w:val="20"/>
              </w:rPr>
              <w:t>: prácticas artísticas inclusivas</w:t>
            </w:r>
          </w:p>
        </w:tc>
        <w:tc>
          <w:tcPr>
            <w:tcW w:w="2882" w:type="dxa"/>
            <w:tcBorders>
              <w:top w:val="single" w:sz="4" w:space="0" w:color="auto"/>
              <w:left w:val="single" w:sz="4" w:space="0" w:color="auto"/>
              <w:bottom w:val="single" w:sz="4" w:space="0" w:color="auto"/>
              <w:right w:val="single" w:sz="4" w:space="0" w:color="auto"/>
            </w:tcBorders>
            <w:hideMark/>
          </w:tcPr>
          <w:p w14:paraId="765473E9" w14:textId="77777777" w:rsidR="00426E48" w:rsidRPr="00AC2096" w:rsidRDefault="00426E48" w:rsidP="007B5765">
            <w:pPr>
              <w:rPr>
                <w:rFonts w:cstheme="minorHAnsi"/>
                <w:sz w:val="20"/>
                <w:szCs w:val="20"/>
              </w:rPr>
            </w:pPr>
            <w:r w:rsidRPr="00AC2096">
              <w:rPr>
                <w:rFonts w:cstheme="minorHAnsi"/>
                <w:sz w:val="20"/>
                <w:szCs w:val="20"/>
              </w:rPr>
              <w:t>10.609,26 €</w:t>
            </w:r>
          </w:p>
        </w:tc>
      </w:tr>
      <w:tr w:rsidR="00426E48" w:rsidRPr="00AC2096" w14:paraId="6191228D"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26728469" w14:textId="77777777" w:rsidR="00426E48" w:rsidRPr="00AC2096" w:rsidRDefault="00426E48" w:rsidP="007B5765">
            <w:pPr>
              <w:rPr>
                <w:rFonts w:cstheme="minorHAnsi"/>
                <w:sz w:val="20"/>
                <w:szCs w:val="20"/>
              </w:rPr>
            </w:pPr>
            <w:r>
              <w:rPr>
                <w:rFonts w:cstheme="minorHAnsi"/>
                <w:sz w:val="20"/>
                <w:szCs w:val="20"/>
              </w:rPr>
              <w:t>CERÁ</w:t>
            </w:r>
            <w:r w:rsidRPr="00AC2096">
              <w:rPr>
                <w:rFonts w:cstheme="minorHAnsi"/>
                <w:sz w:val="20"/>
                <w:szCs w:val="20"/>
              </w:rPr>
              <w:t>MICAS EL CIERZO SOCIEDAD COOP</w:t>
            </w:r>
            <w:r>
              <w:rPr>
                <w:rFonts w:cstheme="minorHAnsi"/>
                <w:sz w:val="20"/>
                <w:szCs w:val="20"/>
              </w:rPr>
              <w:t>.</w:t>
            </w:r>
            <w:r w:rsidRPr="00AC2096">
              <w:rPr>
                <w:rFonts w:cstheme="minorHAnsi"/>
                <w:sz w:val="20"/>
                <w:szCs w:val="20"/>
              </w:rPr>
              <w:t xml:space="preserve"> DE INICIATIVA SOCIAL  </w:t>
            </w:r>
          </w:p>
        </w:tc>
        <w:tc>
          <w:tcPr>
            <w:tcW w:w="2881" w:type="dxa"/>
            <w:tcBorders>
              <w:top w:val="single" w:sz="4" w:space="0" w:color="auto"/>
              <w:left w:val="single" w:sz="4" w:space="0" w:color="auto"/>
              <w:bottom w:val="single" w:sz="4" w:space="0" w:color="auto"/>
              <w:right w:val="single" w:sz="4" w:space="0" w:color="auto"/>
            </w:tcBorders>
            <w:hideMark/>
          </w:tcPr>
          <w:p w14:paraId="124E8005" w14:textId="77777777" w:rsidR="00426E48" w:rsidRPr="00AC2096" w:rsidRDefault="00426E48" w:rsidP="007B5765">
            <w:pPr>
              <w:autoSpaceDE w:val="0"/>
              <w:autoSpaceDN w:val="0"/>
              <w:adjustRightInd w:val="0"/>
              <w:rPr>
                <w:rFonts w:cstheme="minorHAnsi"/>
                <w:sz w:val="20"/>
                <w:szCs w:val="20"/>
              </w:rPr>
            </w:pPr>
            <w:r w:rsidRPr="00AC2096">
              <w:rPr>
                <w:rFonts w:cstheme="minorHAnsi"/>
                <w:sz w:val="20"/>
                <w:szCs w:val="20"/>
              </w:rPr>
              <w:t xml:space="preserve">Lírica cerámica. </w:t>
            </w:r>
            <w:r>
              <w:rPr>
                <w:rFonts w:cstheme="minorHAnsi"/>
                <w:sz w:val="20"/>
                <w:szCs w:val="20"/>
              </w:rPr>
              <w:t>Dando voz a las personas</w:t>
            </w:r>
          </w:p>
        </w:tc>
        <w:tc>
          <w:tcPr>
            <w:tcW w:w="2882" w:type="dxa"/>
            <w:tcBorders>
              <w:top w:val="single" w:sz="4" w:space="0" w:color="auto"/>
              <w:left w:val="single" w:sz="4" w:space="0" w:color="auto"/>
              <w:bottom w:val="single" w:sz="4" w:space="0" w:color="auto"/>
              <w:right w:val="single" w:sz="4" w:space="0" w:color="auto"/>
            </w:tcBorders>
          </w:tcPr>
          <w:p w14:paraId="68920B6B" w14:textId="77777777" w:rsidR="00426E48" w:rsidRPr="00AC2096" w:rsidRDefault="00426E48" w:rsidP="007B5765">
            <w:pPr>
              <w:rPr>
                <w:rFonts w:cstheme="minorHAnsi"/>
                <w:sz w:val="20"/>
                <w:szCs w:val="20"/>
              </w:rPr>
            </w:pPr>
            <w:r w:rsidRPr="00AC2096">
              <w:rPr>
                <w:rFonts w:cstheme="minorHAnsi"/>
                <w:sz w:val="20"/>
                <w:szCs w:val="20"/>
              </w:rPr>
              <w:t>10.000 €</w:t>
            </w:r>
          </w:p>
          <w:p w14:paraId="45CCEC46" w14:textId="77777777" w:rsidR="00426E48" w:rsidRPr="00AC2096" w:rsidRDefault="00426E48" w:rsidP="007B5765">
            <w:pPr>
              <w:rPr>
                <w:rFonts w:cstheme="minorHAnsi"/>
                <w:sz w:val="20"/>
                <w:szCs w:val="20"/>
              </w:rPr>
            </w:pPr>
          </w:p>
        </w:tc>
      </w:tr>
      <w:tr w:rsidR="00426E48" w:rsidRPr="001E6116" w14:paraId="258E00BF" w14:textId="77777777" w:rsidTr="007B5765">
        <w:tc>
          <w:tcPr>
            <w:tcW w:w="8644" w:type="dxa"/>
            <w:gridSpan w:val="3"/>
            <w:tcBorders>
              <w:top w:val="single" w:sz="4" w:space="0" w:color="auto"/>
              <w:left w:val="single" w:sz="4" w:space="0" w:color="auto"/>
              <w:bottom w:val="single" w:sz="4" w:space="0" w:color="auto"/>
              <w:right w:val="single" w:sz="4" w:space="0" w:color="auto"/>
            </w:tcBorders>
            <w:shd w:val="clear" w:color="auto" w:fill="C6D9F1"/>
            <w:hideMark/>
          </w:tcPr>
          <w:p w14:paraId="17E7755C" w14:textId="77777777" w:rsidR="00426E48" w:rsidRPr="001E6116" w:rsidRDefault="00426E48" w:rsidP="007B5765">
            <w:pPr>
              <w:rPr>
                <w:rFonts w:cstheme="minorHAnsi"/>
                <w:b/>
                <w:sz w:val="20"/>
                <w:szCs w:val="20"/>
              </w:rPr>
            </w:pPr>
            <w:r w:rsidRPr="001E6116">
              <w:rPr>
                <w:rFonts w:cstheme="minorHAnsi"/>
                <w:b/>
                <w:sz w:val="20"/>
                <w:szCs w:val="20"/>
              </w:rPr>
              <w:t>Modernización 2020</w:t>
            </w:r>
          </w:p>
        </w:tc>
      </w:tr>
      <w:tr w:rsidR="00426E48" w:rsidRPr="00AC2096" w14:paraId="1FCC991F" w14:textId="77777777" w:rsidTr="007B5765">
        <w:tc>
          <w:tcPr>
            <w:tcW w:w="2881" w:type="dxa"/>
            <w:tcBorders>
              <w:top w:val="single" w:sz="4" w:space="0" w:color="auto"/>
              <w:left w:val="single" w:sz="4" w:space="0" w:color="auto"/>
              <w:bottom w:val="single" w:sz="4" w:space="0" w:color="auto"/>
              <w:right w:val="single" w:sz="4" w:space="0" w:color="auto"/>
            </w:tcBorders>
          </w:tcPr>
          <w:p w14:paraId="53BF6D50" w14:textId="77777777" w:rsidR="00426E48" w:rsidRPr="00AC2096" w:rsidRDefault="00426E48" w:rsidP="007B5765">
            <w:pPr>
              <w:rPr>
                <w:rFonts w:cstheme="minorHAnsi"/>
                <w:sz w:val="20"/>
                <w:szCs w:val="20"/>
              </w:rPr>
            </w:pPr>
            <w:r w:rsidRPr="00AC2096">
              <w:rPr>
                <w:rFonts w:cstheme="minorHAnsi"/>
                <w:sz w:val="20"/>
                <w:szCs w:val="20"/>
              </w:rPr>
              <w:t xml:space="preserve">MUNDOARTI GLOBAL SL  </w:t>
            </w:r>
          </w:p>
          <w:p w14:paraId="71D16C4D" w14:textId="77777777" w:rsidR="00426E48" w:rsidRPr="00AC2096" w:rsidRDefault="00426E48" w:rsidP="007B5765">
            <w:pPr>
              <w:rPr>
                <w:rFonts w:cstheme="minorHAnsi"/>
                <w:sz w:val="20"/>
                <w:szCs w:val="20"/>
              </w:rPr>
            </w:pPr>
          </w:p>
        </w:tc>
        <w:tc>
          <w:tcPr>
            <w:tcW w:w="2881" w:type="dxa"/>
            <w:tcBorders>
              <w:top w:val="single" w:sz="4" w:space="0" w:color="auto"/>
              <w:left w:val="single" w:sz="4" w:space="0" w:color="auto"/>
              <w:bottom w:val="single" w:sz="4" w:space="0" w:color="auto"/>
              <w:right w:val="single" w:sz="4" w:space="0" w:color="auto"/>
            </w:tcBorders>
            <w:hideMark/>
          </w:tcPr>
          <w:p w14:paraId="0A34C8CD" w14:textId="77777777" w:rsidR="00426E48" w:rsidRPr="00AC2096" w:rsidRDefault="00426E48" w:rsidP="007B5765">
            <w:pPr>
              <w:rPr>
                <w:rFonts w:cstheme="minorHAnsi"/>
                <w:sz w:val="20"/>
                <w:szCs w:val="20"/>
              </w:rPr>
            </w:pPr>
            <w:r w:rsidRPr="00AC2096">
              <w:rPr>
                <w:rFonts w:cstheme="minorHAnsi"/>
                <w:sz w:val="20"/>
                <w:szCs w:val="20"/>
              </w:rPr>
              <w:t>Virtual Art City: arte accesible, sostenible y seguro</w:t>
            </w:r>
          </w:p>
        </w:tc>
        <w:tc>
          <w:tcPr>
            <w:tcW w:w="2882" w:type="dxa"/>
            <w:tcBorders>
              <w:top w:val="single" w:sz="4" w:space="0" w:color="auto"/>
              <w:left w:val="single" w:sz="4" w:space="0" w:color="auto"/>
              <w:bottom w:val="single" w:sz="4" w:space="0" w:color="auto"/>
              <w:right w:val="single" w:sz="4" w:space="0" w:color="auto"/>
            </w:tcBorders>
            <w:hideMark/>
          </w:tcPr>
          <w:p w14:paraId="260819A5" w14:textId="77777777" w:rsidR="00426E48" w:rsidRPr="00AC2096" w:rsidRDefault="00426E48" w:rsidP="007B5765">
            <w:pPr>
              <w:rPr>
                <w:rFonts w:cstheme="minorHAnsi"/>
                <w:sz w:val="20"/>
                <w:szCs w:val="20"/>
              </w:rPr>
            </w:pPr>
            <w:r w:rsidRPr="00AC2096">
              <w:rPr>
                <w:rFonts w:cstheme="minorHAnsi"/>
                <w:sz w:val="20"/>
                <w:szCs w:val="20"/>
              </w:rPr>
              <w:t>35.000,00 €</w:t>
            </w:r>
          </w:p>
        </w:tc>
      </w:tr>
      <w:tr w:rsidR="00426E48" w:rsidRPr="001E6116" w14:paraId="33DC46C2" w14:textId="77777777" w:rsidTr="007B5765">
        <w:tc>
          <w:tcPr>
            <w:tcW w:w="8644" w:type="dxa"/>
            <w:gridSpan w:val="3"/>
            <w:tcBorders>
              <w:top w:val="single" w:sz="4" w:space="0" w:color="auto"/>
              <w:left w:val="single" w:sz="4" w:space="0" w:color="auto"/>
              <w:bottom w:val="single" w:sz="4" w:space="0" w:color="auto"/>
              <w:right w:val="single" w:sz="4" w:space="0" w:color="auto"/>
            </w:tcBorders>
            <w:shd w:val="clear" w:color="auto" w:fill="C6D9F1"/>
            <w:hideMark/>
          </w:tcPr>
          <w:p w14:paraId="071B0D5C" w14:textId="77777777" w:rsidR="00426E48" w:rsidRPr="001E6116" w:rsidRDefault="00426E48" w:rsidP="007B5765">
            <w:pPr>
              <w:rPr>
                <w:rFonts w:cstheme="minorHAnsi"/>
                <w:b/>
                <w:sz w:val="20"/>
                <w:szCs w:val="20"/>
              </w:rPr>
            </w:pPr>
            <w:r w:rsidRPr="001E6116">
              <w:rPr>
                <w:rFonts w:cstheme="minorHAnsi"/>
                <w:b/>
                <w:sz w:val="20"/>
                <w:szCs w:val="20"/>
              </w:rPr>
              <w:t>Acción y promoción 2020</w:t>
            </w:r>
          </w:p>
        </w:tc>
      </w:tr>
      <w:tr w:rsidR="00426E48" w:rsidRPr="00AC2096" w14:paraId="23E9237F" w14:textId="77777777" w:rsidTr="007B5765">
        <w:tc>
          <w:tcPr>
            <w:tcW w:w="2881" w:type="dxa"/>
            <w:tcBorders>
              <w:top w:val="single" w:sz="4" w:space="0" w:color="auto"/>
              <w:left w:val="single" w:sz="4" w:space="0" w:color="auto"/>
              <w:bottom w:val="single" w:sz="4" w:space="0" w:color="auto"/>
              <w:right w:val="single" w:sz="4" w:space="0" w:color="auto"/>
            </w:tcBorders>
            <w:hideMark/>
          </w:tcPr>
          <w:p w14:paraId="24934D21" w14:textId="77777777" w:rsidR="00426E48" w:rsidRPr="00AC2096" w:rsidRDefault="00426E48" w:rsidP="007B5765">
            <w:pPr>
              <w:rPr>
                <w:rFonts w:cstheme="minorHAnsi"/>
                <w:sz w:val="20"/>
                <w:szCs w:val="20"/>
              </w:rPr>
            </w:pPr>
            <w:r w:rsidRPr="00AC2096">
              <w:rPr>
                <w:rFonts w:cstheme="minorHAnsi"/>
                <w:sz w:val="20"/>
                <w:szCs w:val="20"/>
              </w:rPr>
              <w:t>FUNDACION CNSE, PARA LA SUPRESION DE LAS BARRERAS</w:t>
            </w:r>
          </w:p>
        </w:tc>
        <w:tc>
          <w:tcPr>
            <w:tcW w:w="2881" w:type="dxa"/>
            <w:tcBorders>
              <w:top w:val="single" w:sz="4" w:space="0" w:color="auto"/>
              <w:left w:val="single" w:sz="4" w:space="0" w:color="auto"/>
              <w:bottom w:val="single" w:sz="4" w:space="0" w:color="auto"/>
              <w:right w:val="single" w:sz="4" w:space="0" w:color="auto"/>
            </w:tcBorders>
            <w:hideMark/>
          </w:tcPr>
          <w:p w14:paraId="4202BDDC" w14:textId="77777777" w:rsidR="00426E48" w:rsidRPr="00AC2096" w:rsidRDefault="00426E48" w:rsidP="007B5765">
            <w:pPr>
              <w:rPr>
                <w:rFonts w:cstheme="minorHAnsi"/>
                <w:sz w:val="20"/>
                <w:szCs w:val="20"/>
              </w:rPr>
            </w:pPr>
            <w:r w:rsidRPr="00AC2096">
              <w:rPr>
                <w:rFonts w:cstheme="minorHAnsi"/>
                <w:sz w:val="20"/>
                <w:szCs w:val="20"/>
              </w:rPr>
              <w:t>Formación e-learning como agente de accesibilidad cultural</w:t>
            </w:r>
          </w:p>
        </w:tc>
        <w:tc>
          <w:tcPr>
            <w:tcW w:w="2882" w:type="dxa"/>
            <w:tcBorders>
              <w:top w:val="single" w:sz="4" w:space="0" w:color="auto"/>
              <w:left w:val="single" w:sz="4" w:space="0" w:color="auto"/>
              <w:bottom w:val="single" w:sz="4" w:space="0" w:color="auto"/>
              <w:right w:val="single" w:sz="4" w:space="0" w:color="auto"/>
            </w:tcBorders>
            <w:hideMark/>
          </w:tcPr>
          <w:p w14:paraId="7E3A76B6" w14:textId="77777777" w:rsidR="00426E48" w:rsidRPr="00AC2096" w:rsidRDefault="00426E48" w:rsidP="007B5765">
            <w:pPr>
              <w:rPr>
                <w:rFonts w:cstheme="minorHAnsi"/>
                <w:sz w:val="20"/>
                <w:szCs w:val="20"/>
              </w:rPr>
            </w:pPr>
            <w:r w:rsidRPr="00AC2096">
              <w:rPr>
                <w:rFonts w:cstheme="minorHAnsi"/>
                <w:sz w:val="20"/>
                <w:szCs w:val="20"/>
              </w:rPr>
              <w:t>8.322,78 €</w:t>
            </w:r>
          </w:p>
        </w:tc>
      </w:tr>
      <w:tr w:rsidR="00426E48" w:rsidRPr="00AC2096" w14:paraId="3835ECF3" w14:textId="77777777" w:rsidTr="007B5765">
        <w:tc>
          <w:tcPr>
            <w:tcW w:w="2881" w:type="dxa"/>
            <w:tcBorders>
              <w:top w:val="single" w:sz="4" w:space="0" w:color="auto"/>
              <w:left w:val="single" w:sz="4" w:space="0" w:color="auto"/>
              <w:bottom w:val="single" w:sz="4" w:space="0" w:color="auto"/>
              <w:right w:val="single" w:sz="4" w:space="0" w:color="auto"/>
            </w:tcBorders>
          </w:tcPr>
          <w:p w14:paraId="420390E2" w14:textId="77777777" w:rsidR="00426E48" w:rsidRPr="00AC2096" w:rsidRDefault="00426E48" w:rsidP="007B5765">
            <w:pPr>
              <w:rPr>
                <w:rFonts w:cstheme="minorHAnsi"/>
                <w:sz w:val="20"/>
                <w:szCs w:val="20"/>
              </w:rPr>
            </w:pPr>
            <w:r w:rsidRPr="00AC2096">
              <w:rPr>
                <w:rFonts w:cstheme="minorHAnsi"/>
                <w:sz w:val="20"/>
                <w:szCs w:val="20"/>
              </w:rPr>
              <w:t>ASOC</w:t>
            </w:r>
            <w:r>
              <w:rPr>
                <w:rFonts w:cstheme="minorHAnsi"/>
                <w:sz w:val="20"/>
                <w:szCs w:val="20"/>
              </w:rPr>
              <w:t>.</w:t>
            </w:r>
            <w:r w:rsidRPr="00AC2096">
              <w:rPr>
                <w:rFonts w:cstheme="minorHAnsi"/>
                <w:sz w:val="20"/>
                <w:szCs w:val="20"/>
              </w:rPr>
              <w:t xml:space="preserve"> HAZLO ACCESIBLE </w:t>
            </w:r>
          </w:p>
          <w:p w14:paraId="1DDA0E76" w14:textId="77777777" w:rsidR="00426E48" w:rsidRPr="00AC2096" w:rsidRDefault="00426E48" w:rsidP="007B5765">
            <w:pPr>
              <w:rPr>
                <w:rFonts w:cstheme="minorHAnsi"/>
                <w:sz w:val="20"/>
                <w:szCs w:val="20"/>
              </w:rPr>
            </w:pPr>
          </w:p>
        </w:tc>
        <w:tc>
          <w:tcPr>
            <w:tcW w:w="2881" w:type="dxa"/>
            <w:tcBorders>
              <w:top w:val="single" w:sz="4" w:space="0" w:color="auto"/>
              <w:left w:val="single" w:sz="4" w:space="0" w:color="auto"/>
              <w:bottom w:val="single" w:sz="4" w:space="0" w:color="auto"/>
              <w:right w:val="single" w:sz="4" w:space="0" w:color="auto"/>
            </w:tcBorders>
            <w:hideMark/>
          </w:tcPr>
          <w:p w14:paraId="51698EF8" w14:textId="77777777" w:rsidR="00426E48" w:rsidRPr="00AC2096" w:rsidRDefault="00426E48" w:rsidP="007B5765">
            <w:pPr>
              <w:rPr>
                <w:rFonts w:cstheme="minorHAnsi"/>
                <w:sz w:val="20"/>
                <w:szCs w:val="20"/>
              </w:rPr>
            </w:pPr>
            <w:proofErr w:type="spellStart"/>
            <w:r>
              <w:rPr>
                <w:rFonts w:cstheme="minorHAnsi"/>
                <w:sz w:val="20"/>
                <w:szCs w:val="20"/>
              </w:rPr>
              <w:t>Te@tro</w:t>
            </w:r>
            <w:proofErr w:type="spellEnd"/>
            <w:r>
              <w:rPr>
                <w:rFonts w:cstheme="minorHAnsi"/>
                <w:sz w:val="20"/>
                <w:szCs w:val="20"/>
              </w:rPr>
              <w:t xml:space="preserve"> contigo</w:t>
            </w:r>
          </w:p>
        </w:tc>
        <w:tc>
          <w:tcPr>
            <w:tcW w:w="2882" w:type="dxa"/>
            <w:tcBorders>
              <w:top w:val="single" w:sz="4" w:space="0" w:color="auto"/>
              <w:left w:val="single" w:sz="4" w:space="0" w:color="auto"/>
              <w:bottom w:val="single" w:sz="4" w:space="0" w:color="auto"/>
              <w:right w:val="single" w:sz="4" w:space="0" w:color="auto"/>
            </w:tcBorders>
            <w:hideMark/>
          </w:tcPr>
          <w:p w14:paraId="599EB295" w14:textId="77777777" w:rsidR="00426E48" w:rsidRPr="00AC2096" w:rsidRDefault="00426E48" w:rsidP="007B5765">
            <w:pPr>
              <w:rPr>
                <w:rFonts w:cstheme="minorHAnsi"/>
                <w:sz w:val="20"/>
                <w:szCs w:val="20"/>
              </w:rPr>
            </w:pPr>
            <w:r w:rsidRPr="00AC2096">
              <w:rPr>
                <w:rFonts w:cstheme="minorHAnsi"/>
                <w:sz w:val="20"/>
                <w:szCs w:val="20"/>
              </w:rPr>
              <w:t>15.000 €</w:t>
            </w:r>
          </w:p>
        </w:tc>
      </w:tr>
    </w:tbl>
    <w:p w14:paraId="07CFF28F" w14:textId="77777777" w:rsidR="00D52FC4" w:rsidRDefault="00D52FC4" w:rsidP="00D52FC4">
      <w:pPr>
        <w:spacing w:after="0" w:line="240" w:lineRule="auto"/>
        <w:rPr>
          <w:b/>
        </w:rPr>
      </w:pPr>
    </w:p>
    <w:p w14:paraId="4F9907FA" w14:textId="77777777" w:rsidR="00D52FC4" w:rsidRPr="00AC2096" w:rsidRDefault="00D52FC4" w:rsidP="003C4971">
      <w:pPr>
        <w:spacing w:after="0" w:line="240" w:lineRule="auto"/>
        <w:jc w:val="both"/>
        <w:rPr>
          <w:b/>
        </w:rPr>
      </w:pPr>
      <w:r w:rsidRPr="00AC2096">
        <w:rPr>
          <w:b/>
        </w:rPr>
        <w:t>S.G. de Registros y Documentación del Patrimonio Histórico</w:t>
      </w:r>
    </w:p>
    <w:p w14:paraId="3CD3EC38" w14:textId="77777777" w:rsidR="00D52FC4" w:rsidRDefault="00D52FC4" w:rsidP="003C4971">
      <w:pPr>
        <w:shd w:val="clear" w:color="auto" w:fill="FFFFFF"/>
        <w:spacing w:after="0" w:line="240" w:lineRule="auto"/>
        <w:jc w:val="both"/>
        <w:rPr>
          <w:b/>
          <w:highlight w:val="magenta"/>
        </w:rPr>
      </w:pPr>
    </w:p>
    <w:p w14:paraId="2919F77D" w14:textId="58FE1D80" w:rsidR="00D52FC4" w:rsidRPr="00A03540" w:rsidRDefault="00D52FC4" w:rsidP="003C4971">
      <w:pPr>
        <w:shd w:val="clear" w:color="auto" w:fill="FFFFFF"/>
        <w:spacing w:after="0" w:line="240" w:lineRule="auto"/>
        <w:jc w:val="both"/>
        <w:rPr>
          <w:i/>
        </w:rPr>
      </w:pPr>
      <w:r w:rsidRPr="00A03540">
        <w:rPr>
          <w:i/>
        </w:rPr>
        <w:t xml:space="preserve">Dadas las funciones que nos asigna el Real Decreto 509/2020, de 5 de mayo, por el que se desarrolla la estructura orgánica básica del Ministerio de Cultura y Deporte, nuestra aportación </w:t>
      </w:r>
      <w:r w:rsidR="008860B0">
        <w:rPr>
          <w:i/>
        </w:rPr>
        <w:t>al estudio</w:t>
      </w:r>
      <w:r w:rsidRPr="00A03540">
        <w:rPr>
          <w:i/>
        </w:rPr>
        <w:t xml:space="preserve"> será muy limitada, ya que no tenemos funciones directas sobre temas de accesibilidad y no hemos desarrollado</w:t>
      </w:r>
      <w:r>
        <w:rPr>
          <w:i/>
        </w:rPr>
        <w:t xml:space="preserve"> </w:t>
      </w:r>
      <w:r w:rsidRPr="00A03540">
        <w:rPr>
          <w:i/>
        </w:rPr>
        <w:t xml:space="preserve">ninguna </w:t>
      </w:r>
      <w:r w:rsidR="009941A8">
        <w:rPr>
          <w:i/>
        </w:rPr>
        <w:t>Estrategia</w:t>
      </w:r>
      <w:r w:rsidRPr="00A03540">
        <w:rPr>
          <w:i/>
        </w:rPr>
        <w:t xml:space="preserve"> al respecto.</w:t>
      </w:r>
    </w:p>
    <w:p w14:paraId="64383366" w14:textId="69124D72" w:rsidR="00426E48" w:rsidRDefault="00426E48" w:rsidP="003C4971">
      <w:pPr>
        <w:spacing w:after="0" w:line="240" w:lineRule="auto"/>
        <w:jc w:val="both"/>
        <w:rPr>
          <w:b/>
        </w:rPr>
      </w:pPr>
    </w:p>
    <w:p w14:paraId="7E31EDCB" w14:textId="5C7C8DB7" w:rsidR="00975F39" w:rsidRDefault="00975F39" w:rsidP="003C4971">
      <w:pPr>
        <w:spacing w:after="0" w:line="240" w:lineRule="auto"/>
        <w:jc w:val="both"/>
        <w:rPr>
          <w:b/>
        </w:rPr>
      </w:pPr>
    </w:p>
    <w:p w14:paraId="315580D2" w14:textId="383BBBE0" w:rsidR="00975F39" w:rsidRDefault="00975F39" w:rsidP="003C4971">
      <w:pPr>
        <w:spacing w:after="0" w:line="240" w:lineRule="auto"/>
        <w:jc w:val="both"/>
        <w:rPr>
          <w:b/>
        </w:rPr>
      </w:pPr>
    </w:p>
    <w:p w14:paraId="66A35411" w14:textId="77777777" w:rsidR="00975F39" w:rsidRDefault="00975F39" w:rsidP="003C4971">
      <w:pPr>
        <w:spacing w:after="0" w:line="240" w:lineRule="auto"/>
        <w:jc w:val="both"/>
        <w:rPr>
          <w:b/>
        </w:rPr>
      </w:pPr>
    </w:p>
    <w:p w14:paraId="5B18CAB6" w14:textId="77777777" w:rsidR="00426E48" w:rsidRPr="00AC2096" w:rsidRDefault="00426E48" w:rsidP="003C4971">
      <w:pPr>
        <w:spacing w:after="0" w:line="240" w:lineRule="auto"/>
        <w:jc w:val="both"/>
        <w:rPr>
          <w:b/>
        </w:rPr>
      </w:pPr>
      <w:r w:rsidRPr="00AC2096">
        <w:rPr>
          <w:b/>
        </w:rPr>
        <w:lastRenderedPageBreak/>
        <w:t>Instituto del Patrimonio Cultural de España </w:t>
      </w:r>
    </w:p>
    <w:p w14:paraId="61258F38" w14:textId="77777777" w:rsidR="00426E48" w:rsidRPr="00AC2096" w:rsidRDefault="00426E48" w:rsidP="003C4971">
      <w:pPr>
        <w:spacing w:after="0" w:line="240" w:lineRule="auto"/>
        <w:jc w:val="both"/>
        <w:rPr>
          <w:b/>
        </w:rPr>
      </w:pPr>
    </w:p>
    <w:p w14:paraId="78F42EC8" w14:textId="77777777" w:rsidR="00426E48" w:rsidRDefault="00426E48" w:rsidP="003C4971">
      <w:pPr>
        <w:spacing w:after="0" w:line="240" w:lineRule="auto"/>
        <w:jc w:val="both"/>
        <w:rPr>
          <w:i/>
        </w:rPr>
      </w:pPr>
      <w:r w:rsidRPr="00A03540">
        <w:rPr>
          <w:i/>
        </w:rPr>
        <w:t xml:space="preserve">El Instituto del Patrimonio Cultural de España no ha tenido visitas debido a las normas derivadas de la pandemia Covid-19 entre marzo de 2020 y finales de 2021. El Instituto trabaja para que en breve este edificio pueda ser visitado y accesible para todos los interesados, siguiendo las normas derivadas de las funciones </w:t>
      </w:r>
      <w:proofErr w:type="gramStart"/>
      <w:r w:rsidRPr="00A03540">
        <w:rPr>
          <w:i/>
        </w:rPr>
        <w:t>del mismo</w:t>
      </w:r>
      <w:proofErr w:type="gramEnd"/>
      <w:r w:rsidRPr="00A03540">
        <w:rPr>
          <w:i/>
        </w:rPr>
        <w:t>. Por otro lado, los proyectos de actuación del Instituto en inmuebles y yacimientos arqueológicos contemplan la necesidad del acceso universal, siempre y cuando las condiciones del inmueble o yacimiento así lo permitan.</w:t>
      </w:r>
    </w:p>
    <w:p w14:paraId="6A22A16C" w14:textId="77777777" w:rsidR="00426E48" w:rsidRPr="006F03C3" w:rsidRDefault="00426E48" w:rsidP="003C4971">
      <w:pPr>
        <w:shd w:val="clear" w:color="auto" w:fill="FFFFFF"/>
        <w:spacing w:after="0" w:line="240" w:lineRule="auto"/>
        <w:jc w:val="both"/>
        <w:rPr>
          <w:b/>
          <w:highlight w:val="magenta"/>
        </w:rPr>
      </w:pPr>
    </w:p>
    <w:p w14:paraId="4D97A2C5" w14:textId="77777777" w:rsidR="007E3F66" w:rsidRPr="00A54A7A" w:rsidRDefault="007E3F66" w:rsidP="00426E48">
      <w:pPr>
        <w:pStyle w:val="Ttulo2"/>
        <w:numPr>
          <w:ilvl w:val="1"/>
          <w:numId w:val="21"/>
        </w:numPr>
      </w:pPr>
      <w:bookmarkStart w:id="18" w:name="_Toc116369317"/>
      <w:r w:rsidRPr="006D5C64">
        <w:t>El cuestionario</w:t>
      </w:r>
      <w:bookmarkEnd w:id="18"/>
      <w:r w:rsidRPr="00A54A7A">
        <w:t xml:space="preserve">  </w:t>
      </w:r>
    </w:p>
    <w:p w14:paraId="4D4C470B" w14:textId="7ADF7584" w:rsidR="003C0656" w:rsidRDefault="007576B8" w:rsidP="007E3F66">
      <w:pPr>
        <w:spacing w:before="240"/>
        <w:ind w:firstLine="284"/>
        <w:jc w:val="both"/>
      </w:pPr>
      <w:r w:rsidRPr="009518A1">
        <w:t xml:space="preserve">Como instrumento para la obtención de la información sobre la implementación de la Estrategia, </w:t>
      </w:r>
      <w:r w:rsidR="00C77F94" w:rsidRPr="009518A1">
        <w:t xml:space="preserve">para </w:t>
      </w:r>
      <w:r w:rsidR="006C5016" w:rsidRPr="009518A1">
        <w:t>este</w:t>
      </w:r>
      <w:r w:rsidR="00C77F94" w:rsidRPr="009518A1">
        <w:t xml:space="preserve"> informe </w:t>
      </w:r>
      <w:r w:rsidRPr="009518A1">
        <w:t xml:space="preserve">se </w:t>
      </w:r>
      <w:r w:rsidR="006C5016" w:rsidRPr="009518A1">
        <w:t xml:space="preserve">ha </w:t>
      </w:r>
      <w:r w:rsidR="009518A1" w:rsidRPr="009518A1">
        <w:t xml:space="preserve">utilizado </w:t>
      </w:r>
      <w:r w:rsidR="006C5016" w:rsidRPr="009518A1">
        <w:t>el</w:t>
      </w:r>
      <w:r w:rsidRPr="009518A1">
        <w:t xml:space="preserve"> </w:t>
      </w:r>
      <w:r w:rsidR="009518A1" w:rsidRPr="009518A1">
        <w:t xml:space="preserve">mismo </w:t>
      </w:r>
      <w:r w:rsidRPr="009518A1">
        <w:t>cues</w:t>
      </w:r>
      <w:r w:rsidR="00485ABE" w:rsidRPr="009518A1">
        <w:t>tionario</w:t>
      </w:r>
      <w:r w:rsidR="009518A1" w:rsidRPr="009518A1">
        <w:t xml:space="preserve"> que en el estudio </w:t>
      </w:r>
      <w:r w:rsidR="00975F39" w:rsidRPr="009518A1">
        <w:t>anterior,</w:t>
      </w:r>
      <w:r w:rsidR="009518A1" w:rsidRPr="009518A1">
        <w:t xml:space="preserve"> pero en versión </w:t>
      </w:r>
      <w:r w:rsidR="009518A1" w:rsidRPr="009518A1">
        <w:rPr>
          <w:i/>
        </w:rPr>
        <w:t>online</w:t>
      </w:r>
      <w:r w:rsidR="00485ABE" w:rsidRPr="009518A1">
        <w:t xml:space="preserve"> (ver Anexo) </w:t>
      </w:r>
      <w:r w:rsidR="003C0656" w:rsidRPr="009518A1">
        <w:t>con el objetivo de</w:t>
      </w:r>
      <w:r w:rsidR="006C5016" w:rsidRPr="009518A1">
        <w:t xml:space="preserve"> simplificar y facilitar la respuesta de las entidades participantes. </w:t>
      </w:r>
      <w:r w:rsidR="009518A1" w:rsidRPr="009518A1">
        <w:t xml:space="preserve">Al igual que en el </w:t>
      </w:r>
      <w:r w:rsidR="009518A1">
        <w:t>último</w:t>
      </w:r>
      <w:r w:rsidR="009518A1" w:rsidRPr="009518A1">
        <w:t xml:space="preserve"> informe</w:t>
      </w:r>
      <w:r w:rsidR="006C5016" w:rsidRPr="009518A1">
        <w:t>, se ha preguntado sólo por</w:t>
      </w:r>
      <w:r w:rsidR="00485ABE" w:rsidRPr="009518A1">
        <w:t xml:space="preserve"> </w:t>
      </w:r>
      <w:r w:rsidRPr="009518A1">
        <w:t>las medidas adoptadas en las actividades y servicios desarrollados por las entidades y organismos</w:t>
      </w:r>
      <w:r w:rsidR="006C5016" w:rsidRPr="009518A1">
        <w:t xml:space="preserve"> </w:t>
      </w:r>
      <w:r w:rsidR="009518A1" w:rsidRPr="009518A1">
        <w:t xml:space="preserve">en el periodo a estudiar (en este caso </w:t>
      </w:r>
      <w:r w:rsidR="006C5016" w:rsidRPr="009518A1">
        <w:t xml:space="preserve">desde el 1 de enero </w:t>
      </w:r>
      <w:r w:rsidR="009518A1" w:rsidRPr="009518A1">
        <w:t>de 2018 hasta el 31 de diciembre de 2020)</w:t>
      </w:r>
      <w:r w:rsidR="00C77F94" w:rsidRPr="009518A1">
        <w:t>,</w:t>
      </w:r>
      <w:r w:rsidR="006C5016" w:rsidRPr="009518A1">
        <w:t xml:space="preserve"> para cuantificar la ejecución concreta en e</w:t>
      </w:r>
      <w:r w:rsidR="009518A1" w:rsidRPr="009518A1">
        <w:t xml:space="preserve">l período de tiempo analizado. </w:t>
      </w:r>
      <w:r w:rsidR="00C902B9">
        <w:t>De este modo</w:t>
      </w:r>
      <w:r w:rsidR="009518A1" w:rsidRPr="009518A1">
        <w:t>,</w:t>
      </w:r>
      <w:r w:rsidR="006C5016" w:rsidRPr="009518A1">
        <w:t xml:space="preserve"> no se ha preguntado por </w:t>
      </w:r>
      <w:r w:rsidR="00C77F94" w:rsidRPr="009518A1">
        <w:t>las actuaciones y medidas de accesibilidad que ya habían sido desarrolladas en años anteriores</w:t>
      </w:r>
      <w:r w:rsidR="006C5016" w:rsidRPr="009518A1">
        <w:t xml:space="preserve"> y que podrían considerarse como consolidadas</w:t>
      </w:r>
      <w:r w:rsidR="00730C2D">
        <w:t xml:space="preserve">. </w:t>
      </w:r>
      <w:r w:rsidR="00F54A59">
        <w:t>No obstante</w:t>
      </w:r>
      <w:r w:rsidR="006C5016" w:rsidRPr="009518A1">
        <w:t xml:space="preserve">, </w:t>
      </w:r>
      <w:r w:rsidR="00F54A59">
        <w:t>estas</w:t>
      </w:r>
      <w:r w:rsidR="006C5016" w:rsidRPr="009518A1">
        <w:t xml:space="preserve"> se han actualizado de acuerdo con la información, modificándose en caso de que se hubiera realizado alguna actuación nueva en cada línea de actuación correspondiente</w:t>
      </w:r>
      <w:r w:rsidR="00C77F94" w:rsidRPr="009518A1">
        <w:t>.</w:t>
      </w:r>
      <w:r w:rsidR="00C77F94">
        <w:t xml:space="preserve"> </w:t>
      </w:r>
    </w:p>
    <w:p w14:paraId="024E44EB" w14:textId="0FB93483" w:rsidR="004D0FB6" w:rsidRDefault="0054346C" w:rsidP="007E3F66">
      <w:pPr>
        <w:spacing w:before="240"/>
        <w:ind w:firstLine="284"/>
        <w:jc w:val="both"/>
      </w:pPr>
      <w:r w:rsidRPr="006D5C64">
        <w:t xml:space="preserve">El cuestionario </w:t>
      </w:r>
      <w:r w:rsidR="00141B25" w:rsidRPr="006D5C64">
        <w:t>analiza</w:t>
      </w:r>
      <w:r w:rsidR="00637257" w:rsidRPr="006D5C64">
        <w:t xml:space="preserve"> un total de 189 variables.</w:t>
      </w:r>
      <w:r w:rsidR="006C5016" w:rsidRPr="00A54A7A">
        <w:t xml:space="preserve"> </w:t>
      </w:r>
      <w:r w:rsidR="007576B8" w:rsidRPr="00A54A7A">
        <w:t>Las</w:t>
      </w:r>
      <w:r w:rsidR="007576B8" w:rsidRPr="00520CF6">
        <w:t xml:space="preserve"> dimensiones de análisis del cuestionario </w:t>
      </w:r>
      <w:r w:rsidR="00485ABE">
        <w:t>trata</w:t>
      </w:r>
      <w:r w:rsidR="005B665C">
        <w:t>n</w:t>
      </w:r>
      <w:r w:rsidR="00485ABE">
        <w:t xml:space="preserve"> de dar</w:t>
      </w:r>
      <w:r w:rsidR="007576B8" w:rsidRPr="00520CF6">
        <w:t xml:space="preserve"> respuesta a los objetivos de la Estrategia</w:t>
      </w:r>
      <w:r w:rsidR="003C0656">
        <w:t xml:space="preserve"> </w:t>
      </w:r>
      <w:r w:rsidR="00141B25">
        <w:t>y</w:t>
      </w:r>
      <w:r w:rsidR="007576B8" w:rsidRPr="00520CF6">
        <w:t xml:space="preserve"> se estructura de la siguiente manera:</w:t>
      </w:r>
    </w:p>
    <w:p w14:paraId="0FB6AFA2" w14:textId="77777777" w:rsidR="007C66BF" w:rsidRPr="007C66BF" w:rsidRDefault="007C66BF" w:rsidP="007C66BF">
      <w:pPr>
        <w:spacing w:after="120" w:line="240" w:lineRule="auto"/>
        <w:ind w:left="284"/>
        <w:rPr>
          <w:b/>
          <w:bCs/>
          <w:smallCaps/>
          <w:spacing w:val="5"/>
        </w:rPr>
      </w:pPr>
      <w:r w:rsidRPr="007C66BF">
        <w:rPr>
          <w:rStyle w:val="Ttulodellibro"/>
          <w:b w:val="0"/>
        </w:rPr>
        <w:t>A) DATOS DE IDENTIFICACIÓN</w:t>
      </w:r>
    </w:p>
    <w:p w14:paraId="6E7C9F89" w14:textId="77777777" w:rsidR="007576B8" w:rsidRDefault="007576B8" w:rsidP="007E3F66">
      <w:pPr>
        <w:spacing w:before="240"/>
        <w:ind w:firstLine="284"/>
        <w:jc w:val="both"/>
      </w:pPr>
      <w:r w:rsidRPr="00520CF6">
        <w:t>- Datos de identificación</w:t>
      </w:r>
      <w:r w:rsidR="006E34F4" w:rsidRPr="00520CF6">
        <w:t>.</w:t>
      </w:r>
    </w:p>
    <w:p w14:paraId="3E0138C4" w14:textId="77777777" w:rsidR="007C66BF" w:rsidRPr="007C66BF" w:rsidRDefault="007C66BF" w:rsidP="007C66BF">
      <w:pPr>
        <w:spacing w:before="240"/>
        <w:ind w:left="284"/>
        <w:jc w:val="both"/>
        <w:rPr>
          <w:b/>
        </w:rPr>
      </w:pPr>
      <w:r w:rsidRPr="007C66BF">
        <w:rPr>
          <w:rStyle w:val="Ttulodellibro"/>
          <w:b w:val="0"/>
        </w:rPr>
        <w:t>B) MEDIDAS DE ACCESIBILIDAD EN ACTIVIDADES Y SERVICIOS</w:t>
      </w:r>
      <w:r w:rsidRPr="007C66BF">
        <w:rPr>
          <w:rStyle w:val="Ttulodellibro"/>
          <w:b w:val="0"/>
          <w:color w:val="FF0000"/>
        </w:rPr>
        <w:t xml:space="preserve"> </w:t>
      </w:r>
      <w:r w:rsidRPr="007C66BF">
        <w:rPr>
          <w:rStyle w:val="Ttulodellibro"/>
          <w:b w:val="0"/>
        </w:rPr>
        <w:t>DESARROLLADOS POR SU DEPARTAMENTO U ORGANISMO</w:t>
      </w:r>
      <w:r>
        <w:rPr>
          <w:rStyle w:val="Ttulodellibro"/>
          <w:b w:val="0"/>
        </w:rPr>
        <w:t xml:space="preserve">. </w:t>
      </w:r>
    </w:p>
    <w:p w14:paraId="4FEB838E" w14:textId="77777777" w:rsidR="007576B8" w:rsidRDefault="007576B8" w:rsidP="007E3F66">
      <w:pPr>
        <w:spacing w:before="240"/>
        <w:ind w:firstLine="284"/>
        <w:jc w:val="both"/>
      </w:pPr>
      <w:r w:rsidRPr="00520CF6">
        <w:t>- Medidas de accesibilidad a espacios físicos</w:t>
      </w:r>
      <w:r w:rsidR="006E34F4" w:rsidRPr="00520CF6">
        <w:t>.</w:t>
      </w:r>
      <w:r w:rsidR="00637257">
        <w:t xml:space="preserve"> </w:t>
      </w:r>
    </w:p>
    <w:p w14:paraId="1922BBF3" w14:textId="77777777" w:rsidR="007576B8" w:rsidRDefault="007576B8" w:rsidP="007E3F66">
      <w:pPr>
        <w:spacing w:before="240"/>
        <w:ind w:firstLine="284"/>
        <w:jc w:val="both"/>
      </w:pPr>
      <w:r w:rsidRPr="00520CF6">
        <w:t xml:space="preserve">- Medidas </w:t>
      </w:r>
      <w:r w:rsidR="006E34F4" w:rsidRPr="00520CF6">
        <w:t>de accesibilidad a la comunicación.</w:t>
      </w:r>
      <w:r w:rsidR="00637257">
        <w:t xml:space="preserve"> </w:t>
      </w:r>
    </w:p>
    <w:p w14:paraId="64911930" w14:textId="77777777" w:rsidR="007C66BF" w:rsidRPr="007C66BF" w:rsidRDefault="007C66BF" w:rsidP="007C66BF">
      <w:pPr>
        <w:spacing w:line="240" w:lineRule="auto"/>
        <w:ind w:left="284"/>
        <w:rPr>
          <w:b/>
          <w:bCs/>
          <w:smallCaps/>
          <w:spacing w:val="5"/>
        </w:rPr>
      </w:pPr>
      <w:r w:rsidRPr="007C66BF">
        <w:rPr>
          <w:rStyle w:val="Ttulodellibro"/>
          <w:b w:val="0"/>
        </w:rPr>
        <w:t>C) ACTIVIDADES ESPECÍFICAS REALIZADAS PARA LA ACCESIBILIDAD A LA CULTURA DE LAS PERSONAS CON DISCAPACIDAD</w:t>
      </w:r>
      <w:r>
        <w:rPr>
          <w:rStyle w:val="Ttulodellibro"/>
          <w:b w:val="0"/>
        </w:rPr>
        <w:t xml:space="preserve">. </w:t>
      </w:r>
    </w:p>
    <w:p w14:paraId="2D804452" w14:textId="77777777" w:rsidR="006E34F4" w:rsidRPr="00520CF6" w:rsidRDefault="006E34F4" w:rsidP="007E3F66">
      <w:pPr>
        <w:spacing w:before="240"/>
        <w:ind w:firstLine="284"/>
        <w:jc w:val="both"/>
      </w:pPr>
      <w:r w:rsidRPr="00520CF6">
        <w:t>- Actividades específicas de difusión, divulgación e información accesible.</w:t>
      </w:r>
      <w:r w:rsidR="007C66BF">
        <w:t xml:space="preserve"> </w:t>
      </w:r>
    </w:p>
    <w:p w14:paraId="2CC9B743" w14:textId="77777777" w:rsidR="006E34F4" w:rsidRPr="00520CF6" w:rsidRDefault="006E34F4" w:rsidP="007E3F66">
      <w:pPr>
        <w:spacing w:before="240"/>
        <w:ind w:firstLine="284"/>
        <w:jc w:val="both"/>
      </w:pPr>
      <w:r w:rsidRPr="00520CF6">
        <w:t>- Promoción de recursos bibliográficos y documentales adaptados.</w:t>
      </w:r>
    </w:p>
    <w:p w14:paraId="51884507" w14:textId="77777777" w:rsidR="006E34F4" w:rsidRPr="00520CF6" w:rsidRDefault="006E34F4" w:rsidP="007E3F66">
      <w:pPr>
        <w:spacing w:before="240"/>
        <w:ind w:firstLine="284"/>
        <w:jc w:val="both"/>
      </w:pPr>
      <w:r w:rsidRPr="00520CF6">
        <w:t>- Actividades específicas de creación artística.</w:t>
      </w:r>
    </w:p>
    <w:p w14:paraId="73CD0684" w14:textId="77777777" w:rsidR="006E34F4" w:rsidRPr="00520CF6" w:rsidRDefault="006E34F4" w:rsidP="007E3F66">
      <w:pPr>
        <w:spacing w:before="240"/>
        <w:ind w:firstLine="284"/>
        <w:jc w:val="both"/>
      </w:pPr>
      <w:r w:rsidRPr="00520CF6">
        <w:t>- Actividades específicas de I+D+i relacionadas con la cultura accesible.</w:t>
      </w:r>
    </w:p>
    <w:p w14:paraId="1B7FE227" w14:textId="77777777" w:rsidR="006E34F4" w:rsidRPr="00520CF6" w:rsidRDefault="006E34F4" w:rsidP="007E3F66">
      <w:pPr>
        <w:spacing w:before="240"/>
        <w:ind w:firstLine="284"/>
        <w:jc w:val="both"/>
      </w:pPr>
      <w:r w:rsidRPr="00520CF6">
        <w:t>- Actividades de formación en materia de discapacidad y accesibilidad a la cultura.</w:t>
      </w:r>
    </w:p>
    <w:p w14:paraId="1413B0BC" w14:textId="77777777" w:rsidR="006E34F4" w:rsidRPr="00520CF6" w:rsidRDefault="006E34F4" w:rsidP="007E3F66">
      <w:pPr>
        <w:spacing w:before="240"/>
        <w:ind w:firstLine="284"/>
        <w:jc w:val="both"/>
      </w:pPr>
      <w:r w:rsidRPr="00520CF6">
        <w:lastRenderedPageBreak/>
        <w:t>- Cooperación con organismos y entidades privadas para favorecer el acceso de las personas con discapacidad a la cultura.</w:t>
      </w:r>
    </w:p>
    <w:p w14:paraId="526FE979" w14:textId="77777777" w:rsidR="006E34F4" w:rsidRPr="00520CF6" w:rsidRDefault="006E34F4" w:rsidP="007E3F66">
      <w:pPr>
        <w:spacing w:before="240"/>
        <w:ind w:firstLine="284"/>
        <w:jc w:val="both"/>
      </w:pPr>
      <w:r w:rsidRPr="00520CF6">
        <w:t>- Subvenciones específicas dirigidas a la mejora de la accesibilidad a la cultura.</w:t>
      </w:r>
    </w:p>
    <w:p w14:paraId="2A5CA43F" w14:textId="77777777" w:rsidR="006E34F4" w:rsidRPr="00520CF6" w:rsidRDefault="006E34F4" w:rsidP="007E3F66">
      <w:pPr>
        <w:spacing w:before="240"/>
        <w:ind w:firstLine="284"/>
        <w:jc w:val="both"/>
      </w:pPr>
      <w:r w:rsidRPr="00520CF6">
        <w:t>- Contratación de personas con discapacidad en el ámbito cultural.</w:t>
      </w:r>
    </w:p>
    <w:p w14:paraId="3F15BDD5" w14:textId="77777777" w:rsidR="006E34F4" w:rsidRDefault="006E34F4" w:rsidP="007E3F66">
      <w:pPr>
        <w:spacing w:before="240"/>
        <w:ind w:firstLine="284"/>
        <w:jc w:val="both"/>
      </w:pPr>
      <w:r w:rsidRPr="00520CF6">
        <w:t>- Criterios de accesibilidad e inclusión de personas con discapacidad en la contratación de servicios y bienes culturales.</w:t>
      </w:r>
    </w:p>
    <w:p w14:paraId="40207004" w14:textId="4F203D30" w:rsidR="00426E48" w:rsidRPr="0024331D" w:rsidRDefault="00426E48" w:rsidP="00426E48">
      <w:pPr>
        <w:pStyle w:val="Ttulo2"/>
        <w:numPr>
          <w:ilvl w:val="1"/>
          <w:numId w:val="21"/>
        </w:numPr>
      </w:pPr>
      <w:bookmarkStart w:id="19" w:name="_Toc116369318"/>
      <w:r w:rsidRPr="0024331D">
        <w:t xml:space="preserve">Grupos </w:t>
      </w:r>
      <w:r w:rsidR="00CB751F" w:rsidRPr="0024331D">
        <w:t>focales</w:t>
      </w:r>
      <w:bookmarkEnd w:id="19"/>
    </w:p>
    <w:p w14:paraId="60B35DF2" w14:textId="4790B68C" w:rsidR="000A2911" w:rsidRPr="0024331D" w:rsidRDefault="007C5A29" w:rsidP="006D5C64">
      <w:pPr>
        <w:pStyle w:val="Ttulo3"/>
      </w:pPr>
      <w:bookmarkStart w:id="20" w:name="_Toc116369319"/>
      <w:r w:rsidRPr="0024331D">
        <w:t xml:space="preserve">3.3.1. </w:t>
      </w:r>
      <w:r w:rsidR="000A2911" w:rsidRPr="0024331D">
        <w:t>Metodología de trabajo</w:t>
      </w:r>
      <w:bookmarkEnd w:id="20"/>
    </w:p>
    <w:p w14:paraId="21415206" w14:textId="574DDA0F" w:rsidR="00400870" w:rsidRPr="00400870" w:rsidRDefault="000C63EE" w:rsidP="004044F6">
      <w:pPr>
        <w:spacing w:before="240"/>
      </w:pPr>
      <w:r>
        <w:t xml:space="preserve">Los grupos focales o los </w:t>
      </w:r>
      <w:proofErr w:type="spellStart"/>
      <w:r w:rsidRPr="006D5C64">
        <w:rPr>
          <w:i/>
          <w:iCs/>
        </w:rPr>
        <w:t>focus</w:t>
      </w:r>
      <w:proofErr w:type="spellEnd"/>
      <w:r w:rsidRPr="006D5C64">
        <w:rPr>
          <w:i/>
          <w:iCs/>
        </w:rPr>
        <w:t xml:space="preserve"> </w:t>
      </w:r>
      <w:proofErr w:type="spellStart"/>
      <w:r w:rsidRPr="006D5C64">
        <w:rPr>
          <w:i/>
          <w:iCs/>
        </w:rPr>
        <w:t>group</w:t>
      </w:r>
      <w:proofErr w:type="spellEnd"/>
      <w:r>
        <w:t xml:space="preserve"> son una técnica de investigación</w:t>
      </w:r>
      <w:r w:rsidR="00BA59A1">
        <w:t xml:space="preserve"> cualitativa</w:t>
      </w:r>
      <w:r>
        <w:t xml:space="preserve"> que tiene el objeto de conocer las opiniones de un grupo de interés sobre un</w:t>
      </w:r>
      <w:r w:rsidR="00BA59A1">
        <w:t xml:space="preserve"> tema, producto o servicio. </w:t>
      </w:r>
    </w:p>
    <w:p w14:paraId="4ADE3E58" w14:textId="06ACB730" w:rsidR="00AD2DBC" w:rsidRDefault="002066EC" w:rsidP="004044F6">
      <w:pPr>
        <w:spacing w:before="240"/>
      </w:pPr>
      <w:r>
        <w:t xml:space="preserve">El día 15 de octubre de 2021 </w:t>
      </w:r>
      <w:r w:rsidR="004044F6">
        <w:t>se reunieron</w:t>
      </w:r>
      <w:r>
        <w:t xml:space="preserve"> en la sede del Centro Español de Documentación sobre Discapacidad dos grupos de trabajo </w:t>
      </w:r>
      <w:r w:rsidR="004044F6" w:rsidRPr="004044F6">
        <w:t>con informantes clave representantes de las entidades participantes, con el objet</w:t>
      </w:r>
      <w:r w:rsidR="00C03423">
        <w:t xml:space="preserve">o de conocer </w:t>
      </w:r>
      <w:r w:rsidR="00F3660F">
        <w:t xml:space="preserve">cuál es su opinión respecto a las </w:t>
      </w:r>
      <w:r w:rsidR="00FC09A2">
        <w:t>dificultades y retos</w:t>
      </w:r>
      <w:r w:rsidR="00F3660F">
        <w:t xml:space="preserve"> que </w:t>
      </w:r>
      <w:r w:rsidR="00307CBF">
        <w:t>se han encontrado</w:t>
      </w:r>
      <w:r w:rsidR="00AD2DBC">
        <w:t xml:space="preserve"> </w:t>
      </w:r>
      <w:r w:rsidR="00F3660F">
        <w:t>pa</w:t>
      </w:r>
      <w:r w:rsidR="004231CF">
        <w:t>ra poder implantar la Estrategia Española de Cultura para Todos</w:t>
      </w:r>
      <w:r w:rsidR="00AD2DBC">
        <w:t xml:space="preserve"> en este periodo temporal concluido.</w:t>
      </w:r>
    </w:p>
    <w:p w14:paraId="0D1DEC86" w14:textId="324831EA" w:rsidR="00307CBF" w:rsidRDefault="00307CBF" w:rsidP="004044F6">
      <w:pPr>
        <w:spacing w:before="240"/>
      </w:pPr>
      <w:r>
        <w:t xml:space="preserve">En esta línea, se invitó a </w:t>
      </w:r>
      <w:r w:rsidR="005630B1">
        <w:t>participar a un representante de cada una de las entidades que han participado en el estudio ya que tienen competencias en la materia de cultura y accesibilidad</w:t>
      </w:r>
      <w:r w:rsidR="001649B0">
        <w:t>, y se definieron 2 grupos de trabajo</w:t>
      </w:r>
      <w:r w:rsidR="000A2911">
        <w:t>:</w:t>
      </w:r>
    </w:p>
    <w:p w14:paraId="343AA790" w14:textId="60A249F9" w:rsidR="006426A1" w:rsidRDefault="004044F6" w:rsidP="006426A1">
      <w:pPr>
        <w:pStyle w:val="Prrafodelista"/>
        <w:spacing w:line="240" w:lineRule="auto"/>
        <w:ind w:left="0"/>
        <w:rPr>
          <w:rFonts w:ascii="Calibri" w:hAnsi="Calibri"/>
          <w:b/>
        </w:rPr>
      </w:pPr>
      <w:r>
        <w:rPr>
          <w:rFonts w:ascii="Calibri" w:hAnsi="Calibri"/>
          <w:b/>
        </w:rPr>
        <w:t xml:space="preserve">Grupo </w:t>
      </w:r>
      <w:r w:rsidR="00CB751F">
        <w:rPr>
          <w:rFonts w:ascii="Calibri" w:hAnsi="Calibri"/>
          <w:b/>
        </w:rPr>
        <w:t>focal</w:t>
      </w:r>
      <w:r>
        <w:rPr>
          <w:rFonts w:ascii="Calibri" w:hAnsi="Calibri"/>
          <w:b/>
        </w:rPr>
        <w:t xml:space="preserve"> 1</w:t>
      </w:r>
      <w:r w:rsidR="006426A1">
        <w:rPr>
          <w:rFonts w:ascii="Calibri" w:hAnsi="Calibri"/>
          <w:b/>
        </w:rPr>
        <w:t xml:space="preserve"> (7 participantes)</w:t>
      </w:r>
    </w:p>
    <w:p w14:paraId="493B0346" w14:textId="77777777" w:rsidR="002066EC" w:rsidRDefault="002066EC" w:rsidP="006426A1">
      <w:pPr>
        <w:pStyle w:val="Prrafodelista"/>
        <w:spacing w:line="240" w:lineRule="auto"/>
        <w:ind w:left="0"/>
        <w:rPr>
          <w:rFonts w:ascii="Calibri" w:hAnsi="Calibri"/>
          <w:b/>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81"/>
      </w:tblGrid>
      <w:tr w:rsidR="006426A1" w:rsidRPr="002F4DF6" w14:paraId="35954F6C" w14:textId="77777777" w:rsidTr="002066EC">
        <w:trPr>
          <w:trHeight w:val="209"/>
        </w:trPr>
        <w:tc>
          <w:tcPr>
            <w:tcW w:w="8381" w:type="dxa"/>
            <w:shd w:val="clear" w:color="000000" w:fill="CCC0DA"/>
            <w:vAlign w:val="center"/>
            <w:hideMark/>
          </w:tcPr>
          <w:p w14:paraId="77F9649A" w14:textId="77777777" w:rsidR="006426A1" w:rsidRPr="002F4DF6" w:rsidRDefault="006426A1" w:rsidP="007B5765">
            <w:pPr>
              <w:spacing w:after="0" w:line="240" w:lineRule="auto"/>
              <w:rPr>
                <w:rFonts w:ascii="Calibri" w:eastAsia="Times New Roman" w:hAnsi="Calibri" w:cs="Calibri"/>
                <w:b/>
                <w:bCs/>
                <w:color w:val="000000"/>
                <w:sz w:val="20"/>
                <w:szCs w:val="20"/>
              </w:rPr>
            </w:pPr>
            <w:r w:rsidRPr="002F4DF6">
              <w:rPr>
                <w:rFonts w:ascii="Calibri" w:eastAsia="Times New Roman" w:hAnsi="Calibri" w:cs="Calibri"/>
                <w:b/>
                <w:bCs/>
                <w:color w:val="000000"/>
                <w:sz w:val="20"/>
                <w:szCs w:val="20"/>
              </w:rPr>
              <w:t>Ministerio de Cultura y Deporte</w:t>
            </w:r>
          </w:p>
        </w:tc>
      </w:tr>
      <w:tr w:rsidR="006426A1" w:rsidRPr="002F4DF6" w14:paraId="019FC0AA" w14:textId="77777777" w:rsidTr="00FC415E">
        <w:trPr>
          <w:trHeight w:val="112"/>
        </w:trPr>
        <w:tc>
          <w:tcPr>
            <w:tcW w:w="8381" w:type="dxa"/>
            <w:shd w:val="clear" w:color="auto" w:fill="auto"/>
            <w:noWrap/>
            <w:vAlign w:val="center"/>
            <w:hideMark/>
          </w:tcPr>
          <w:p w14:paraId="3C14B63B" w14:textId="77777777" w:rsidR="006426A1" w:rsidRPr="002F4DF6" w:rsidRDefault="006426A1" w:rsidP="007B5765">
            <w:pPr>
              <w:spacing w:after="0" w:line="240" w:lineRule="auto"/>
              <w:rPr>
                <w:rFonts w:ascii="Calibri" w:eastAsia="Times New Roman" w:hAnsi="Calibri" w:cs="Calibri"/>
                <w:color w:val="000000"/>
                <w:sz w:val="20"/>
                <w:szCs w:val="20"/>
              </w:rPr>
            </w:pPr>
            <w:r w:rsidRPr="002F4DF6">
              <w:rPr>
                <w:rFonts w:ascii="Calibri" w:eastAsia="Times New Roman" w:hAnsi="Calibri" w:cs="Calibri"/>
                <w:color w:val="000000"/>
                <w:sz w:val="20"/>
                <w:szCs w:val="20"/>
              </w:rPr>
              <w:t>S.G. de Propiedad Intelectual</w:t>
            </w:r>
          </w:p>
        </w:tc>
      </w:tr>
      <w:tr w:rsidR="006426A1" w:rsidRPr="002F4DF6" w14:paraId="1BEC5029" w14:textId="77777777" w:rsidTr="00FC415E">
        <w:trPr>
          <w:trHeight w:val="133"/>
        </w:trPr>
        <w:tc>
          <w:tcPr>
            <w:tcW w:w="8381" w:type="dxa"/>
            <w:shd w:val="clear" w:color="auto" w:fill="auto"/>
            <w:noWrap/>
            <w:vAlign w:val="center"/>
            <w:hideMark/>
          </w:tcPr>
          <w:p w14:paraId="68AEFB51" w14:textId="77777777" w:rsidR="006426A1" w:rsidRPr="002F4DF6" w:rsidRDefault="006426A1" w:rsidP="007B5765">
            <w:pPr>
              <w:spacing w:after="0" w:line="240" w:lineRule="auto"/>
              <w:rPr>
                <w:rFonts w:ascii="Calibri" w:eastAsia="Times New Roman" w:hAnsi="Calibri" w:cs="Calibri"/>
                <w:color w:val="000000"/>
                <w:sz w:val="20"/>
                <w:szCs w:val="20"/>
              </w:rPr>
            </w:pPr>
            <w:r w:rsidRPr="002F4DF6">
              <w:rPr>
                <w:rFonts w:ascii="Calibri" w:eastAsia="Times New Roman" w:hAnsi="Calibri" w:cs="Calibri"/>
                <w:color w:val="000000"/>
                <w:sz w:val="20"/>
                <w:szCs w:val="20"/>
              </w:rPr>
              <w:t>S.G. de Gestión y Coordinación de Bienes Culturales</w:t>
            </w:r>
          </w:p>
        </w:tc>
      </w:tr>
      <w:tr w:rsidR="006426A1" w:rsidRPr="002F4DF6" w14:paraId="5125701B" w14:textId="77777777" w:rsidTr="002066EC">
        <w:trPr>
          <w:trHeight w:val="209"/>
        </w:trPr>
        <w:tc>
          <w:tcPr>
            <w:tcW w:w="8381" w:type="dxa"/>
            <w:shd w:val="clear" w:color="auto" w:fill="auto"/>
            <w:noWrap/>
            <w:vAlign w:val="center"/>
            <w:hideMark/>
          </w:tcPr>
          <w:p w14:paraId="53CBEBE4" w14:textId="77777777" w:rsidR="006426A1" w:rsidRPr="002F4DF6" w:rsidRDefault="006426A1" w:rsidP="007B5765">
            <w:pPr>
              <w:spacing w:after="0" w:line="240" w:lineRule="auto"/>
              <w:rPr>
                <w:rFonts w:ascii="Calibri" w:eastAsia="Times New Roman" w:hAnsi="Calibri" w:cs="Calibri"/>
                <w:color w:val="000000"/>
                <w:sz w:val="20"/>
                <w:szCs w:val="20"/>
              </w:rPr>
            </w:pPr>
            <w:r w:rsidRPr="002F4DF6">
              <w:rPr>
                <w:rFonts w:ascii="Calibri" w:eastAsia="Times New Roman" w:hAnsi="Calibri" w:cs="Calibri"/>
                <w:color w:val="000000"/>
                <w:sz w:val="20"/>
                <w:szCs w:val="20"/>
              </w:rPr>
              <w:t>Museo Lázaro Galdiano</w:t>
            </w:r>
          </w:p>
        </w:tc>
      </w:tr>
      <w:tr w:rsidR="002066EC" w:rsidRPr="002F4DF6" w14:paraId="5C02B6FC" w14:textId="77777777" w:rsidTr="002066EC">
        <w:trPr>
          <w:trHeight w:val="244"/>
        </w:trPr>
        <w:tc>
          <w:tcPr>
            <w:tcW w:w="8381" w:type="dxa"/>
          </w:tcPr>
          <w:p w14:paraId="244A9354" w14:textId="77777777" w:rsidR="002066EC" w:rsidRPr="002F4DF6" w:rsidRDefault="002066EC" w:rsidP="002066EC">
            <w:pPr>
              <w:spacing w:after="0" w:line="240" w:lineRule="auto"/>
              <w:rPr>
                <w:rFonts w:ascii="Calibri" w:eastAsia="Times New Roman" w:hAnsi="Calibri" w:cs="Calibri"/>
                <w:color w:val="000000"/>
                <w:sz w:val="20"/>
                <w:szCs w:val="20"/>
              </w:rPr>
            </w:pPr>
            <w:r w:rsidRPr="002F4DF6">
              <w:rPr>
                <w:rFonts w:ascii="Calibri" w:eastAsia="Times New Roman" w:hAnsi="Calibri" w:cs="Calibri"/>
                <w:color w:val="000000"/>
                <w:sz w:val="20"/>
                <w:szCs w:val="20"/>
              </w:rPr>
              <w:t>INAEM</w:t>
            </w:r>
          </w:p>
        </w:tc>
      </w:tr>
      <w:tr w:rsidR="002066EC" w:rsidRPr="002F4DF6" w14:paraId="0A20218F" w14:textId="77777777" w:rsidTr="00FC415E">
        <w:trPr>
          <w:trHeight w:val="174"/>
        </w:trPr>
        <w:tc>
          <w:tcPr>
            <w:tcW w:w="8381" w:type="dxa"/>
            <w:shd w:val="clear" w:color="auto" w:fill="auto"/>
            <w:noWrap/>
            <w:vAlign w:val="center"/>
          </w:tcPr>
          <w:p w14:paraId="6F32C799" w14:textId="77777777" w:rsidR="002066EC" w:rsidRPr="002F4DF6" w:rsidRDefault="002066EC" w:rsidP="007B5765">
            <w:pPr>
              <w:spacing w:after="0" w:line="240" w:lineRule="auto"/>
              <w:rPr>
                <w:rFonts w:ascii="Calibri" w:eastAsia="Times New Roman" w:hAnsi="Calibri" w:cs="Calibri"/>
                <w:sz w:val="20"/>
                <w:szCs w:val="20"/>
              </w:rPr>
            </w:pPr>
            <w:r w:rsidRPr="002F4DF6">
              <w:rPr>
                <w:rFonts w:ascii="Calibri" w:eastAsia="Times New Roman" w:hAnsi="Calibri" w:cs="Calibri"/>
                <w:color w:val="000000"/>
                <w:sz w:val="20"/>
                <w:szCs w:val="20"/>
              </w:rPr>
              <w:t>Gerencia de Infraestructuras y Equipamientos de Cultura</w:t>
            </w:r>
          </w:p>
        </w:tc>
      </w:tr>
      <w:tr w:rsidR="002066EC" w:rsidRPr="002F4DF6" w14:paraId="54C32D74" w14:textId="77777777" w:rsidTr="002066EC">
        <w:trPr>
          <w:trHeight w:val="267"/>
        </w:trPr>
        <w:tc>
          <w:tcPr>
            <w:tcW w:w="8381" w:type="dxa"/>
            <w:shd w:val="clear" w:color="000000" w:fill="CCC0DA"/>
            <w:vAlign w:val="center"/>
            <w:hideMark/>
          </w:tcPr>
          <w:p w14:paraId="0DB430DC" w14:textId="77777777" w:rsidR="002066EC" w:rsidRPr="002F4DF6" w:rsidRDefault="002066EC" w:rsidP="007B5765">
            <w:pPr>
              <w:spacing w:after="0" w:line="240" w:lineRule="auto"/>
              <w:rPr>
                <w:rFonts w:ascii="Calibri" w:eastAsia="Times New Roman" w:hAnsi="Calibri" w:cs="Calibri"/>
                <w:b/>
                <w:bCs/>
                <w:color w:val="000000"/>
                <w:sz w:val="20"/>
                <w:szCs w:val="20"/>
              </w:rPr>
            </w:pPr>
            <w:r w:rsidRPr="002F4DF6">
              <w:rPr>
                <w:rFonts w:ascii="Calibri" w:eastAsia="Times New Roman" w:hAnsi="Calibri" w:cs="Calibri"/>
                <w:b/>
                <w:bCs/>
                <w:color w:val="000000"/>
                <w:sz w:val="20"/>
                <w:szCs w:val="20"/>
              </w:rPr>
              <w:t>Ministerio de Derechos Sociales y Agenda 2030</w:t>
            </w:r>
          </w:p>
        </w:tc>
      </w:tr>
      <w:tr w:rsidR="006426A1" w:rsidRPr="002F4DF6" w14:paraId="2DA30D9C" w14:textId="77777777" w:rsidTr="00FC415E">
        <w:trPr>
          <w:trHeight w:val="58"/>
        </w:trPr>
        <w:tc>
          <w:tcPr>
            <w:tcW w:w="8381" w:type="dxa"/>
            <w:shd w:val="clear" w:color="auto" w:fill="auto"/>
            <w:noWrap/>
            <w:vAlign w:val="center"/>
            <w:hideMark/>
          </w:tcPr>
          <w:p w14:paraId="5EB3AA8F" w14:textId="77777777" w:rsidR="006426A1" w:rsidRPr="002F4DF6" w:rsidRDefault="006426A1" w:rsidP="007B5765">
            <w:pPr>
              <w:spacing w:after="0" w:line="240" w:lineRule="auto"/>
              <w:rPr>
                <w:rFonts w:ascii="Calibri" w:eastAsia="Times New Roman" w:hAnsi="Calibri" w:cs="Calibri"/>
                <w:sz w:val="20"/>
                <w:szCs w:val="20"/>
              </w:rPr>
            </w:pPr>
            <w:r w:rsidRPr="002F4DF6">
              <w:rPr>
                <w:rFonts w:ascii="Calibri" w:eastAsia="Times New Roman" w:hAnsi="Calibri" w:cs="Calibri"/>
                <w:sz w:val="20"/>
                <w:szCs w:val="20"/>
              </w:rPr>
              <w:t>Real Patronato sobre Discapacidad</w:t>
            </w:r>
          </w:p>
        </w:tc>
      </w:tr>
      <w:tr w:rsidR="006426A1" w:rsidRPr="002F4DF6" w14:paraId="40CE76E6" w14:textId="77777777" w:rsidTr="002066EC">
        <w:trPr>
          <w:trHeight w:val="209"/>
        </w:trPr>
        <w:tc>
          <w:tcPr>
            <w:tcW w:w="8381" w:type="dxa"/>
            <w:shd w:val="clear" w:color="auto" w:fill="auto"/>
            <w:noWrap/>
            <w:vAlign w:val="center"/>
            <w:hideMark/>
          </w:tcPr>
          <w:p w14:paraId="634DF575" w14:textId="77777777" w:rsidR="006426A1" w:rsidRPr="002F4DF6" w:rsidRDefault="006426A1" w:rsidP="007B5765">
            <w:pPr>
              <w:spacing w:after="0" w:line="240" w:lineRule="auto"/>
              <w:rPr>
                <w:rFonts w:ascii="Calibri" w:eastAsia="Times New Roman" w:hAnsi="Calibri" w:cs="Calibri"/>
                <w:sz w:val="20"/>
                <w:szCs w:val="20"/>
              </w:rPr>
            </w:pPr>
            <w:r w:rsidRPr="002F4DF6">
              <w:rPr>
                <w:rFonts w:ascii="Calibri" w:eastAsia="Times New Roman" w:hAnsi="Calibri" w:cs="Calibri"/>
                <w:sz w:val="20"/>
                <w:szCs w:val="20"/>
              </w:rPr>
              <w:t>CNLSE</w:t>
            </w:r>
          </w:p>
        </w:tc>
      </w:tr>
    </w:tbl>
    <w:p w14:paraId="4BB436E3" w14:textId="77777777" w:rsidR="006426A1" w:rsidRDefault="006426A1" w:rsidP="006426A1">
      <w:pPr>
        <w:pStyle w:val="Prrafodelista"/>
        <w:spacing w:line="240" w:lineRule="auto"/>
        <w:ind w:left="0"/>
        <w:rPr>
          <w:rFonts w:ascii="Calibri" w:hAnsi="Calibri"/>
          <w:b/>
        </w:rPr>
      </w:pPr>
    </w:p>
    <w:p w14:paraId="5BAA7A6E" w14:textId="4CFCC746" w:rsidR="006426A1" w:rsidRDefault="006426A1" w:rsidP="006426A1">
      <w:pPr>
        <w:pStyle w:val="Prrafodelista"/>
        <w:spacing w:line="240" w:lineRule="auto"/>
        <w:ind w:left="0"/>
        <w:rPr>
          <w:rFonts w:ascii="Calibri" w:hAnsi="Calibri"/>
          <w:b/>
        </w:rPr>
      </w:pPr>
      <w:r>
        <w:rPr>
          <w:rFonts w:ascii="Calibri" w:hAnsi="Calibri"/>
          <w:b/>
        </w:rPr>
        <w:t xml:space="preserve">Grupo </w:t>
      </w:r>
      <w:r w:rsidR="00CB751F">
        <w:rPr>
          <w:rFonts w:ascii="Calibri" w:hAnsi="Calibri"/>
          <w:b/>
        </w:rPr>
        <w:t>focal</w:t>
      </w:r>
      <w:r>
        <w:rPr>
          <w:rFonts w:ascii="Calibri" w:hAnsi="Calibri"/>
          <w:b/>
        </w:rPr>
        <w:t xml:space="preserve"> 2 (6 participantes de cinco entidades)</w:t>
      </w:r>
    </w:p>
    <w:p w14:paraId="3627B13E" w14:textId="77777777" w:rsidR="006426A1" w:rsidRDefault="006426A1" w:rsidP="006426A1">
      <w:pPr>
        <w:pStyle w:val="Prrafodelista"/>
        <w:spacing w:line="240" w:lineRule="auto"/>
        <w:ind w:left="0"/>
        <w:rPr>
          <w:rFonts w:ascii="Calibri" w:hAnsi="Calibri"/>
          <w:b/>
        </w:rPr>
      </w:pPr>
    </w:p>
    <w:tbl>
      <w:tblPr>
        <w:tblW w:w="83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81"/>
      </w:tblGrid>
      <w:tr w:rsidR="002066EC" w:rsidRPr="002F4DF6" w14:paraId="1B74C40F" w14:textId="77777777" w:rsidTr="002066EC">
        <w:trPr>
          <w:trHeight w:val="267"/>
        </w:trPr>
        <w:tc>
          <w:tcPr>
            <w:tcW w:w="8381" w:type="dxa"/>
            <w:shd w:val="clear" w:color="000000" w:fill="CCC0DA"/>
            <w:vAlign w:val="center"/>
            <w:hideMark/>
          </w:tcPr>
          <w:p w14:paraId="2BC764DA" w14:textId="77777777" w:rsidR="002066EC" w:rsidRPr="002F4DF6" w:rsidRDefault="002066EC" w:rsidP="007B5765">
            <w:pPr>
              <w:spacing w:after="0" w:line="240" w:lineRule="auto"/>
              <w:rPr>
                <w:rFonts w:ascii="Calibri" w:eastAsia="Times New Roman" w:hAnsi="Calibri" w:cs="Calibri"/>
                <w:b/>
                <w:bCs/>
                <w:color w:val="000000"/>
                <w:sz w:val="20"/>
                <w:szCs w:val="20"/>
              </w:rPr>
            </w:pPr>
            <w:r w:rsidRPr="002F4DF6">
              <w:rPr>
                <w:rFonts w:ascii="Calibri" w:eastAsia="Times New Roman" w:hAnsi="Calibri" w:cs="Calibri"/>
                <w:b/>
                <w:bCs/>
                <w:color w:val="000000"/>
                <w:sz w:val="20"/>
                <w:szCs w:val="20"/>
              </w:rPr>
              <w:t>Ministerio de Cultura y Deporte</w:t>
            </w:r>
          </w:p>
        </w:tc>
      </w:tr>
      <w:tr w:rsidR="002066EC" w:rsidRPr="002F4DF6" w14:paraId="2681C88E" w14:textId="77777777" w:rsidTr="002066EC">
        <w:trPr>
          <w:trHeight w:val="267"/>
        </w:trPr>
        <w:tc>
          <w:tcPr>
            <w:tcW w:w="8381" w:type="dxa"/>
            <w:shd w:val="clear" w:color="auto" w:fill="auto"/>
            <w:noWrap/>
            <w:vAlign w:val="center"/>
            <w:hideMark/>
          </w:tcPr>
          <w:p w14:paraId="69922427" w14:textId="77777777" w:rsidR="002066EC" w:rsidRPr="002F4DF6" w:rsidRDefault="002066EC" w:rsidP="007B5765">
            <w:pPr>
              <w:spacing w:after="0" w:line="240" w:lineRule="auto"/>
              <w:rPr>
                <w:rFonts w:ascii="Calibri" w:eastAsia="Times New Roman" w:hAnsi="Calibri" w:cs="Calibri"/>
                <w:color w:val="000000"/>
                <w:sz w:val="20"/>
                <w:szCs w:val="20"/>
              </w:rPr>
            </w:pPr>
            <w:r w:rsidRPr="002F4DF6">
              <w:rPr>
                <w:rFonts w:ascii="Calibri" w:eastAsia="Times New Roman" w:hAnsi="Calibri" w:cs="Calibri"/>
                <w:color w:val="000000"/>
                <w:sz w:val="20"/>
                <w:szCs w:val="20"/>
              </w:rPr>
              <w:t>S.G. de Coordinación Bibliotecaria</w:t>
            </w:r>
          </w:p>
        </w:tc>
      </w:tr>
      <w:tr w:rsidR="002066EC" w:rsidRPr="002F4DF6" w14:paraId="4BC08EBA" w14:textId="77777777" w:rsidTr="002066EC">
        <w:trPr>
          <w:trHeight w:val="348"/>
        </w:trPr>
        <w:tc>
          <w:tcPr>
            <w:tcW w:w="8381" w:type="dxa"/>
            <w:shd w:val="clear" w:color="auto" w:fill="auto"/>
            <w:noWrap/>
            <w:vAlign w:val="center"/>
            <w:hideMark/>
          </w:tcPr>
          <w:p w14:paraId="5BF7C800" w14:textId="77777777" w:rsidR="002066EC" w:rsidRPr="002F4DF6" w:rsidRDefault="002066EC" w:rsidP="007B5765">
            <w:pPr>
              <w:spacing w:after="0" w:line="240" w:lineRule="auto"/>
              <w:rPr>
                <w:rFonts w:ascii="Calibri" w:eastAsia="Times New Roman" w:hAnsi="Calibri" w:cs="Calibri"/>
                <w:color w:val="000000"/>
                <w:sz w:val="20"/>
                <w:szCs w:val="20"/>
              </w:rPr>
            </w:pPr>
            <w:r w:rsidRPr="002F4DF6">
              <w:rPr>
                <w:rFonts w:ascii="Calibri" w:eastAsia="Times New Roman" w:hAnsi="Calibri" w:cs="Calibri"/>
                <w:color w:val="000000"/>
                <w:sz w:val="20"/>
                <w:szCs w:val="20"/>
              </w:rPr>
              <w:t>S.G. de Museos Estatales</w:t>
            </w:r>
          </w:p>
        </w:tc>
      </w:tr>
      <w:tr w:rsidR="002066EC" w:rsidRPr="002F4DF6" w14:paraId="198E5EE1" w14:textId="77777777" w:rsidTr="002066EC">
        <w:trPr>
          <w:trHeight w:val="214"/>
        </w:trPr>
        <w:tc>
          <w:tcPr>
            <w:tcW w:w="8381" w:type="dxa"/>
            <w:shd w:val="clear" w:color="auto" w:fill="auto"/>
            <w:noWrap/>
            <w:vAlign w:val="center"/>
            <w:hideMark/>
          </w:tcPr>
          <w:p w14:paraId="35305089" w14:textId="77777777" w:rsidR="002066EC" w:rsidRPr="002F4DF6" w:rsidRDefault="002066EC" w:rsidP="007B5765">
            <w:pPr>
              <w:spacing w:after="0" w:line="240" w:lineRule="auto"/>
              <w:rPr>
                <w:rFonts w:ascii="Calibri" w:eastAsia="Times New Roman" w:hAnsi="Calibri" w:cs="Calibri"/>
                <w:color w:val="000000"/>
                <w:sz w:val="20"/>
                <w:szCs w:val="20"/>
              </w:rPr>
            </w:pPr>
            <w:r w:rsidRPr="002F4DF6">
              <w:rPr>
                <w:rFonts w:ascii="Calibri" w:eastAsia="Times New Roman" w:hAnsi="Calibri" w:cs="Calibri"/>
                <w:color w:val="000000"/>
                <w:sz w:val="20"/>
                <w:szCs w:val="20"/>
              </w:rPr>
              <w:t>Museo Nacional Centro de Arte Reina Sofía</w:t>
            </w:r>
          </w:p>
        </w:tc>
      </w:tr>
      <w:tr w:rsidR="002066EC" w:rsidRPr="002F4DF6" w14:paraId="2F2C83B2" w14:textId="77777777" w:rsidTr="002066EC">
        <w:trPr>
          <w:trHeight w:val="267"/>
        </w:trPr>
        <w:tc>
          <w:tcPr>
            <w:tcW w:w="8381" w:type="dxa"/>
            <w:shd w:val="clear" w:color="000000" w:fill="CCC0DA"/>
            <w:vAlign w:val="center"/>
            <w:hideMark/>
          </w:tcPr>
          <w:p w14:paraId="05DA9FAE" w14:textId="77777777" w:rsidR="002066EC" w:rsidRPr="002F4DF6" w:rsidRDefault="002066EC" w:rsidP="007B5765">
            <w:pPr>
              <w:spacing w:after="0" w:line="240" w:lineRule="auto"/>
              <w:rPr>
                <w:rFonts w:ascii="Calibri" w:eastAsia="Times New Roman" w:hAnsi="Calibri" w:cs="Calibri"/>
                <w:b/>
                <w:bCs/>
                <w:color w:val="000000"/>
                <w:sz w:val="20"/>
                <w:szCs w:val="20"/>
              </w:rPr>
            </w:pPr>
            <w:r w:rsidRPr="002F4DF6">
              <w:rPr>
                <w:rFonts w:ascii="Calibri" w:eastAsia="Times New Roman" w:hAnsi="Calibri" w:cs="Calibri"/>
                <w:b/>
                <w:bCs/>
                <w:color w:val="000000"/>
                <w:sz w:val="20"/>
                <w:szCs w:val="20"/>
              </w:rPr>
              <w:t>Ministerio de Derechos Sociales y Agenda 2030</w:t>
            </w:r>
          </w:p>
        </w:tc>
      </w:tr>
      <w:tr w:rsidR="002066EC" w:rsidRPr="002F4DF6" w14:paraId="75C280CE" w14:textId="77777777" w:rsidTr="002066EC">
        <w:trPr>
          <w:trHeight w:val="135"/>
        </w:trPr>
        <w:tc>
          <w:tcPr>
            <w:tcW w:w="8381" w:type="dxa"/>
            <w:shd w:val="clear" w:color="auto" w:fill="auto"/>
            <w:noWrap/>
            <w:vAlign w:val="center"/>
            <w:hideMark/>
          </w:tcPr>
          <w:p w14:paraId="59C500F4" w14:textId="77777777" w:rsidR="002066EC" w:rsidRPr="002F4DF6" w:rsidRDefault="002066EC" w:rsidP="007B5765">
            <w:pPr>
              <w:spacing w:after="0" w:line="240" w:lineRule="auto"/>
              <w:rPr>
                <w:rFonts w:ascii="Calibri" w:eastAsia="Times New Roman" w:hAnsi="Calibri" w:cs="Calibri"/>
                <w:sz w:val="20"/>
                <w:szCs w:val="20"/>
              </w:rPr>
            </w:pPr>
            <w:r w:rsidRPr="002F4DF6">
              <w:rPr>
                <w:rFonts w:ascii="Calibri" w:eastAsia="Times New Roman" w:hAnsi="Calibri" w:cs="Calibri"/>
                <w:sz w:val="20"/>
                <w:szCs w:val="20"/>
              </w:rPr>
              <w:t>OADIS</w:t>
            </w:r>
          </w:p>
        </w:tc>
      </w:tr>
      <w:tr w:rsidR="002066EC" w:rsidRPr="002F4DF6" w14:paraId="0AD339DF" w14:textId="77777777" w:rsidTr="002066EC">
        <w:trPr>
          <w:trHeight w:val="166"/>
        </w:trPr>
        <w:tc>
          <w:tcPr>
            <w:tcW w:w="8381" w:type="dxa"/>
            <w:shd w:val="clear" w:color="auto" w:fill="auto"/>
            <w:noWrap/>
            <w:vAlign w:val="center"/>
            <w:hideMark/>
          </w:tcPr>
          <w:p w14:paraId="41D45BD1" w14:textId="77777777" w:rsidR="002066EC" w:rsidRPr="002F4DF6" w:rsidRDefault="002066EC" w:rsidP="007B5765">
            <w:pPr>
              <w:spacing w:after="0" w:line="240" w:lineRule="auto"/>
              <w:rPr>
                <w:rFonts w:ascii="Calibri" w:eastAsia="Times New Roman" w:hAnsi="Calibri" w:cs="Calibri"/>
                <w:color w:val="000000"/>
                <w:sz w:val="20"/>
                <w:szCs w:val="20"/>
              </w:rPr>
            </w:pPr>
            <w:proofErr w:type="spellStart"/>
            <w:r w:rsidRPr="002F4DF6">
              <w:rPr>
                <w:rFonts w:ascii="Calibri" w:eastAsia="Times New Roman" w:hAnsi="Calibri" w:cs="Calibri"/>
                <w:color w:val="000000"/>
                <w:sz w:val="20"/>
                <w:szCs w:val="20"/>
              </w:rPr>
              <w:t>Ceapat</w:t>
            </w:r>
            <w:proofErr w:type="spellEnd"/>
          </w:p>
        </w:tc>
      </w:tr>
    </w:tbl>
    <w:p w14:paraId="645FC46D" w14:textId="7860010C" w:rsidR="006426A1" w:rsidRDefault="006426A1" w:rsidP="006426A1"/>
    <w:p w14:paraId="16152931" w14:textId="51403D25" w:rsidR="008166A7" w:rsidRDefault="008166A7" w:rsidP="00F774F1">
      <w:pPr>
        <w:jc w:val="both"/>
      </w:pPr>
      <w:r>
        <w:lastRenderedPageBreak/>
        <w:t>Para desarrollar la actividad, en primer lugar, se hizo una ronda de presentación para conocer a las personas participantes y a la entidad que representaban. En segundo lugar, se hizo una breve explicación de la Estrategia Española de Cultura para Todos</w:t>
      </w:r>
      <w:r w:rsidR="00C96245">
        <w:t xml:space="preserve">, analizando sus objetivos </w:t>
      </w:r>
      <w:r w:rsidR="00C96245" w:rsidRPr="00F5736C">
        <w:t>pa</w:t>
      </w:r>
      <w:r w:rsidR="00C96245">
        <w:t xml:space="preserve">ra </w:t>
      </w:r>
      <w:r w:rsidR="00AA1EBF">
        <w:t>que</w:t>
      </w:r>
      <w:r w:rsidR="00C96245">
        <w:t xml:space="preserve"> se alineara el discurso </w:t>
      </w:r>
      <w:r w:rsidR="002B26FD">
        <w:t>con e</w:t>
      </w:r>
      <w:r w:rsidR="00A151F2">
        <w:t>lla</w:t>
      </w:r>
      <w:r w:rsidR="001D44BC">
        <w:t xml:space="preserve"> </w:t>
      </w:r>
      <w:r w:rsidR="00E74DBA">
        <w:t>y</w:t>
      </w:r>
      <w:r w:rsidR="00DC5040">
        <w:t>,</w:t>
      </w:r>
      <w:r w:rsidR="00E74DBA">
        <w:t xml:space="preserve"> en</w:t>
      </w:r>
      <w:r w:rsidR="002B26FD">
        <w:t xml:space="preserve"> tercer lugar, se </w:t>
      </w:r>
      <w:r w:rsidR="00CF270D">
        <w:t xml:space="preserve">realizó una discusión </w:t>
      </w:r>
      <w:r w:rsidR="001D44BC">
        <w:t>en torno</w:t>
      </w:r>
      <w:r w:rsidR="00CF270D">
        <w:t xml:space="preserve"> al tema.</w:t>
      </w:r>
    </w:p>
    <w:p w14:paraId="67E4FDFE" w14:textId="23062D7A" w:rsidR="00DC5040" w:rsidRDefault="00DC5040" w:rsidP="00DC5040">
      <w:pPr>
        <w:jc w:val="center"/>
      </w:pPr>
      <w:r w:rsidRPr="00DC5040">
        <w:rPr>
          <w:noProof/>
        </w:rPr>
        <w:drawing>
          <wp:inline distT="0" distB="0" distL="0" distR="0" wp14:anchorId="4A9A4B5B" wp14:editId="31AECD63">
            <wp:extent cx="4579620" cy="2993124"/>
            <wp:effectExtent l="0" t="0" r="0" b="0"/>
            <wp:docPr id="2" name="Imagen 2" descr="Objetivos estraté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Objetivos estratégic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6460" cy="2997595"/>
                    </a:xfrm>
                    <a:prstGeom prst="rect">
                      <a:avLst/>
                    </a:prstGeom>
                    <a:noFill/>
                    <a:ln>
                      <a:noFill/>
                    </a:ln>
                  </pic:spPr>
                </pic:pic>
              </a:graphicData>
            </a:graphic>
          </wp:inline>
        </w:drawing>
      </w:r>
    </w:p>
    <w:p w14:paraId="3F2CF67F" w14:textId="546D4D31" w:rsidR="001D44BC" w:rsidRDefault="001D44BC" w:rsidP="00F774F1">
      <w:pPr>
        <w:jc w:val="both"/>
      </w:pPr>
      <w:r>
        <w:t xml:space="preserve">Para animar a la participación de todos los usuarios, se le dio material fungible para que cada uno </w:t>
      </w:r>
      <w:r w:rsidR="0061260D">
        <w:t xml:space="preserve">escribiera en </w:t>
      </w:r>
      <w:proofErr w:type="spellStart"/>
      <w:r w:rsidR="00A151F2" w:rsidRPr="00F774F1">
        <w:t>p</w:t>
      </w:r>
      <w:r w:rsidR="0061260D" w:rsidRPr="00F774F1">
        <w:t>ost-it</w:t>
      </w:r>
      <w:proofErr w:type="spellEnd"/>
      <w:r w:rsidR="00393884">
        <w:t>, tres</w:t>
      </w:r>
      <w:r w:rsidR="0061260D">
        <w:t xml:space="preserve"> dificultades que detectaban en sus entidades para implantar los objetivos de la </w:t>
      </w:r>
      <w:r w:rsidR="009941A8">
        <w:t>Estrategia</w:t>
      </w:r>
      <w:r w:rsidR="0061260D">
        <w:t xml:space="preserve"> previamente</w:t>
      </w:r>
      <w:r w:rsidR="002F7D15">
        <w:t xml:space="preserve"> explicada, y tras un tiempo de análisis individual</w:t>
      </w:r>
      <w:r w:rsidR="003D5AC3">
        <w:t xml:space="preserve">, </w:t>
      </w:r>
      <w:r w:rsidR="002F7D15">
        <w:t>se hizo una ronda de exposición</w:t>
      </w:r>
      <w:r w:rsidR="00481F4F">
        <w:t xml:space="preserve"> </w:t>
      </w:r>
      <w:r w:rsidR="003D5AC3">
        <w:t>y</w:t>
      </w:r>
      <w:r w:rsidR="00481F4F">
        <w:t xml:space="preserve"> debate</w:t>
      </w:r>
      <w:r w:rsidR="003D5AC3">
        <w:t xml:space="preserve"> respecto a los temas surgidos.</w:t>
      </w:r>
    </w:p>
    <w:p w14:paraId="29F00C93" w14:textId="2D4D3E30" w:rsidR="0024331D" w:rsidRDefault="0024331D" w:rsidP="00F774F1">
      <w:pPr>
        <w:jc w:val="both"/>
      </w:pPr>
      <w:r>
        <w:t>Tras concluir este debate, se utilizó la misma metodología, y se les solicitó que escribieran individualmente tres propuestas para cambiar esta situación. Posteriormente se compartieron en el grupo y se desarrolló un debate en torno a estas.</w:t>
      </w:r>
    </w:p>
    <w:p w14:paraId="40ACEFBC" w14:textId="3ED3CC63" w:rsidR="00B85BCD" w:rsidRDefault="00B85BCD" w:rsidP="00B85BCD">
      <w:pPr>
        <w:pStyle w:val="Ttulo2"/>
        <w:numPr>
          <w:ilvl w:val="1"/>
          <w:numId w:val="21"/>
        </w:numPr>
      </w:pPr>
      <w:bookmarkStart w:id="21" w:name="_Toc116369320"/>
      <w:r>
        <w:t>Sesgos metodológicos</w:t>
      </w:r>
      <w:bookmarkEnd w:id="21"/>
    </w:p>
    <w:p w14:paraId="1CC54D1E" w14:textId="77777777" w:rsidR="00C47416" w:rsidRDefault="00C47416" w:rsidP="00C47416">
      <w:pPr>
        <w:spacing w:after="0"/>
      </w:pPr>
    </w:p>
    <w:p w14:paraId="16F38646" w14:textId="3A565345" w:rsidR="00294687" w:rsidRDefault="00B85BCD" w:rsidP="00F774F1">
      <w:r>
        <w:t xml:space="preserve">En este apartado metodológico hay que identificar dos posibles sesgos metodológicos que hay que tener en cuenta a la hora de realizar el análisis retrospectivo de la Estrategia </w:t>
      </w:r>
      <w:r w:rsidR="000B3761">
        <w:t>en los últimos años</w:t>
      </w:r>
      <w:r w:rsidR="00294687">
        <w:t>:</w:t>
      </w:r>
    </w:p>
    <w:p w14:paraId="4CE3F9F0" w14:textId="6BAE2311" w:rsidR="004E5043" w:rsidRDefault="00E90618" w:rsidP="004E5043">
      <w:pPr>
        <w:pStyle w:val="Prrafodelista"/>
        <w:numPr>
          <w:ilvl w:val="0"/>
          <w:numId w:val="43"/>
        </w:numPr>
        <w:spacing w:line="276" w:lineRule="auto"/>
        <w:rPr>
          <w:rFonts w:asciiTheme="minorHAnsi" w:eastAsiaTheme="minorEastAsia" w:hAnsiTheme="minorHAnsi" w:cstheme="minorBidi"/>
          <w:szCs w:val="22"/>
        </w:rPr>
      </w:pPr>
      <w:r w:rsidRPr="004E5043">
        <w:rPr>
          <w:rFonts w:asciiTheme="minorHAnsi" w:eastAsiaTheme="minorEastAsia" w:hAnsiTheme="minorHAnsi" w:cstheme="minorBidi"/>
          <w:b/>
          <w:bCs/>
          <w:szCs w:val="22"/>
        </w:rPr>
        <w:t xml:space="preserve">Periodo temporal de análisis. </w:t>
      </w:r>
      <w:r>
        <w:rPr>
          <w:rFonts w:asciiTheme="minorHAnsi" w:eastAsiaTheme="minorEastAsia" w:hAnsiTheme="minorHAnsi" w:cstheme="minorBidi"/>
          <w:szCs w:val="22"/>
        </w:rPr>
        <w:t xml:space="preserve">Mientras que desde el año 2014 al 2017, se realizó un </w:t>
      </w:r>
      <w:r w:rsidR="00D05D24">
        <w:rPr>
          <w:rFonts w:asciiTheme="minorHAnsi" w:eastAsiaTheme="minorEastAsia" w:hAnsiTheme="minorHAnsi" w:cstheme="minorBidi"/>
          <w:szCs w:val="22"/>
        </w:rPr>
        <w:t>i</w:t>
      </w:r>
      <w:r w:rsidR="00294687" w:rsidRPr="00E90618">
        <w:rPr>
          <w:rFonts w:asciiTheme="minorHAnsi" w:eastAsiaTheme="minorEastAsia" w:hAnsiTheme="minorHAnsi" w:cstheme="minorBidi"/>
          <w:szCs w:val="22"/>
        </w:rPr>
        <w:t xml:space="preserve">nforme anual </w:t>
      </w:r>
      <w:r w:rsidR="00ED4DCB">
        <w:rPr>
          <w:rFonts w:asciiTheme="minorHAnsi" w:eastAsiaTheme="minorEastAsia" w:hAnsiTheme="minorHAnsi" w:cstheme="minorBidi"/>
          <w:szCs w:val="22"/>
        </w:rPr>
        <w:t xml:space="preserve">de seguimiento </w:t>
      </w:r>
      <w:r w:rsidR="00ED4DCB" w:rsidRPr="004E5043">
        <w:rPr>
          <w:rFonts w:asciiTheme="minorHAnsi" w:eastAsiaTheme="minorEastAsia" w:hAnsiTheme="minorHAnsi" w:cstheme="minorBidi"/>
          <w:szCs w:val="22"/>
        </w:rPr>
        <w:t>sobre la aplicación de la Estrategia Integral Española de Cultura</w:t>
      </w:r>
      <w:r w:rsidR="004E5043">
        <w:rPr>
          <w:rFonts w:asciiTheme="minorHAnsi" w:eastAsiaTheme="minorEastAsia" w:hAnsiTheme="minorHAnsi" w:cstheme="minorBidi"/>
          <w:szCs w:val="22"/>
        </w:rPr>
        <w:t xml:space="preserve">, el presente </w:t>
      </w:r>
      <w:r w:rsidR="00D05D24">
        <w:rPr>
          <w:rFonts w:asciiTheme="minorHAnsi" w:eastAsiaTheme="minorEastAsia" w:hAnsiTheme="minorHAnsi" w:cstheme="minorBidi"/>
          <w:szCs w:val="22"/>
        </w:rPr>
        <w:t xml:space="preserve">documento abarca la evaluación comprendida para un periodo temporal de 3 años. </w:t>
      </w:r>
      <w:r w:rsidR="001B724D">
        <w:rPr>
          <w:rFonts w:asciiTheme="minorHAnsi" w:eastAsiaTheme="minorEastAsia" w:hAnsiTheme="minorHAnsi" w:cstheme="minorBidi"/>
          <w:szCs w:val="22"/>
        </w:rPr>
        <w:t xml:space="preserve">A la hora de realizar el cuestionario, se consensuó con la Dirección General de Derechos </w:t>
      </w:r>
      <w:r w:rsidR="00FF1D96">
        <w:rPr>
          <w:rFonts w:asciiTheme="minorHAnsi" w:eastAsiaTheme="minorEastAsia" w:hAnsiTheme="minorHAnsi" w:cstheme="minorBidi"/>
          <w:szCs w:val="22"/>
        </w:rPr>
        <w:t xml:space="preserve">de las Personas con Discapacidad, que se preguntarían por las acciones globales comprendidas en este periodo. Por lo tanto, cuando </w:t>
      </w:r>
      <w:r w:rsidR="00175FF5">
        <w:rPr>
          <w:rFonts w:asciiTheme="minorHAnsi" w:eastAsiaTheme="minorEastAsia" w:hAnsiTheme="minorHAnsi" w:cstheme="minorBidi"/>
          <w:szCs w:val="22"/>
        </w:rPr>
        <w:t>se enumeran las medidas realizadas, debe tenerse en cuenta que corresponden a un periodo más amplio</w:t>
      </w:r>
      <w:r w:rsidR="00220AC7">
        <w:rPr>
          <w:rFonts w:asciiTheme="minorHAnsi" w:eastAsiaTheme="minorEastAsia" w:hAnsiTheme="minorHAnsi" w:cstheme="minorBidi"/>
          <w:szCs w:val="22"/>
        </w:rPr>
        <w:t>.</w:t>
      </w:r>
    </w:p>
    <w:p w14:paraId="64DC645B" w14:textId="74EF36CF" w:rsidR="00C667FE" w:rsidRPr="00C667FE" w:rsidRDefault="00220AC7" w:rsidP="00C667FE">
      <w:pPr>
        <w:pStyle w:val="Prrafodelista"/>
        <w:numPr>
          <w:ilvl w:val="0"/>
          <w:numId w:val="43"/>
        </w:numPr>
        <w:spacing w:line="276" w:lineRule="auto"/>
        <w:rPr>
          <w:rFonts w:asciiTheme="minorHAnsi" w:eastAsiaTheme="minorEastAsia" w:hAnsiTheme="minorHAnsi" w:cstheme="minorBidi"/>
          <w:b/>
          <w:bCs/>
          <w:szCs w:val="22"/>
        </w:rPr>
      </w:pPr>
      <w:r w:rsidRPr="00220AC7">
        <w:rPr>
          <w:rFonts w:asciiTheme="minorHAnsi" w:eastAsiaTheme="minorEastAsia" w:hAnsiTheme="minorHAnsi" w:cstheme="minorBidi"/>
          <w:b/>
          <w:bCs/>
          <w:szCs w:val="22"/>
        </w:rPr>
        <w:t>E</w:t>
      </w:r>
      <w:r w:rsidR="00F774F1" w:rsidRPr="00220AC7">
        <w:rPr>
          <w:rFonts w:asciiTheme="minorHAnsi" w:eastAsiaTheme="minorEastAsia" w:hAnsiTheme="minorHAnsi" w:cstheme="minorBidi"/>
          <w:b/>
          <w:bCs/>
          <w:szCs w:val="22"/>
        </w:rPr>
        <w:t>l impacto de</w:t>
      </w:r>
      <w:r w:rsidRPr="00220AC7">
        <w:rPr>
          <w:rFonts w:asciiTheme="minorHAnsi" w:eastAsiaTheme="minorEastAsia" w:hAnsiTheme="minorHAnsi" w:cstheme="minorBidi"/>
          <w:b/>
          <w:bCs/>
          <w:szCs w:val="22"/>
        </w:rPr>
        <w:t xml:space="preserve"> la pandemia provocada por el</w:t>
      </w:r>
      <w:r w:rsidR="00F774F1" w:rsidRPr="00220AC7">
        <w:rPr>
          <w:rFonts w:asciiTheme="minorHAnsi" w:eastAsiaTheme="minorEastAsia" w:hAnsiTheme="minorHAnsi" w:cstheme="minorBidi"/>
          <w:b/>
          <w:bCs/>
          <w:szCs w:val="22"/>
        </w:rPr>
        <w:t xml:space="preserve"> COVID-19.</w:t>
      </w:r>
      <w:r>
        <w:rPr>
          <w:rFonts w:asciiTheme="minorHAnsi" w:eastAsiaTheme="minorEastAsia" w:hAnsiTheme="minorHAnsi" w:cstheme="minorBidi"/>
          <w:b/>
          <w:bCs/>
          <w:szCs w:val="22"/>
        </w:rPr>
        <w:t xml:space="preserve"> </w:t>
      </w:r>
      <w:r w:rsidR="00C418FD">
        <w:rPr>
          <w:rFonts w:asciiTheme="minorHAnsi" w:eastAsiaTheme="minorEastAsia" w:hAnsiTheme="minorHAnsi" w:cstheme="minorBidi"/>
          <w:szCs w:val="22"/>
        </w:rPr>
        <w:t>E</w:t>
      </w:r>
      <w:r w:rsidR="00C418FD" w:rsidRPr="00C418FD">
        <w:rPr>
          <w:rFonts w:asciiTheme="minorHAnsi" w:eastAsiaTheme="minorEastAsia" w:hAnsiTheme="minorHAnsi" w:cstheme="minorBidi"/>
          <w:szCs w:val="22"/>
        </w:rPr>
        <w:t>l 30 de enero de 2020</w:t>
      </w:r>
      <w:r w:rsidR="00C418FD">
        <w:rPr>
          <w:rFonts w:asciiTheme="minorHAnsi" w:eastAsiaTheme="minorEastAsia" w:hAnsiTheme="minorHAnsi" w:cstheme="minorBidi"/>
          <w:szCs w:val="22"/>
        </w:rPr>
        <w:t xml:space="preserve"> </w:t>
      </w:r>
      <w:r w:rsidR="00EF76AA" w:rsidRPr="00C418FD">
        <w:rPr>
          <w:rFonts w:asciiTheme="minorHAnsi" w:eastAsiaTheme="minorEastAsia" w:hAnsiTheme="minorHAnsi" w:cstheme="minorBidi"/>
          <w:szCs w:val="22"/>
        </w:rPr>
        <w:t>la O</w:t>
      </w:r>
      <w:r w:rsidR="00EF76AA">
        <w:rPr>
          <w:rFonts w:asciiTheme="minorHAnsi" w:eastAsiaTheme="minorEastAsia" w:hAnsiTheme="minorHAnsi" w:cstheme="minorBidi"/>
          <w:szCs w:val="22"/>
        </w:rPr>
        <w:t xml:space="preserve">rganización Mundial de la Salud (OMS) declaró </w:t>
      </w:r>
      <w:r w:rsidR="00C418FD">
        <w:rPr>
          <w:rFonts w:asciiTheme="minorHAnsi" w:eastAsiaTheme="minorEastAsia" w:hAnsiTheme="minorHAnsi" w:cstheme="minorBidi"/>
          <w:szCs w:val="22"/>
        </w:rPr>
        <w:t xml:space="preserve">la epidemia de </w:t>
      </w:r>
      <w:r w:rsidR="00C418FD" w:rsidRPr="00C418FD">
        <w:rPr>
          <w:rFonts w:asciiTheme="minorHAnsi" w:eastAsiaTheme="minorEastAsia" w:hAnsiTheme="minorHAnsi" w:cstheme="minorBidi"/>
          <w:szCs w:val="22"/>
        </w:rPr>
        <w:t xml:space="preserve">COVID-19 </w:t>
      </w:r>
      <w:r w:rsidR="00EF76AA">
        <w:rPr>
          <w:rFonts w:asciiTheme="minorHAnsi" w:eastAsiaTheme="minorEastAsia" w:hAnsiTheme="minorHAnsi" w:cstheme="minorBidi"/>
          <w:szCs w:val="22"/>
        </w:rPr>
        <w:t xml:space="preserve">como pandemia y </w:t>
      </w:r>
      <w:r w:rsidR="00C418FD" w:rsidRPr="00C418FD">
        <w:rPr>
          <w:rFonts w:asciiTheme="minorHAnsi" w:eastAsiaTheme="minorEastAsia" w:hAnsiTheme="minorHAnsi" w:cstheme="minorBidi"/>
          <w:szCs w:val="22"/>
        </w:rPr>
        <w:t xml:space="preserve">emergencia de salud pública de preocupación internacional. </w:t>
      </w:r>
      <w:r w:rsidR="007F2BC5">
        <w:rPr>
          <w:rFonts w:asciiTheme="minorHAnsi" w:eastAsiaTheme="minorEastAsia" w:hAnsiTheme="minorHAnsi" w:cstheme="minorBidi"/>
          <w:szCs w:val="22"/>
        </w:rPr>
        <w:t xml:space="preserve">Esta ha </w:t>
      </w:r>
      <w:r w:rsidR="00E21D7D">
        <w:rPr>
          <w:rFonts w:asciiTheme="minorHAnsi" w:eastAsiaTheme="minorEastAsia" w:hAnsiTheme="minorHAnsi" w:cstheme="minorBidi"/>
          <w:szCs w:val="22"/>
        </w:rPr>
        <w:lastRenderedPageBreak/>
        <w:t>afectado a</w:t>
      </w:r>
      <w:r w:rsidR="007F2BC5">
        <w:rPr>
          <w:rFonts w:asciiTheme="minorHAnsi" w:eastAsiaTheme="minorEastAsia" w:hAnsiTheme="minorHAnsi" w:cstheme="minorBidi"/>
          <w:szCs w:val="22"/>
        </w:rPr>
        <w:t xml:space="preserve"> todas las esferas de la vida política, económica y social a nivel mundial </w:t>
      </w:r>
      <w:r w:rsidR="002E1478">
        <w:rPr>
          <w:rFonts w:asciiTheme="minorHAnsi" w:eastAsiaTheme="minorEastAsia" w:hAnsiTheme="minorHAnsi" w:cstheme="minorBidi"/>
          <w:szCs w:val="22"/>
        </w:rPr>
        <w:t>y,</w:t>
      </w:r>
      <w:r w:rsidR="007F2BC5">
        <w:rPr>
          <w:rFonts w:asciiTheme="minorHAnsi" w:eastAsiaTheme="minorEastAsia" w:hAnsiTheme="minorHAnsi" w:cstheme="minorBidi"/>
          <w:szCs w:val="22"/>
        </w:rPr>
        <w:t xml:space="preserve"> </w:t>
      </w:r>
      <w:r w:rsidR="00C667FE">
        <w:rPr>
          <w:rFonts w:asciiTheme="minorHAnsi" w:eastAsiaTheme="minorEastAsia" w:hAnsiTheme="minorHAnsi" w:cstheme="minorBidi"/>
          <w:szCs w:val="22"/>
        </w:rPr>
        <w:t>por ende, ha</w:t>
      </w:r>
      <w:r w:rsidR="00E21D7D">
        <w:rPr>
          <w:rFonts w:asciiTheme="minorHAnsi" w:eastAsiaTheme="minorEastAsia" w:hAnsiTheme="minorHAnsi" w:cstheme="minorBidi"/>
          <w:szCs w:val="22"/>
        </w:rPr>
        <w:t xml:space="preserve"> tenido un gran impacto en el ámbito de la cultura, que ha</w:t>
      </w:r>
      <w:r w:rsidR="00C667FE">
        <w:rPr>
          <w:rFonts w:asciiTheme="minorHAnsi" w:eastAsiaTheme="minorEastAsia" w:hAnsiTheme="minorHAnsi" w:cstheme="minorBidi"/>
          <w:szCs w:val="22"/>
        </w:rPr>
        <w:t xml:space="preserve"> cambiado</w:t>
      </w:r>
      <w:r w:rsidR="00E21D7D">
        <w:rPr>
          <w:rFonts w:asciiTheme="minorHAnsi" w:eastAsiaTheme="minorEastAsia" w:hAnsiTheme="minorHAnsi" w:cstheme="minorBidi"/>
          <w:szCs w:val="22"/>
        </w:rPr>
        <w:t xml:space="preserve"> </w:t>
      </w:r>
      <w:r w:rsidR="00AA09EC">
        <w:rPr>
          <w:rFonts w:asciiTheme="minorHAnsi" w:eastAsiaTheme="minorEastAsia" w:hAnsiTheme="minorHAnsi" w:cstheme="minorBidi"/>
          <w:szCs w:val="22"/>
        </w:rPr>
        <w:t xml:space="preserve">el acceso, disfrute y costumbres existentes en torno a este. Como consecuencia, el presente informe se ha visto afectado en el 2020 por esta casuística </w:t>
      </w:r>
      <w:r w:rsidR="002E1478">
        <w:rPr>
          <w:rFonts w:asciiTheme="minorHAnsi" w:eastAsiaTheme="minorEastAsia" w:hAnsiTheme="minorHAnsi" w:cstheme="minorBidi"/>
          <w:szCs w:val="22"/>
        </w:rPr>
        <w:t>y ha generado un sesgo a la hora de comparar los datos en este ámbito respecto a otros años ya que ha sido un periodo anómalo.</w:t>
      </w:r>
      <w:r w:rsidR="00C667FE">
        <w:rPr>
          <w:rFonts w:asciiTheme="minorHAnsi" w:eastAsiaTheme="minorEastAsia" w:hAnsiTheme="minorHAnsi" w:cstheme="minorBidi"/>
          <w:szCs w:val="22"/>
        </w:rPr>
        <w:t xml:space="preserve"> </w:t>
      </w:r>
    </w:p>
    <w:p w14:paraId="7806454D" w14:textId="52883CF1" w:rsidR="00FC168A" w:rsidRPr="00E420FD" w:rsidRDefault="00FC168A" w:rsidP="00A72228">
      <w:pPr>
        <w:pStyle w:val="Ttulo1"/>
        <w:numPr>
          <w:ilvl w:val="0"/>
          <w:numId w:val="21"/>
        </w:numPr>
      </w:pPr>
      <w:bookmarkStart w:id="22" w:name="_Toc116369321"/>
      <w:r w:rsidRPr="00E420FD">
        <w:t>Principales resultados de la aplicación de la Estrategia</w:t>
      </w:r>
      <w:bookmarkEnd w:id="22"/>
      <w:r w:rsidR="006857FA" w:rsidRPr="00E420FD">
        <w:t xml:space="preserve"> </w:t>
      </w:r>
    </w:p>
    <w:p w14:paraId="239D8DB1" w14:textId="77777777" w:rsidR="003B4D55" w:rsidRDefault="00A921A6" w:rsidP="007E3F66">
      <w:pPr>
        <w:spacing w:before="240"/>
        <w:ind w:firstLine="284"/>
        <w:jc w:val="both"/>
      </w:pPr>
      <w:r>
        <w:t>En este apartado se presentan las</w:t>
      </w:r>
      <w:r w:rsidR="00B31E88" w:rsidRPr="00520CF6">
        <w:t xml:space="preserve"> principales actuaciones realizadas por los organismos participantes en la aplicación de la Estrategia Integral de Cultura para Todos</w:t>
      </w:r>
      <w:r w:rsidR="00AF0CC2" w:rsidRPr="00520CF6">
        <w:t>.</w:t>
      </w:r>
      <w:r w:rsidR="00B31E88" w:rsidRPr="00520CF6">
        <w:t xml:space="preserve"> </w:t>
      </w:r>
      <w:r w:rsidR="00AF0CC2" w:rsidRPr="00520CF6">
        <w:t>Los siguientes apartados recogen la información de las medidas implementadas de acuerdo con los diez objetivos estratégicos</w:t>
      </w:r>
      <w:r w:rsidR="00B31E88" w:rsidRPr="00520CF6">
        <w:t xml:space="preserve"> de actuación de la propia </w:t>
      </w:r>
      <w:r>
        <w:t>E</w:t>
      </w:r>
      <w:r w:rsidR="00B31E88" w:rsidRPr="00520CF6">
        <w:t>strategia</w:t>
      </w:r>
      <w:r>
        <w:t xml:space="preserve">, a excepción del </w:t>
      </w:r>
      <w:r w:rsidR="00F302A4">
        <w:t xml:space="preserve">Objetivo </w:t>
      </w:r>
      <w:r>
        <w:t>8</w:t>
      </w:r>
      <w:r w:rsidR="00F302A4" w:rsidRPr="00F302A4">
        <w:t xml:space="preserve"> </w:t>
      </w:r>
      <w:r>
        <w:t>(“</w:t>
      </w:r>
      <w:r w:rsidR="00F302A4" w:rsidRPr="00F302A4">
        <w:t>Velar por el mantenimiento del régimen especial de la normativa sobre propiedad intelectual que favorece el acceso de las personas con discapacidad a los materiales culturales</w:t>
      </w:r>
      <w:r w:rsidR="00F302A4">
        <w:t>”</w:t>
      </w:r>
      <w:r>
        <w:t>), cuya verificabilidad empírica no resulta posible</w:t>
      </w:r>
      <w:r w:rsidR="00F302A4">
        <w:t xml:space="preserve"> </w:t>
      </w:r>
      <w:r>
        <w:t>a través d</w:t>
      </w:r>
      <w:r w:rsidR="00F302A4">
        <w:t xml:space="preserve">el mismo procedimiento que </w:t>
      </w:r>
      <w:r>
        <w:t xml:space="preserve">se ha utilizado para </w:t>
      </w:r>
      <w:r w:rsidR="00F302A4">
        <w:t>el resto de objetivos</w:t>
      </w:r>
      <w:r>
        <w:t xml:space="preserve">. </w:t>
      </w:r>
    </w:p>
    <w:p w14:paraId="463707C2" w14:textId="77777777" w:rsidR="00B31E88" w:rsidRPr="00520CF6" w:rsidRDefault="005E4B5B" w:rsidP="007E3F66">
      <w:pPr>
        <w:spacing w:before="240"/>
        <w:ind w:firstLine="284"/>
        <w:jc w:val="both"/>
      </w:pPr>
      <w:r>
        <w:t xml:space="preserve">La presentación de </w:t>
      </w:r>
      <w:r w:rsidR="00FA406C" w:rsidRPr="00520CF6">
        <w:t>los resultados</w:t>
      </w:r>
      <w:r w:rsidR="0051683F">
        <w:t>, como en anteriores informes,</w:t>
      </w:r>
      <w:r w:rsidR="00FA406C" w:rsidRPr="00520CF6">
        <w:t xml:space="preserve"> </w:t>
      </w:r>
      <w:r>
        <w:t>seguirá el siguiente orden</w:t>
      </w:r>
      <w:r w:rsidR="00FA406C" w:rsidRPr="00520CF6">
        <w:t>:</w:t>
      </w:r>
    </w:p>
    <w:p w14:paraId="48317105" w14:textId="77777777" w:rsidR="00FA406C" w:rsidRPr="004B607C" w:rsidRDefault="004B607C" w:rsidP="00FA406C">
      <w:pPr>
        <w:spacing w:before="120" w:after="120"/>
        <w:ind w:firstLine="284"/>
        <w:jc w:val="both"/>
        <w:rPr>
          <w:i/>
        </w:rPr>
      </w:pPr>
      <w:r w:rsidRPr="004B607C">
        <w:rPr>
          <w:i/>
        </w:rPr>
        <w:t xml:space="preserve">4.1. </w:t>
      </w:r>
      <w:r w:rsidR="00FA406C" w:rsidRPr="004B607C">
        <w:rPr>
          <w:i/>
        </w:rPr>
        <w:t>Medidas de accesibilidad al medio físico</w:t>
      </w:r>
      <w:r w:rsidR="00B87DC9" w:rsidRPr="004B607C">
        <w:rPr>
          <w:i/>
        </w:rPr>
        <w:t>.</w:t>
      </w:r>
    </w:p>
    <w:p w14:paraId="2BC9BAF6" w14:textId="77777777" w:rsidR="00FA406C" w:rsidRPr="004B607C" w:rsidRDefault="004B607C" w:rsidP="00FA406C">
      <w:pPr>
        <w:spacing w:before="120" w:after="120"/>
        <w:ind w:firstLine="284"/>
        <w:jc w:val="both"/>
        <w:rPr>
          <w:i/>
        </w:rPr>
      </w:pPr>
      <w:r w:rsidRPr="004B607C">
        <w:rPr>
          <w:i/>
        </w:rPr>
        <w:t xml:space="preserve">4.2. </w:t>
      </w:r>
      <w:r w:rsidR="00FA406C" w:rsidRPr="004B607C">
        <w:rPr>
          <w:i/>
        </w:rPr>
        <w:t>Medidas de accesibilidad a la comunicación</w:t>
      </w:r>
      <w:r w:rsidR="00B87DC9" w:rsidRPr="004B607C">
        <w:rPr>
          <w:i/>
        </w:rPr>
        <w:t>.</w:t>
      </w:r>
    </w:p>
    <w:p w14:paraId="751649A7" w14:textId="77777777" w:rsidR="00FA406C" w:rsidRPr="004B607C" w:rsidRDefault="004B607C" w:rsidP="00FA406C">
      <w:pPr>
        <w:spacing w:before="120" w:after="120"/>
        <w:ind w:firstLine="284"/>
        <w:jc w:val="both"/>
        <w:rPr>
          <w:i/>
        </w:rPr>
      </w:pPr>
      <w:r w:rsidRPr="004B607C">
        <w:rPr>
          <w:i/>
        </w:rPr>
        <w:t xml:space="preserve">4.3. </w:t>
      </w:r>
      <w:r w:rsidR="00FA406C" w:rsidRPr="004B607C">
        <w:rPr>
          <w:i/>
        </w:rPr>
        <w:t>Medidas de difusión, divulgación e información accesible</w:t>
      </w:r>
      <w:r w:rsidR="00B87DC9" w:rsidRPr="004B607C">
        <w:rPr>
          <w:i/>
        </w:rPr>
        <w:t>.</w:t>
      </w:r>
    </w:p>
    <w:p w14:paraId="73148726" w14:textId="77777777" w:rsidR="00FA406C" w:rsidRPr="004B607C" w:rsidRDefault="004B607C" w:rsidP="00FA406C">
      <w:pPr>
        <w:spacing w:before="120" w:after="120"/>
        <w:ind w:firstLine="284"/>
        <w:jc w:val="both"/>
        <w:rPr>
          <w:i/>
        </w:rPr>
      </w:pPr>
      <w:r w:rsidRPr="004B607C">
        <w:rPr>
          <w:i/>
        </w:rPr>
        <w:t xml:space="preserve">4.4. </w:t>
      </w:r>
      <w:r w:rsidR="00FA406C" w:rsidRPr="004B607C">
        <w:rPr>
          <w:i/>
        </w:rPr>
        <w:t>Recursos bibliográficos y documentales accesibles para personas con discapacidad</w:t>
      </w:r>
      <w:r w:rsidR="00B87DC9" w:rsidRPr="004B607C">
        <w:rPr>
          <w:i/>
        </w:rPr>
        <w:t>.</w:t>
      </w:r>
    </w:p>
    <w:p w14:paraId="7591A3D4" w14:textId="77777777" w:rsidR="00FA406C" w:rsidRPr="004B607C" w:rsidRDefault="004B607C" w:rsidP="00FA406C">
      <w:pPr>
        <w:spacing w:before="120" w:after="120"/>
        <w:ind w:firstLine="284"/>
        <w:jc w:val="both"/>
        <w:rPr>
          <w:i/>
        </w:rPr>
      </w:pPr>
      <w:r w:rsidRPr="004B607C">
        <w:rPr>
          <w:i/>
        </w:rPr>
        <w:t xml:space="preserve">4.5. </w:t>
      </w:r>
      <w:r w:rsidR="00FA406C" w:rsidRPr="004B607C">
        <w:rPr>
          <w:i/>
        </w:rPr>
        <w:t>Actividades de creación artística dirigidas a personas con discapacidad</w:t>
      </w:r>
      <w:r w:rsidR="00B87DC9" w:rsidRPr="004B607C">
        <w:rPr>
          <w:i/>
        </w:rPr>
        <w:t>.</w:t>
      </w:r>
    </w:p>
    <w:p w14:paraId="6F46F2ED" w14:textId="77777777" w:rsidR="00FA406C" w:rsidRPr="004B607C" w:rsidRDefault="004B607C" w:rsidP="00FA406C">
      <w:pPr>
        <w:spacing w:before="120" w:after="120"/>
        <w:ind w:firstLine="284"/>
        <w:jc w:val="both"/>
        <w:rPr>
          <w:i/>
        </w:rPr>
      </w:pPr>
      <w:r w:rsidRPr="004B607C">
        <w:rPr>
          <w:i/>
        </w:rPr>
        <w:t xml:space="preserve">4.6. </w:t>
      </w:r>
      <w:r w:rsidR="00FA406C" w:rsidRPr="004B607C">
        <w:rPr>
          <w:i/>
        </w:rPr>
        <w:t>Actividades específicas de I+D+i en accesibilidad a la cultura</w:t>
      </w:r>
      <w:r w:rsidR="00B87DC9" w:rsidRPr="004B607C">
        <w:rPr>
          <w:i/>
        </w:rPr>
        <w:t>.</w:t>
      </w:r>
    </w:p>
    <w:p w14:paraId="0FE25221" w14:textId="77777777" w:rsidR="00FA406C" w:rsidRPr="004B607C" w:rsidRDefault="004B607C" w:rsidP="00FA406C">
      <w:pPr>
        <w:spacing w:before="120" w:after="120"/>
        <w:ind w:firstLine="284"/>
        <w:jc w:val="both"/>
        <w:rPr>
          <w:i/>
        </w:rPr>
      </w:pPr>
      <w:r w:rsidRPr="004B607C">
        <w:rPr>
          <w:i/>
        </w:rPr>
        <w:t xml:space="preserve">4.7. </w:t>
      </w:r>
      <w:r w:rsidR="00FA406C" w:rsidRPr="004B607C">
        <w:rPr>
          <w:i/>
        </w:rPr>
        <w:t>Actividades específicas de formación en discapacidad y accesibilidad</w:t>
      </w:r>
      <w:r w:rsidR="00B87DC9" w:rsidRPr="004B607C">
        <w:rPr>
          <w:i/>
        </w:rPr>
        <w:t>.</w:t>
      </w:r>
    </w:p>
    <w:p w14:paraId="78758258" w14:textId="77777777" w:rsidR="00FA406C" w:rsidRPr="004B607C" w:rsidRDefault="004B607C" w:rsidP="00FA406C">
      <w:pPr>
        <w:spacing w:before="120" w:after="120"/>
        <w:ind w:firstLine="284"/>
        <w:jc w:val="both"/>
        <w:rPr>
          <w:i/>
        </w:rPr>
      </w:pPr>
      <w:r w:rsidRPr="004B607C">
        <w:rPr>
          <w:i/>
        </w:rPr>
        <w:t xml:space="preserve">4.8. </w:t>
      </w:r>
      <w:r w:rsidR="00FA406C" w:rsidRPr="004B607C">
        <w:rPr>
          <w:i/>
        </w:rPr>
        <w:t>Actividades realizadas mediante colaboración interinstitucional o en colaboración con entidades privadas</w:t>
      </w:r>
      <w:r w:rsidR="00B87DC9" w:rsidRPr="004B607C">
        <w:rPr>
          <w:i/>
        </w:rPr>
        <w:t>.</w:t>
      </w:r>
    </w:p>
    <w:p w14:paraId="4F165950" w14:textId="77777777" w:rsidR="00FA406C" w:rsidRPr="004B607C" w:rsidRDefault="00FA406C" w:rsidP="00FA406C">
      <w:pPr>
        <w:spacing w:before="120" w:after="120"/>
        <w:ind w:firstLine="708"/>
        <w:jc w:val="both"/>
        <w:rPr>
          <w:i/>
        </w:rPr>
      </w:pPr>
      <w:r w:rsidRPr="004B607C">
        <w:rPr>
          <w:i/>
        </w:rPr>
        <w:t>· Mediante cooperación</w:t>
      </w:r>
      <w:r w:rsidR="00B87DC9" w:rsidRPr="004B607C">
        <w:rPr>
          <w:i/>
        </w:rPr>
        <w:t>.</w:t>
      </w:r>
    </w:p>
    <w:p w14:paraId="276D28E8" w14:textId="77777777" w:rsidR="00FA406C" w:rsidRPr="004B607C" w:rsidRDefault="00FA406C" w:rsidP="00FA406C">
      <w:pPr>
        <w:spacing w:before="120" w:after="120"/>
        <w:ind w:firstLine="708"/>
        <w:jc w:val="both"/>
        <w:rPr>
          <w:i/>
        </w:rPr>
      </w:pPr>
      <w:r w:rsidRPr="004B607C">
        <w:rPr>
          <w:i/>
        </w:rPr>
        <w:t>· Mediante subvenciones o ayudas específicas</w:t>
      </w:r>
      <w:r w:rsidR="00B87DC9" w:rsidRPr="004B607C">
        <w:rPr>
          <w:i/>
        </w:rPr>
        <w:t>.</w:t>
      </w:r>
    </w:p>
    <w:p w14:paraId="21C713C4" w14:textId="77777777" w:rsidR="00FA406C" w:rsidRPr="004B607C" w:rsidRDefault="004B607C" w:rsidP="00FA406C">
      <w:pPr>
        <w:spacing w:before="120" w:after="120"/>
        <w:ind w:firstLine="284"/>
        <w:jc w:val="both"/>
        <w:rPr>
          <w:i/>
        </w:rPr>
      </w:pPr>
      <w:r w:rsidRPr="004B607C">
        <w:rPr>
          <w:i/>
        </w:rPr>
        <w:t xml:space="preserve">4.9. </w:t>
      </w:r>
      <w:r w:rsidR="00FA406C" w:rsidRPr="004B607C">
        <w:rPr>
          <w:i/>
        </w:rPr>
        <w:t>Otras actividades específicas y buenas prácticas en accesibilidad a la cultura</w:t>
      </w:r>
      <w:r w:rsidR="00B87DC9" w:rsidRPr="004B607C">
        <w:rPr>
          <w:i/>
        </w:rPr>
        <w:t>.</w:t>
      </w:r>
    </w:p>
    <w:p w14:paraId="6D4E049E" w14:textId="77777777" w:rsidR="008C48BE" w:rsidRDefault="004B607C" w:rsidP="009850AC">
      <w:pPr>
        <w:spacing w:before="120" w:after="120"/>
        <w:ind w:firstLine="284"/>
        <w:jc w:val="both"/>
        <w:rPr>
          <w:i/>
        </w:rPr>
      </w:pPr>
      <w:r w:rsidRPr="004B607C">
        <w:rPr>
          <w:i/>
        </w:rPr>
        <w:t xml:space="preserve">4.10. </w:t>
      </w:r>
      <w:r w:rsidR="00FA406C" w:rsidRPr="004B607C">
        <w:rPr>
          <w:i/>
        </w:rPr>
        <w:t>Criterios para la incorporación laboral de personas con discapacidad en los organismos implicados</w:t>
      </w:r>
      <w:r w:rsidR="00B87DC9" w:rsidRPr="004B607C">
        <w:rPr>
          <w:i/>
        </w:rPr>
        <w:t>.</w:t>
      </w:r>
    </w:p>
    <w:p w14:paraId="4C5D7087" w14:textId="77777777" w:rsidR="008C48BE" w:rsidRDefault="008C48BE" w:rsidP="009850AC">
      <w:pPr>
        <w:spacing w:before="120" w:after="120"/>
        <w:ind w:firstLine="284"/>
        <w:jc w:val="both"/>
      </w:pPr>
      <w:r>
        <w:t>Para cada una de las medidas y actividades se presentan los resultados de acuerdo con el siguiente esquema:</w:t>
      </w:r>
    </w:p>
    <w:p w14:paraId="37B2C99A" w14:textId="77777777" w:rsidR="008C48BE" w:rsidRDefault="008C48BE" w:rsidP="009850AC">
      <w:pPr>
        <w:spacing w:before="120" w:after="120"/>
        <w:ind w:firstLine="284"/>
        <w:jc w:val="both"/>
      </w:pPr>
      <w:r>
        <w:t>- Situación actual y evolución.</w:t>
      </w:r>
    </w:p>
    <w:p w14:paraId="60ECFBA0" w14:textId="77777777" w:rsidR="008C48BE" w:rsidRDefault="009908C3" w:rsidP="009850AC">
      <w:pPr>
        <w:spacing w:before="120" w:after="120"/>
        <w:ind w:firstLine="284"/>
        <w:jc w:val="both"/>
      </w:pPr>
      <w:r>
        <w:t xml:space="preserve">- Medidas implementadas </w:t>
      </w:r>
      <w:r w:rsidR="00E1123F">
        <w:t>e</w:t>
      </w:r>
      <w:r>
        <w:t xml:space="preserve">ntre </w:t>
      </w:r>
      <w:r w:rsidRPr="00DC4F67">
        <w:t>2018 y 2020</w:t>
      </w:r>
      <w:r w:rsidR="008C48BE">
        <w:t>: frecuencia y número.</w:t>
      </w:r>
    </w:p>
    <w:p w14:paraId="7E7E0B6D" w14:textId="77777777" w:rsidR="008C48BE" w:rsidRDefault="008C48BE" w:rsidP="009850AC">
      <w:pPr>
        <w:spacing w:before="120" w:after="120"/>
        <w:ind w:firstLine="284"/>
        <w:jc w:val="both"/>
      </w:pPr>
      <w:r>
        <w:t>- Coste aproximado de las medidas implementadas.</w:t>
      </w:r>
    </w:p>
    <w:p w14:paraId="448960CA" w14:textId="6FB4BD21" w:rsidR="008C48BE" w:rsidRDefault="008C48BE" w:rsidP="009850AC">
      <w:pPr>
        <w:spacing w:before="120" w:after="120"/>
        <w:ind w:firstLine="284"/>
        <w:jc w:val="both"/>
      </w:pPr>
      <w:r>
        <w:lastRenderedPageBreak/>
        <w:t xml:space="preserve">- Número aproximado de </w:t>
      </w:r>
      <w:r w:rsidR="007811CB">
        <w:t>personas beneficiarias</w:t>
      </w:r>
      <w:r>
        <w:t>.</w:t>
      </w:r>
    </w:p>
    <w:p w14:paraId="6552F986" w14:textId="77777777" w:rsidR="008C48BE" w:rsidRDefault="008C48BE" w:rsidP="009850AC">
      <w:pPr>
        <w:spacing w:before="120" w:after="120"/>
        <w:ind w:firstLine="284"/>
        <w:jc w:val="both"/>
      </w:pPr>
      <w:r>
        <w:t>- Descripción detallada de las medidas.</w:t>
      </w:r>
    </w:p>
    <w:p w14:paraId="3B3B8935" w14:textId="77777777" w:rsidR="008C48BE" w:rsidRDefault="008C48BE" w:rsidP="009850AC">
      <w:pPr>
        <w:spacing w:before="120" w:after="120"/>
        <w:ind w:firstLine="284"/>
        <w:jc w:val="both"/>
      </w:pPr>
    </w:p>
    <w:p w14:paraId="760B95EF" w14:textId="77777777" w:rsidR="008C48BE" w:rsidRDefault="008C48BE" w:rsidP="009850AC">
      <w:pPr>
        <w:spacing w:before="120" w:after="120"/>
        <w:ind w:firstLine="284"/>
        <w:jc w:val="both"/>
      </w:pPr>
    </w:p>
    <w:p w14:paraId="3583F04E" w14:textId="77777777" w:rsidR="00B31E88" w:rsidRPr="009850AC" w:rsidRDefault="001437F5" w:rsidP="009850AC">
      <w:pPr>
        <w:spacing w:before="120" w:after="120"/>
        <w:ind w:firstLine="284"/>
        <w:jc w:val="both"/>
        <w:rPr>
          <w:i/>
        </w:rPr>
      </w:pPr>
      <w:r w:rsidRPr="00520CF6">
        <w:rPr>
          <w:rFonts w:asciiTheme="majorHAnsi" w:eastAsiaTheme="majorEastAsia" w:hAnsiTheme="majorHAnsi" w:cstheme="majorBidi"/>
          <w:b/>
          <w:bCs/>
          <w:color w:val="4F81BD" w:themeColor="accent1"/>
          <w:sz w:val="26"/>
          <w:szCs w:val="26"/>
        </w:rPr>
        <w:br w:type="page"/>
      </w:r>
    </w:p>
    <w:p w14:paraId="21A6AB31" w14:textId="77777777" w:rsidR="00FC168A" w:rsidRPr="00520CF6" w:rsidRDefault="00DC4FE1" w:rsidP="001A121D">
      <w:pPr>
        <w:pStyle w:val="Ttulo2"/>
      </w:pPr>
      <w:bookmarkStart w:id="23" w:name="_Toc116369322"/>
      <w:r w:rsidRPr="00E420FD">
        <w:lastRenderedPageBreak/>
        <w:t>4</w:t>
      </w:r>
      <w:r w:rsidR="001A121D" w:rsidRPr="00E420FD">
        <w:t>.1. Medidas de accesibilidad</w:t>
      </w:r>
      <w:r w:rsidR="00F80FB2" w:rsidRPr="00E420FD">
        <w:t xml:space="preserve"> al medio físico</w:t>
      </w:r>
      <w:bookmarkEnd w:id="23"/>
      <w:r w:rsidR="003B6F72" w:rsidRPr="00520CF6">
        <w:t xml:space="preserve"> </w:t>
      </w:r>
    </w:p>
    <w:p w14:paraId="12023BE3" w14:textId="652238B6" w:rsidR="00DC4FE1" w:rsidRPr="00520CF6" w:rsidRDefault="007E3F66" w:rsidP="007E3F66">
      <w:pPr>
        <w:spacing w:before="240"/>
        <w:ind w:firstLine="284"/>
        <w:jc w:val="both"/>
      </w:pPr>
      <w:r w:rsidRPr="00586307">
        <w:t>El primer objetivo estratégico de la Estrategia era “Garantizar la plena accesibilidad universal y el diseño para todos en los espacios, acciones</w:t>
      </w:r>
      <w:r w:rsidR="006B30E1" w:rsidRPr="00586307">
        <w:t xml:space="preserve"> y servicios culturales, tanto temporales como permanentes, que gestione el </w:t>
      </w:r>
      <w:r w:rsidR="000153EE" w:rsidRPr="00586307">
        <w:t xml:space="preserve">Ministerio de Cultura y Deporte </w:t>
      </w:r>
      <w:r w:rsidR="006B30E1" w:rsidRPr="00586307">
        <w:t>y sus organismos autónomos”.</w:t>
      </w:r>
      <w:r w:rsidR="003B6F72" w:rsidRPr="00586307">
        <w:t xml:space="preserve"> Para </w:t>
      </w:r>
      <w:r w:rsidR="00586307" w:rsidRPr="00586307">
        <w:t>abordarlo adecuadamente,</w:t>
      </w:r>
      <w:r w:rsidR="007257DD" w:rsidRPr="00586307">
        <w:t xml:space="preserve"> se ha distinguido entre las medidas de </w:t>
      </w:r>
      <w:r w:rsidR="00586307" w:rsidRPr="00586307">
        <w:t>‘</w:t>
      </w:r>
      <w:r w:rsidR="007257DD" w:rsidRPr="00586307">
        <w:t>accesibilidad al medio físico</w:t>
      </w:r>
      <w:r w:rsidR="00586307" w:rsidRPr="00586307">
        <w:t>’</w:t>
      </w:r>
      <w:r w:rsidR="007257DD" w:rsidRPr="00586307">
        <w:t xml:space="preserve"> y aquellas relacionadas con la </w:t>
      </w:r>
      <w:r w:rsidR="00586307" w:rsidRPr="00586307">
        <w:t>‘</w:t>
      </w:r>
      <w:r w:rsidR="007257DD" w:rsidRPr="00586307">
        <w:t>comunicación</w:t>
      </w:r>
      <w:r w:rsidR="00586307" w:rsidRPr="00586307">
        <w:t>’</w:t>
      </w:r>
      <w:r w:rsidR="007257DD" w:rsidRPr="00586307">
        <w:t xml:space="preserve"> y la </w:t>
      </w:r>
      <w:r w:rsidR="00586307" w:rsidRPr="00586307">
        <w:t>‘</w:t>
      </w:r>
      <w:r w:rsidR="007257DD" w:rsidRPr="00586307">
        <w:t>información</w:t>
      </w:r>
      <w:r w:rsidR="00586307" w:rsidRPr="00586307">
        <w:t>’</w:t>
      </w:r>
      <w:r w:rsidR="007257DD" w:rsidRPr="00586307">
        <w:t>.</w:t>
      </w:r>
      <w:r w:rsidR="00EF5462" w:rsidRPr="00586307">
        <w:t xml:space="preserve"> En este apartado </w:t>
      </w:r>
      <w:r w:rsidR="00586307" w:rsidRPr="00586307">
        <w:t>se analizan las primeras</w:t>
      </w:r>
      <w:r w:rsidR="0018295E">
        <w:t xml:space="preserve"> de ellas</w:t>
      </w:r>
      <w:r w:rsidR="00EF5462" w:rsidRPr="00586307">
        <w:t>.</w:t>
      </w:r>
    </w:p>
    <w:p w14:paraId="7AC03912" w14:textId="77777777" w:rsidR="00235619" w:rsidRPr="00235619" w:rsidRDefault="00235619" w:rsidP="007E3F66">
      <w:pPr>
        <w:spacing w:before="240"/>
        <w:ind w:firstLine="284"/>
        <w:jc w:val="both"/>
        <w:rPr>
          <w:b/>
        </w:rPr>
      </w:pPr>
      <w:r>
        <w:rPr>
          <w:b/>
        </w:rPr>
        <w:t xml:space="preserve">Situación </w:t>
      </w:r>
      <w:r w:rsidR="00C179B2">
        <w:rPr>
          <w:b/>
        </w:rPr>
        <w:t>actual y evolución</w:t>
      </w:r>
    </w:p>
    <w:p w14:paraId="1FC9C5F9" w14:textId="74F05401" w:rsidR="003D2687" w:rsidRPr="00FA3A96" w:rsidRDefault="00EF5462" w:rsidP="007E3F66">
      <w:pPr>
        <w:spacing w:before="240"/>
        <w:ind w:firstLine="284"/>
        <w:jc w:val="both"/>
        <w:rPr>
          <w:bCs/>
        </w:rPr>
      </w:pPr>
      <w:r w:rsidRPr="00646473">
        <w:t>La</w:t>
      </w:r>
      <w:r w:rsidR="00586307" w:rsidRPr="00646473">
        <w:t xml:space="preserve"> </w:t>
      </w:r>
      <w:r w:rsidRPr="00646473">
        <w:t xml:space="preserve">mayoría de los </w:t>
      </w:r>
      <w:r w:rsidRPr="00646473">
        <w:rPr>
          <w:b/>
        </w:rPr>
        <w:t>organismos consultados</w:t>
      </w:r>
      <w:r w:rsidR="00FD7954" w:rsidRPr="00646473">
        <w:rPr>
          <w:b/>
        </w:rPr>
        <w:t xml:space="preserve"> </w:t>
      </w:r>
      <w:r w:rsidR="00586307" w:rsidRPr="00646473">
        <w:rPr>
          <w:b/>
        </w:rPr>
        <w:t>c</w:t>
      </w:r>
      <w:r w:rsidR="004A6F76" w:rsidRPr="00646473">
        <w:rPr>
          <w:b/>
        </w:rPr>
        <w:t xml:space="preserve">uenta con </w:t>
      </w:r>
      <w:r w:rsidRPr="00646473">
        <w:rPr>
          <w:b/>
        </w:rPr>
        <w:t xml:space="preserve">medidas </w:t>
      </w:r>
      <w:r w:rsidR="004A6F76" w:rsidRPr="00646473">
        <w:rPr>
          <w:b/>
        </w:rPr>
        <w:t>para la</w:t>
      </w:r>
      <w:r w:rsidRPr="00646473">
        <w:rPr>
          <w:b/>
        </w:rPr>
        <w:t xml:space="preserve"> accesibilidad física </w:t>
      </w:r>
      <w:r w:rsidR="004A6F76" w:rsidRPr="00646473">
        <w:rPr>
          <w:b/>
        </w:rPr>
        <w:t>en</w:t>
      </w:r>
      <w:r w:rsidRPr="00646473">
        <w:rPr>
          <w:b/>
        </w:rPr>
        <w:t xml:space="preserve"> sus instalaciones</w:t>
      </w:r>
      <w:r w:rsidR="00AD60C6">
        <w:rPr>
          <w:b/>
        </w:rPr>
        <w:t xml:space="preserve"> </w:t>
      </w:r>
      <w:r w:rsidR="00A95D83">
        <w:rPr>
          <w:b/>
        </w:rPr>
        <w:t xml:space="preserve">(el </w:t>
      </w:r>
      <w:r w:rsidR="00D61BB1">
        <w:rPr>
          <w:b/>
        </w:rPr>
        <w:t>61,2</w:t>
      </w:r>
      <w:r w:rsidR="00A95D83">
        <w:rPr>
          <w:b/>
        </w:rPr>
        <w:t>%)</w:t>
      </w:r>
      <w:r w:rsidR="001A1BF4">
        <w:rPr>
          <w:b/>
        </w:rPr>
        <w:t xml:space="preserve">, </w:t>
      </w:r>
      <w:r w:rsidR="00616279">
        <w:rPr>
          <w:bCs/>
        </w:rPr>
        <w:t>pero</w:t>
      </w:r>
      <w:r w:rsidR="00586307" w:rsidRPr="00646473">
        <w:t xml:space="preserve"> no</w:t>
      </w:r>
      <w:r w:rsidR="00DB14F1" w:rsidRPr="00646473">
        <w:t xml:space="preserve"> puede considerarse que la accesibilidad sea plena</w:t>
      </w:r>
      <w:r w:rsidR="00586307" w:rsidRPr="00646473">
        <w:t xml:space="preserve"> ya </w:t>
      </w:r>
      <w:r w:rsidR="00646473">
        <w:t xml:space="preserve">que </w:t>
      </w:r>
      <w:r w:rsidR="004455E6" w:rsidRPr="00646473">
        <w:t>muchas de las</w:t>
      </w:r>
      <w:r w:rsidR="0031113B" w:rsidRPr="00646473">
        <w:t xml:space="preserve"> medidas analizadas han sido implementadas por menos </w:t>
      </w:r>
      <w:r w:rsidR="00586307" w:rsidRPr="00646473">
        <w:t>de la mitad de las entidades</w:t>
      </w:r>
      <w:r w:rsidR="00FA3A96">
        <w:rPr>
          <w:bCs/>
        </w:rPr>
        <w:t>.</w:t>
      </w:r>
    </w:p>
    <w:p w14:paraId="3B5A5DED" w14:textId="3A3E5073" w:rsidR="00EF5462" w:rsidRDefault="00DB3221" w:rsidP="007E3F66">
      <w:pPr>
        <w:spacing w:before="240"/>
        <w:ind w:firstLine="284"/>
        <w:jc w:val="both"/>
      </w:pPr>
      <w:r w:rsidRPr="00646473">
        <w:t>L</w:t>
      </w:r>
      <w:r w:rsidR="002D107B" w:rsidRPr="00646473">
        <w:t>as</w:t>
      </w:r>
      <w:r w:rsidRPr="00646473">
        <w:t xml:space="preserve"> medidas</w:t>
      </w:r>
      <w:r w:rsidR="00FA04D3" w:rsidRPr="00646473">
        <w:t xml:space="preserve"> más habituales</w:t>
      </w:r>
      <w:r w:rsidR="003D2687">
        <w:t xml:space="preserve"> realizadas por</w:t>
      </w:r>
      <w:r w:rsidR="00FA04D3" w:rsidRPr="00646473">
        <w:t xml:space="preserve"> los organismos </w:t>
      </w:r>
      <w:r w:rsidR="003D2687">
        <w:t>participantes</w:t>
      </w:r>
      <w:r w:rsidR="00F6484C" w:rsidRPr="00646473">
        <w:t xml:space="preserve"> son</w:t>
      </w:r>
      <w:r w:rsidR="00BE72F0" w:rsidRPr="00646473">
        <w:t xml:space="preserve"> </w:t>
      </w:r>
      <w:r w:rsidR="00241375" w:rsidRPr="00646473">
        <w:t xml:space="preserve">las </w:t>
      </w:r>
      <w:r w:rsidR="008B3BFD">
        <w:t xml:space="preserve">relacionadas con mejorar las </w:t>
      </w:r>
      <w:r w:rsidR="00241375" w:rsidRPr="00646473">
        <w:t>zonas de descanso</w:t>
      </w:r>
      <w:r w:rsidR="003263B8">
        <w:t xml:space="preserve"> (75,5</w:t>
      </w:r>
      <w:r w:rsidR="001A1BF4">
        <w:t>%)</w:t>
      </w:r>
      <w:r w:rsidR="00241375" w:rsidRPr="00646473">
        <w:t xml:space="preserve"> seguido de las rampas de acceso a nivel (7</w:t>
      </w:r>
      <w:r w:rsidR="00241375">
        <w:t>3</w:t>
      </w:r>
      <w:r w:rsidR="00241375" w:rsidRPr="00646473">
        <w:t>,5%)</w:t>
      </w:r>
      <w:r w:rsidR="006D3A5E">
        <w:t>,</w:t>
      </w:r>
      <w:r w:rsidR="00241375" w:rsidRPr="00646473">
        <w:t xml:space="preserve"> los aseos adaptados (</w:t>
      </w:r>
      <w:r w:rsidR="008B3BFD">
        <w:t>69,4</w:t>
      </w:r>
      <w:r w:rsidR="00795AB7">
        <w:t>%</w:t>
      </w:r>
      <w:r w:rsidR="00241375" w:rsidRPr="00646473">
        <w:t>)</w:t>
      </w:r>
      <w:r w:rsidR="00241375">
        <w:t xml:space="preserve"> </w:t>
      </w:r>
      <w:r w:rsidR="00BE72F0" w:rsidRPr="00646473">
        <w:t>y</w:t>
      </w:r>
      <w:r w:rsidR="008C57DE" w:rsidRPr="00646473">
        <w:t xml:space="preserve"> </w:t>
      </w:r>
      <w:r w:rsidRPr="00646473">
        <w:t xml:space="preserve">los </w:t>
      </w:r>
      <w:r w:rsidR="008C57DE" w:rsidRPr="00646473">
        <w:t>ascensores adaptados (</w:t>
      </w:r>
      <w:r w:rsidR="00BE72F0" w:rsidRPr="00646473">
        <w:t>58,2</w:t>
      </w:r>
      <w:r w:rsidR="008C57DE" w:rsidRPr="00646473">
        <w:t xml:space="preserve">%). </w:t>
      </w:r>
      <w:r w:rsidR="00CE4FA0" w:rsidRPr="00646473">
        <w:t xml:space="preserve">Por </w:t>
      </w:r>
      <w:r w:rsidR="00BE72F0" w:rsidRPr="00646473">
        <w:t>contra</w:t>
      </w:r>
      <w:r w:rsidR="00CE4FA0" w:rsidRPr="00646473">
        <w:t>, las</w:t>
      </w:r>
      <w:r w:rsidR="008C57DE" w:rsidRPr="00646473">
        <w:t xml:space="preserve"> </w:t>
      </w:r>
      <w:r w:rsidRPr="00646473">
        <w:t>medidas</w:t>
      </w:r>
      <w:r w:rsidR="008C57DE" w:rsidRPr="00646473">
        <w:t xml:space="preserve"> de accesibilidad física que han sido </w:t>
      </w:r>
      <w:r w:rsidR="00CE4FA0" w:rsidRPr="00646473">
        <w:t xml:space="preserve">menos </w:t>
      </w:r>
      <w:r w:rsidR="008C57DE" w:rsidRPr="00646473">
        <w:t>implementad</w:t>
      </w:r>
      <w:r w:rsidR="00534E39" w:rsidRPr="00646473">
        <w:t>a</w:t>
      </w:r>
      <w:r w:rsidR="008C57DE" w:rsidRPr="00646473">
        <w:t>s</w:t>
      </w:r>
      <w:r w:rsidR="00CE4FA0" w:rsidRPr="00646473">
        <w:t xml:space="preserve"> son</w:t>
      </w:r>
      <w:r w:rsidR="008C57DE" w:rsidRPr="00646473">
        <w:t xml:space="preserve"> las bandas de encaminamiento </w:t>
      </w:r>
      <w:proofErr w:type="spellStart"/>
      <w:r w:rsidR="008C57DE" w:rsidRPr="00646473">
        <w:t>podotáctil</w:t>
      </w:r>
      <w:proofErr w:type="spellEnd"/>
      <w:r w:rsidR="008C57DE" w:rsidRPr="00646473">
        <w:t xml:space="preserve">, </w:t>
      </w:r>
      <w:r w:rsidR="0002370F" w:rsidRPr="00646473">
        <w:t>con las que sólo cuenta</w:t>
      </w:r>
      <w:r w:rsidR="00534E39" w:rsidRPr="00646473">
        <w:t xml:space="preserve"> un </w:t>
      </w:r>
      <w:r w:rsidR="00BE72F0" w:rsidRPr="00646473">
        <w:t>10,9</w:t>
      </w:r>
      <w:r w:rsidR="00534E39" w:rsidRPr="00646473">
        <w:t>% de los organismos consultados</w:t>
      </w:r>
      <w:r w:rsidR="0031113B" w:rsidRPr="00646473">
        <w:t xml:space="preserve"> o las plaz</w:t>
      </w:r>
      <w:r w:rsidR="00BE72F0" w:rsidRPr="00646473">
        <w:t>as de aparcamiento reservado (3</w:t>
      </w:r>
      <w:r w:rsidR="00F70D0A">
        <w:t>2</w:t>
      </w:r>
      <w:r w:rsidR="00BE72F0" w:rsidRPr="00646473">
        <w:t>,</w:t>
      </w:r>
      <w:r w:rsidR="00F70D0A">
        <w:t>7</w:t>
      </w:r>
      <w:r w:rsidR="0031113B" w:rsidRPr="00646473">
        <w:t>%)</w:t>
      </w:r>
      <w:r w:rsidR="008C57DE" w:rsidRPr="00646473">
        <w:t>.</w:t>
      </w:r>
      <w:r w:rsidR="004360FA">
        <w:t xml:space="preserve"> </w:t>
      </w:r>
    </w:p>
    <w:p w14:paraId="40B63E96" w14:textId="77777777" w:rsidR="004360FA" w:rsidRPr="00ED517E" w:rsidRDefault="00481705" w:rsidP="00DB3221">
      <w:pPr>
        <w:spacing w:before="240"/>
        <w:ind w:firstLine="284"/>
        <w:jc w:val="both"/>
      </w:pPr>
      <w:r w:rsidRPr="00ED517E">
        <w:t>A la luz de</w:t>
      </w:r>
      <w:r w:rsidR="004360FA" w:rsidRPr="00ED517E">
        <w:t xml:space="preserve"> los datos, </w:t>
      </w:r>
      <w:r w:rsidR="00920E4B" w:rsidRPr="00ED517E">
        <w:t>resulta llamativa</w:t>
      </w:r>
      <w:r w:rsidR="004360FA" w:rsidRPr="00ED517E">
        <w:t xml:space="preserve"> la proporción de entidades que indica que no procede realizar medidas de accesibilidad física a sus instalaciones</w:t>
      </w:r>
      <w:r w:rsidR="00920E4B" w:rsidRPr="00ED517E">
        <w:t xml:space="preserve"> a pesar de que </w:t>
      </w:r>
      <w:r w:rsidR="0031113B" w:rsidRPr="00ED517E">
        <w:t>la Disposición adicional tercera de la Ley General de derechos de las personas con discapacidad y de su inclusión social</w:t>
      </w:r>
      <w:r w:rsidRPr="00ED517E">
        <w:t>,</w:t>
      </w:r>
      <w:r w:rsidR="00920E4B" w:rsidRPr="00ED517E">
        <w:t xml:space="preserve"> indica que</w:t>
      </w:r>
      <w:r w:rsidR="0031113B" w:rsidRPr="00ED517E">
        <w:t xml:space="preserve"> todos los espacios y edificaciones existentes deberían </w:t>
      </w:r>
      <w:r w:rsidRPr="00ED517E">
        <w:t>resultar</w:t>
      </w:r>
      <w:r w:rsidR="0031113B" w:rsidRPr="00ED517E">
        <w:t xml:space="preserve"> accesibles </w:t>
      </w:r>
      <w:r w:rsidRPr="00ED517E">
        <w:t>desde el pasado</w:t>
      </w:r>
      <w:r w:rsidR="0031113B" w:rsidRPr="00ED517E">
        <w:t xml:space="preserve"> 4 de diciembre de 2017</w:t>
      </w:r>
      <w:r w:rsidR="00920E4B" w:rsidRPr="00ED517E">
        <w:t>, es decir, que al final del período analizado debería haberse hecho efectivas dichas condiciones de accesibilidad</w:t>
      </w:r>
      <w:r w:rsidR="0031113B" w:rsidRPr="00ED517E">
        <w:t>.</w:t>
      </w:r>
    </w:p>
    <w:p w14:paraId="2A8BC46B" w14:textId="4FB5A421" w:rsidR="00253AD5" w:rsidRPr="00520CF6" w:rsidRDefault="00AA1973" w:rsidP="00DB3221">
      <w:pPr>
        <w:spacing w:before="240"/>
        <w:ind w:firstLine="284"/>
        <w:jc w:val="both"/>
      </w:pPr>
      <w:r w:rsidRPr="00160A05">
        <w:t xml:space="preserve">Si analizamos la evolución </w:t>
      </w:r>
      <w:r w:rsidR="00D53AA4" w:rsidRPr="00160A05">
        <w:t>en</w:t>
      </w:r>
      <w:r w:rsidRPr="00160A05">
        <w:t xml:space="preserve"> </w:t>
      </w:r>
      <w:r w:rsidR="00F6484C" w:rsidRPr="00160A05">
        <w:t xml:space="preserve">los </w:t>
      </w:r>
      <w:r w:rsidR="00995A11" w:rsidRPr="00160A05">
        <w:t>seis</w:t>
      </w:r>
      <w:r w:rsidR="00F6484C" w:rsidRPr="00160A05">
        <w:t xml:space="preserve"> últimos años</w:t>
      </w:r>
      <w:r w:rsidR="00B55687" w:rsidRPr="00160A05">
        <w:t xml:space="preserve"> (2014 a 20</w:t>
      </w:r>
      <w:r w:rsidR="00995A11" w:rsidRPr="00160A05">
        <w:t>20</w:t>
      </w:r>
      <w:r w:rsidR="004A2D8C" w:rsidRPr="00160A05">
        <w:t>)</w:t>
      </w:r>
      <w:r w:rsidRPr="00160A05">
        <w:t xml:space="preserve"> </w:t>
      </w:r>
      <w:r w:rsidR="00920E4B" w:rsidRPr="00160A05">
        <w:t>observamos</w:t>
      </w:r>
      <w:r w:rsidR="00481705" w:rsidRPr="00160A05">
        <w:t xml:space="preserve"> </w:t>
      </w:r>
      <w:r w:rsidR="00920E4B" w:rsidRPr="00160A05">
        <w:t>un</w:t>
      </w:r>
      <w:r w:rsidR="00481705" w:rsidRPr="00160A05">
        <w:t xml:space="preserve">a ligera mejora en </w:t>
      </w:r>
      <w:r w:rsidRPr="00160A05">
        <w:t xml:space="preserve">el grado de implementación </w:t>
      </w:r>
      <w:r w:rsidR="004A1539" w:rsidRPr="00160A05">
        <w:t>para</w:t>
      </w:r>
      <w:r w:rsidR="008C5959" w:rsidRPr="00160A05">
        <w:t xml:space="preserve"> prácticamente</w:t>
      </w:r>
      <w:r w:rsidRPr="00160A05">
        <w:t xml:space="preserve"> </w:t>
      </w:r>
      <w:r w:rsidR="00253AD5" w:rsidRPr="00160A05">
        <w:t>todas</w:t>
      </w:r>
      <w:r w:rsidRPr="00160A05">
        <w:t xml:space="preserve"> </w:t>
      </w:r>
      <w:r w:rsidR="008C5959" w:rsidRPr="00160A05">
        <w:t xml:space="preserve">las medidas, </w:t>
      </w:r>
      <w:r w:rsidR="0002370F" w:rsidRPr="00160A05">
        <w:t xml:space="preserve">siendo </w:t>
      </w:r>
      <w:r w:rsidR="004A1539" w:rsidRPr="00160A05">
        <w:t>especialmente ejemplar</w:t>
      </w:r>
      <w:r w:rsidR="0002370F" w:rsidRPr="00160A05">
        <w:t xml:space="preserve"> e</w:t>
      </w:r>
      <w:r w:rsidR="00812B9D" w:rsidRPr="00160A05">
        <w:t>ste</w:t>
      </w:r>
      <w:r w:rsidR="0002370F" w:rsidRPr="00160A05">
        <w:t xml:space="preserve"> </w:t>
      </w:r>
      <w:r w:rsidR="00FA04D3" w:rsidRPr="00160A05">
        <w:t>incremento</w:t>
      </w:r>
      <w:r w:rsidR="0002370F" w:rsidRPr="00160A05">
        <w:t xml:space="preserve"> </w:t>
      </w:r>
      <w:r w:rsidR="00FA04D3" w:rsidRPr="00160A05">
        <w:t>en la proporción de entidades</w:t>
      </w:r>
      <w:r w:rsidRPr="00160A05">
        <w:t xml:space="preserve"> </w:t>
      </w:r>
      <w:r w:rsidR="00FA04D3" w:rsidRPr="00160A05">
        <w:t>que cuenta con</w:t>
      </w:r>
      <w:r w:rsidRPr="00160A05">
        <w:t xml:space="preserve"> aseos adaptados</w:t>
      </w:r>
      <w:r w:rsidR="00B55687" w:rsidRPr="00160A05">
        <w:t xml:space="preserve"> (del 43,5% en 2014 al </w:t>
      </w:r>
      <w:r w:rsidR="009072E4" w:rsidRPr="00160A05">
        <w:t>69,4% en 2020</w:t>
      </w:r>
      <w:r w:rsidR="00FA04D3" w:rsidRPr="00160A05">
        <w:t xml:space="preserve">), </w:t>
      </w:r>
      <w:r w:rsidR="00920E4B" w:rsidRPr="00160A05">
        <w:t xml:space="preserve">apreciándose también importantes avances en el desarrollo </w:t>
      </w:r>
      <w:r w:rsidR="0002370F" w:rsidRPr="00160A05">
        <w:t>de</w:t>
      </w:r>
      <w:r w:rsidR="008C5959" w:rsidRPr="00160A05">
        <w:t xml:space="preserve"> espacios </w:t>
      </w:r>
      <w:r w:rsidR="00FA04D3" w:rsidRPr="00160A05">
        <w:t xml:space="preserve">reservados </w:t>
      </w:r>
      <w:r w:rsidR="008C5959" w:rsidRPr="00160A05">
        <w:t>para person</w:t>
      </w:r>
      <w:r w:rsidR="00D26CB3" w:rsidRPr="00160A05">
        <w:t>as con movilidad reducida</w:t>
      </w:r>
      <w:r w:rsidR="00B55687" w:rsidRPr="00160A05">
        <w:t xml:space="preserve"> (del 26,7 al 46</w:t>
      </w:r>
      <w:r w:rsidR="001512DB" w:rsidRPr="00160A05">
        <w:t>,9</w:t>
      </w:r>
      <w:r w:rsidR="00FA04D3" w:rsidRPr="00160A05">
        <w:t>%), así como de rampas de acceso</w:t>
      </w:r>
      <w:r w:rsidR="00920E4B" w:rsidRPr="00160A05">
        <w:t xml:space="preserve"> o </w:t>
      </w:r>
      <w:r w:rsidR="00FA04D3" w:rsidRPr="00160A05">
        <w:t xml:space="preserve">acceso a nivel (del 53,2 al </w:t>
      </w:r>
      <w:r w:rsidR="00B55687" w:rsidRPr="00160A05">
        <w:t>7</w:t>
      </w:r>
      <w:r w:rsidR="001512DB" w:rsidRPr="00160A05">
        <w:t>3</w:t>
      </w:r>
      <w:r w:rsidR="00B55687" w:rsidRPr="00160A05">
        <w:t>,5</w:t>
      </w:r>
      <w:r w:rsidR="00FA04D3" w:rsidRPr="00160A05">
        <w:t xml:space="preserve">%), </w:t>
      </w:r>
      <w:r w:rsidR="00B55687" w:rsidRPr="00160A05">
        <w:t>ascensores adaptados (39,1 al 5</w:t>
      </w:r>
      <w:r w:rsidR="001216D7" w:rsidRPr="00160A05">
        <w:t>9</w:t>
      </w:r>
      <w:r w:rsidR="00B55687" w:rsidRPr="00160A05">
        <w:t>,2</w:t>
      </w:r>
      <w:r w:rsidR="00FA04D3" w:rsidRPr="00160A05">
        <w:t>%) o se</w:t>
      </w:r>
      <w:r w:rsidR="00B55687" w:rsidRPr="00160A05">
        <w:t>ñalética accesible (31,1 al 5</w:t>
      </w:r>
      <w:r w:rsidR="001216D7" w:rsidRPr="00160A05">
        <w:t>1</w:t>
      </w:r>
      <w:r w:rsidR="00FA04D3" w:rsidRPr="00160A05">
        <w:t>%)</w:t>
      </w:r>
      <w:r w:rsidRPr="00160A05">
        <w:t>.</w:t>
      </w:r>
      <w:r>
        <w:t xml:space="preserve"> </w:t>
      </w:r>
    </w:p>
    <w:p w14:paraId="4EFAF66A" w14:textId="6D9BF8AA" w:rsidR="00DB3221" w:rsidRDefault="00DB3221" w:rsidP="00DB3221">
      <w:pPr>
        <w:spacing w:before="240" w:after="0" w:line="240" w:lineRule="auto"/>
        <w:ind w:firstLine="284"/>
        <w:jc w:val="both"/>
        <w:rPr>
          <w:b/>
        </w:rPr>
      </w:pPr>
      <w:bookmarkStart w:id="24" w:name="_Toc85528695"/>
      <w:r w:rsidRPr="003B0E64">
        <w:rPr>
          <w:b/>
        </w:rPr>
        <w:t xml:space="preserve">Tabla </w:t>
      </w:r>
      <w:r w:rsidR="00537D94" w:rsidRPr="003B0E64">
        <w:rPr>
          <w:b/>
        </w:rPr>
        <w:fldChar w:fldCharType="begin"/>
      </w:r>
      <w:r w:rsidRPr="003B0E64">
        <w:rPr>
          <w:b/>
        </w:rPr>
        <w:instrText xml:space="preserve"> SEQ Tabla \* ARABIC </w:instrText>
      </w:r>
      <w:r w:rsidR="00537D94" w:rsidRPr="003B0E64">
        <w:rPr>
          <w:b/>
        </w:rPr>
        <w:fldChar w:fldCharType="separate"/>
      </w:r>
      <w:r w:rsidR="001B4554">
        <w:rPr>
          <w:b/>
          <w:noProof/>
        </w:rPr>
        <w:t>6</w:t>
      </w:r>
      <w:r w:rsidR="00537D94" w:rsidRPr="003B0E64">
        <w:rPr>
          <w:b/>
        </w:rPr>
        <w:fldChar w:fldCharType="end"/>
      </w:r>
      <w:r w:rsidR="007C09E5" w:rsidRPr="003B0E64">
        <w:rPr>
          <w:b/>
        </w:rPr>
        <w:t>.</w:t>
      </w:r>
      <w:r w:rsidRPr="003B0E64">
        <w:rPr>
          <w:b/>
        </w:rPr>
        <w:t xml:space="preserve"> </w:t>
      </w:r>
      <w:bookmarkStart w:id="25" w:name="_Hlk95461817"/>
      <w:r w:rsidRPr="003B0E64">
        <w:rPr>
          <w:b/>
        </w:rPr>
        <w:t xml:space="preserve">Porcentaje de organismos </w:t>
      </w:r>
      <w:r w:rsidR="003B0E64" w:rsidRPr="003B0E64">
        <w:rPr>
          <w:b/>
        </w:rPr>
        <w:t xml:space="preserve">según si </w:t>
      </w:r>
      <w:r w:rsidRPr="003B0E64">
        <w:rPr>
          <w:b/>
        </w:rPr>
        <w:t xml:space="preserve">han implementado </w:t>
      </w:r>
      <w:r w:rsidR="003B0E64" w:rsidRPr="003B0E64">
        <w:rPr>
          <w:b/>
        </w:rPr>
        <w:t xml:space="preserve">o no </w:t>
      </w:r>
      <w:r w:rsidRPr="003B0E64">
        <w:rPr>
          <w:b/>
        </w:rPr>
        <w:t xml:space="preserve">medidas </w:t>
      </w:r>
      <w:bookmarkEnd w:id="25"/>
      <w:r w:rsidRPr="003B0E64">
        <w:rPr>
          <w:b/>
        </w:rPr>
        <w:t>de accesibilidad al medi</w:t>
      </w:r>
      <w:r w:rsidR="00481705" w:rsidRPr="003B0E64">
        <w:rPr>
          <w:b/>
        </w:rPr>
        <w:t xml:space="preserve">o </w:t>
      </w:r>
      <w:r w:rsidRPr="003B0E64">
        <w:rPr>
          <w:b/>
        </w:rPr>
        <w:t>físico. Comparativa 201</w:t>
      </w:r>
      <w:r w:rsidR="00F45586" w:rsidRPr="003B0E64">
        <w:rPr>
          <w:b/>
        </w:rPr>
        <w:t>4</w:t>
      </w:r>
      <w:r w:rsidRPr="003B0E64">
        <w:rPr>
          <w:b/>
        </w:rPr>
        <w:t>-</w:t>
      </w:r>
      <w:r w:rsidR="00C75228" w:rsidRPr="003B0E64">
        <w:rPr>
          <w:b/>
        </w:rPr>
        <w:t>20</w:t>
      </w:r>
      <w:r w:rsidR="001C6596" w:rsidRPr="003B0E64">
        <w:rPr>
          <w:b/>
        </w:rPr>
        <w:t>20</w:t>
      </w:r>
      <w:bookmarkEnd w:id="24"/>
      <w:r w:rsidRPr="00520CF6">
        <w:rPr>
          <w:b/>
        </w:rPr>
        <w:t xml:space="preserve"> </w:t>
      </w:r>
    </w:p>
    <w:tbl>
      <w:tblPr>
        <w:tblStyle w:val="Tablaconcuadrcula81"/>
        <w:tblW w:w="8720" w:type="dxa"/>
        <w:tblLook w:val="04A0" w:firstRow="1" w:lastRow="0" w:firstColumn="1" w:lastColumn="0" w:noHBand="0" w:noVBand="1"/>
      </w:tblPr>
      <w:tblGrid>
        <w:gridCol w:w="5211"/>
        <w:gridCol w:w="707"/>
        <w:gridCol w:w="706"/>
        <w:gridCol w:w="707"/>
        <w:gridCol w:w="706"/>
        <w:gridCol w:w="683"/>
      </w:tblGrid>
      <w:tr w:rsidR="000E455B" w:rsidRPr="000E455B" w14:paraId="21FEFA48"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1" w:type="dxa"/>
            <w:noWrap/>
          </w:tcPr>
          <w:p w14:paraId="5E703E01" w14:textId="77777777" w:rsidR="000E455B" w:rsidRPr="000E455B" w:rsidRDefault="000E455B" w:rsidP="000E455B">
            <w:pPr>
              <w:rPr>
                <w:rFonts w:ascii="Calibri" w:hAnsi="Calibri" w:cs="Calibri"/>
                <w:sz w:val="20"/>
              </w:rPr>
            </w:pPr>
          </w:p>
        </w:tc>
        <w:tc>
          <w:tcPr>
            <w:tcW w:w="707" w:type="dxa"/>
          </w:tcPr>
          <w:p w14:paraId="13078A1A" w14:textId="77777777" w:rsidR="000E455B" w:rsidRPr="000E455B" w:rsidRDefault="000E455B" w:rsidP="000E455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0E455B">
              <w:rPr>
                <w:rFonts w:ascii="Calibri" w:hAnsi="Calibri" w:cs="Calibri"/>
                <w:sz w:val="20"/>
              </w:rPr>
              <w:t>2014</w:t>
            </w:r>
          </w:p>
        </w:tc>
        <w:tc>
          <w:tcPr>
            <w:tcW w:w="706" w:type="dxa"/>
          </w:tcPr>
          <w:p w14:paraId="2349C3D7" w14:textId="77777777" w:rsidR="000E455B" w:rsidRPr="000E455B" w:rsidRDefault="000E455B" w:rsidP="000E455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0E455B">
              <w:rPr>
                <w:rFonts w:ascii="Calibri" w:hAnsi="Calibri" w:cs="Calibri"/>
                <w:sz w:val="20"/>
              </w:rPr>
              <w:t>2015</w:t>
            </w:r>
          </w:p>
        </w:tc>
        <w:tc>
          <w:tcPr>
            <w:tcW w:w="707" w:type="dxa"/>
          </w:tcPr>
          <w:p w14:paraId="5FEAD204" w14:textId="77777777" w:rsidR="000E455B" w:rsidRPr="000E455B" w:rsidRDefault="000E455B" w:rsidP="000E455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0E455B">
              <w:rPr>
                <w:rFonts w:ascii="Calibri" w:hAnsi="Calibri" w:cs="Calibri"/>
                <w:sz w:val="20"/>
              </w:rPr>
              <w:t>2016</w:t>
            </w:r>
          </w:p>
        </w:tc>
        <w:tc>
          <w:tcPr>
            <w:tcW w:w="706" w:type="dxa"/>
          </w:tcPr>
          <w:p w14:paraId="4E87C529" w14:textId="77777777" w:rsidR="000E455B" w:rsidRPr="000E455B" w:rsidRDefault="000E455B" w:rsidP="000E455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0E455B">
              <w:rPr>
                <w:rFonts w:ascii="Calibri" w:hAnsi="Calibri" w:cs="Calibri"/>
                <w:sz w:val="20"/>
              </w:rPr>
              <w:t>2017</w:t>
            </w:r>
          </w:p>
        </w:tc>
        <w:tc>
          <w:tcPr>
            <w:tcW w:w="683" w:type="dxa"/>
          </w:tcPr>
          <w:p w14:paraId="49A38A57" w14:textId="77777777" w:rsidR="000E455B" w:rsidRPr="000E455B" w:rsidRDefault="000E455B" w:rsidP="000E455B">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0E455B">
              <w:rPr>
                <w:rFonts w:ascii="Calibri" w:hAnsi="Calibri" w:cs="Calibri"/>
                <w:sz w:val="20"/>
              </w:rPr>
              <w:t>2018-2020</w:t>
            </w:r>
          </w:p>
        </w:tc>
      </w:tr>
      <w:tr w:rsidR="000E455B" w:rsidRPr="000E455B" w14:paraId="216A2838" w14:textId="77777777" w:rsidTr="00B1428E">
        <w:trPr>
          <w:trHeight w:val="198"/>
        </w:trPr>
        <w:tc>
          <w:tcPr>
            <w:cnfStyle w:val="001000000000" w:firstRow="0" w:lastRow="0" w:firstColumn="1" w:lastColumn="0" w:oddVBand="0" w:evenVBand="0" w:oddHBand="0" w:evenHBand="0" w:firstRowFirstColumn="0" w:firstRowLastColumn="0" w:lastRowFirstColumn="0" w:lastRowLastColumn="0"/>
            <w:tcW w:w="5211" w:type="dxa"/>
            <w:noWrap/>
          </w:tcPr>
          <w:p w14:paraId="4DD46B5B" w14:textId="77777777" w:rsidR="000E455B" w:rsidRPr="000E455B" w:rsidRDefault="000E455B" w:rsidP="000E455B">
            <w:pPr>
              <w:rPr>
                <w:rFonts w:ascii="Calibri" w:hAnsi="Calibri" w:cs="Calibri"/>
                <w:sz w:val="20"/>
              </w:rPr>
            </w:pPr>
            <w:r w:rsidRPr="000E455B">
              <w:rPr>
                <w:rFonts w:ascii="Calibri" w:hAnsi="Calibri" w:cs="Calibri"/>
                <w:sz w:val="20"/>
              </w:rPr>
              <w:t>Plazas de aparcamiento reservado</w:t>
            </w:r>
          </w:p>
        </w:tc>
        <w:tc>
          <w:tcPr>
            <w:tcW w:w="707" w:type="dxa"/>
          </w:tcPr>
          <w:p w14:paraId="69275BAC"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SD</w:t>
            </w:r>
          </w:p>
        </w:tc>
        <w:tc>
          <w:tcPr>
            <w:tcW w:w="706" w:type="dxa"/>
            <w:vAlign w:val="center"/>
          </w:tcPr>
          <w:p w14:paraId="25F4B89E"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31,4</w:t>
            </w:r>
          </w:p>
        </w:tc>
        <w:tc>
          <w:tcPr>
            <w:tcW w:w="707" w:type="dxa"/>
            <w:vAlign w:val="center"/>
          </w:tcPr>
          <w:p w14:paraId="385B44CA"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32,8</w:t>
            </w:r>
          </w:p>
        </w:tc>
        <w:tc>
          <w:tcPr>
            <w:tcW w:w="706" w:type="dxa"/>
            <w:vAlign w:val="center"/>
          </w:tcPr>
          <w:p w14:paraId="206AC67C"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34,5</w:t>
            </w:r>
          </w:p>
        </w:tc>
        <w:tc>
          <w:tcPr>
            <w:tcW w:w="683" w:type="dxa"/>
            <w:vAlign w:val="center"/>
          </w:tcPr>
          <w:p w14:paraId="3B4D595D"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38,8</w:t>
            </w:r>
          </w:p>
        </w:tc>
      </w:tr>
      <w:tr w:rsidR="000E455B" w:rsidRPr="000E455B" w14:paraId="4053D2C2" w14:textId="77777777" w:rsidTr="00B1428E">
        <w:trPr>
          <w:trHeight w:val="198"/>
        </w:trPr>
        <w:tc>
          <w:tcPr>
            <w:cnfStyle w:val="001000000000" w:firstRow="0" w:lastRow="0" w:firstColumn="1" w:lastColumn="0" w:oddVBand="0" w:evenVBand="0" w:oddHBand="0" w:evenHBand="0" w:firstRowFirstColumn="0" w:firstRowLastColumn="0" w:lastRowFirstColumn="0" w:lastRowLastColumn="0"/>
            <w:tcW w:w="5211" w:type="dxa"/>
            <w:noWrap/>
          </w:tcPr>
          <w:p w14:paraId="0095A13F" w14:textId="77777777" w:rsidR="000E455B" w:rsidRPr="000E455B" w:rsidRDefault="000E455B" w:rsidP="000E455B">
            <w:pPr>
              <w:rPr>
                <w:rFonts w:ascii="Calibri" w:hAnsi="Calibri" w:cs="Calibri"/>
                <w:sz w:val="20"/>
              </w:rPr>
            </w:pPr>
            <w:r w:rsidRPr="000E455B">
              <w:rPr>
                <w:rFonts w:ascii="Calibri" w:hAnsi="Calibri" w:cs="Calibri"/>
                <w:sz w:val="20"/>
              </w:rPr>
              <w:t>Rampas de acceso o acceso a nivel</w:t>
            </w:r>
          </w:p>
        </w:tc>
        <w:tc>
          <w:tcPr>
            <w:tcW w:w="707" w:type="dxa"/>
          </w:tcPr>
          <w:p w14:paraId="0757AA82"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53,2</w:t>
            </w:r>
          </w:p>
        </w:tc>
        <w:tc>
          <w:tcPr>
            <w:tcW w:w="706" w:type="dxa"/>
            <w:vAlign w:val="center"/>
          </w:tcPr>
          <w:p w14:paraId="4934EEAE"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64,7</w:t>
            </w:r>
          </w:p>
        </w:tc>
        <w:tc>
          <w:tcPr>
            <w:tcW w:w="707" w:type="dxa"/>
            <w:vAlign w:val="center"/>
          </w:tcPr>
          <w:p w14:paraId="0EB56A0F"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69,0</w:t>
            </w:r>
          </w:p>
        </w:tc>
        <w:tc>
          <w:tcPr>
            <w:tcW w:w="706" w:type="dxa"/>
            <w:vAlign w:val="center"/>
          </w:tcPr>
          <w:p w14:paraId="60B27F57"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74,5</w:t>
            </w:r>
          </w:p>
        </w:tc>
        <w:tc>
          <w:tcPr>
            <w:tcW w:w="683" w:type="dxa"/>
            <w:vAlign w:val="center"/>
          </w:tcPr>
          <w:p w14:paraId="3ACC07CB"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73,5</w:t>
            </w:r>
          </w:p>
        </w:tc>
      </w:tr>
      <w:tr w:rsidR="000E455B" w:rsidRPr="000E455B" w14:paraId="5D36D938" w14:textId="77777777" w:rsidTr="00B1428E">
        <w:trPr>
          <w:trHeight w:val="75"/>
        </w:trPr>
        <w:tc>
          <w:tcPr>
            <w:cnfStyle w:val="001000000000" w:firstRow="0" w:lastRow="0" w:firstColumn="1" w:lastColumn="0" w:oddVBand="0" w:evenVBand="0" w:oddHBand="0" w:evenHBand="0" w:firstRowFirstColumn="0" w:firstRowLastColumn="0" w:lastRowFirstColumn="0" w:lastRowLastColumn="0"/>
            <w:tcW w:w="5211" w:type="dxa"/>
            <w:noWrap/>
          </w:tcPr>
          <w:p w14:paraId="6AC93869" w14:textId="77777777" w:rsidR="000E455B" w:rsidRPr="000E455B" w:rsidRDefault="000E455B" w:rsidP="000E455B">
            <w:pPr>
              <w:rPr>
                <w:rFonts w:ascii="Calibri" w:hAnsi="Calibri" w:cs="Calibri"/>
                <w:sz w:val="20"/>
              </w:rPr>
            </w:pPr>
            <w:r w:rsidRPr="000E455B">
              <w:rPr>
                <w:rFonts w:ascii="Calibri" w:hAnsi="Calibri" w:cs="Calibri"/>
                <w:sz w:val="20"/>
              </w:rPr>
              <w:t>Ascensores adaptados</w:t>
            </w:r>
          </w:p>
        </w:tc>
        <w:tc>
          <w:tcPr>
            <w:tcW w:w="707" w:type="dxa"/>
          </w:tcPr>
          <w:p w14:paraId="44860F7A"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39,1</w:t>
            </w:r>
          </w:p>
        </w:tc>
        <w:tc>
          <w:tcPr>
            <w:tcW w:w="706" w:type="dxa"/>
            <w:vAlign w:val="center"/>
          </w:tcPr>
          <w:p w14:paraId="660C948F"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47,1</w:t>
            </w:r>
          </w:p>
        </w:tc>
        <w:tc>
          <w:tcPr>
            <w:tcW w:w="707" w:type="dxa"/>
            <w:vAlign w:val="center"/>
          </w:tcPr>
          <w:p w14:paraId="0BAC189B"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51,7</w:t>
            </w:r>
          </w:p>
        </w:tc>
        <w:tc>
          <w:tcPr>
            <w:tcW w:w="706" w:type="dxa"/>
            <w:vAlign w:val="center"/>
          </w:tcPr>
          <w:p w14:paraId="64389FF0"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58,2</w:t>
            </w:r>
          </w:p>
        </w:tc>
        <w:tc>
          <w:tcPr>
            <w:tcW w:w="683" w:type="dxa"/>
            <w:vAlign w:val="center"/>
          </w:tcPr>
          <w:p w14:paraId="6B5CABC7"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59,2</w:t>
            </w:r>
          </w:p>
        </w:tc>
      </w:tr>
      <w:tr w:rsidR="000E455B" w:rsidRPr="000E455B" w14:paraId="05B612E6" w14:textId="77777777" w:rsidTr="00B1428E">
        <w:trPr>
          <w:trHeight w:val="248"/>
        </w:trPr>
        <w:tc>
          <w:tcPr>
            <w:cnfStyle w:val="001000000000" w:firstRow="0" w:lastRow="0" w:firstColumn="1" w:lastColumn="0" w:oddVBand="0" w:evenVBand="0" w:oddHBand="0" w:evenHBand="0" w:firstRowFirstColumn="0" w:firstRowLastColumn="0" w:lastRowFirstColumn="0" w:lastRowLastColumn="0"/>
            <w:tcW w:w="5211" w:type="dxa"/>
            <w:noWrap/>
          </w:tcPr>
          <w:p w14:paraId="1C3810CA" w14:textId="77777777" w:rsidR="000E455B" w:rsidRPr="000E455B" w:rsidRDefault="000E455B" w:rsidP="000E455B">
            <w:pPr>
              <w:rPr>
                <w:rFonts w:ascii="Calibri" w:hAnsi="Calibri" w:cs="Calibri"/>
                <w:sz w:val="20"/>
              </w:rPr>
            </w:pPr>
            <w:proofErr w:type="spellStart"/>
            <w:r w:rsidRPr="000E455B">
              <w:rPr>
                <w:rFonts w:ascii="Calibri" w:hAnsi="Calibri" w:cs="Calibri"/>
                <w:sz w:val="20"/>
              </w:rPr>
              <w:t>Salvaescaleras</w:t>
            </w:r>
            <w:proofErr w:type="spellEnd"/>
          </w:p>
        </w:tc>
        <w:tc>
          <w:tcPr>
            <w:tcW w:w="707" w:type="dxa"/>
          </w:tcPr>
          <w:p w14:paraId="2DE8C7E3"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28,9</w:t>
            </w:r>
          </w:p>
        </w:tc>
        <w:tc>
          <w:tcPr>
            <w:tcW w:w="706" w:type="dxa"/>
            <w:vAlign w:val="center"/>
          </w:tcPr>
          <w:p w14:paraId="56491346"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33,3</w:t>
            </w:r>
          </w:p>
        </w:tc>
        <w:tc>
          <w:tcPr>
            <w:tcW w:w="707" w:type="dxa"/>
            <w:vAlign w:val="center"/>
          </w:tcPr>
          <w:p w14:paraId="4C754D07"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39,7</w:t>
            </w:r>
          </w:p>
        </w:tc>
        <w:tc>
          <w:tcPr>
            <w:tcW w:w="706" w:type="dxa"/>
            <w:vAlign w:val="center"/>
          </w:tcPr>
          <w:p w14:paraId="4B18F543"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40,0</w:t>
            </w:r>
          </w:p>
        </w:tc>
        <w:tc>
          <w:tcPr>
            <w:tcW w:w="683" w:type="dxa"/>
            <w:vAlign w:val="center"/>
          </w:tcPr>
          <w:p w14:paraId="1785DE83"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44,9</w:t>
            </w:r>
          </w:p>
        </w:tc>
      </w:tr>
      <w:tr w:rsidR="000E455B" w:rsidRPr="000E455B" w14:paraId="67973C3C" w14:textId="77777777" w:rsidTr="00B1428E">
        <w:trPr>
          <w:trHeight w:val="124"/>
        </w:trPr>
        <w:tc>
          <w:tcPr>
            <w:cnfStyle w:val="001000000000" w:firstRow="0" w:lastRow="0" w:firstColumn="1" w:lastColumn="0" w:oddVBand="0" w:evenVBand="0" w:oddHBand="0" w:evenHBand="0" w:firstRowFirstColumn="0" w:firstRowLastColumn="0" w:lastRowFirstColumn="0" w:lastRowLastColumn="0"/>
            <w:tcW w:w="5211" w:type="dxa"/>
            <w:noWrap/>
          </w:tcPr>
          <w:p w14:paraId="34FFA3B9" w14:textId="77777777" w:rsidR="000E455B" w:rsidRPr="000E455B" w:rsidRDefault="000E455B" w:rsidP="000E455B">
            <w:pPr>
              <w:rPr>
                <w:rFonts w:ascii="Calibri" w:hAnsi="Calibri" w:cs="Calibri"/>
                <w:sz w:val="20"/>
              </w:rPr>
            </w:pPr>
            <w:r w:rsidRPr="000E455B">
              <w:rPr>
                <w:rFonts w:ascii="Calibri" w:hAnsi="Calibri" w:cs="Calibri"/>
                <w:sz w:val="20"/>
              </w:rPr>
              <w:t>Mostradores de atención al público adaptados</w:t>
            </w:r>
          </w:p>
        </w:tc>
        <w:tc>
          <w:tcPr>
            <w:tcW w:w="707" w:type="dxa"/>
          </w:tcPr>
          <w:p w14:paraId="4E38C374"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SD</w:t>
            </w:r>
          </w:p>
        </w:tc>
        <w:tc>
          <w:tcPr>
            <w:tcW w:w="706" w:type="dxa"/>
            <w:vAlign w:val="center"/>
          </w:tcPr>
          <w:p w14:paraId="72AF0B69"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37,3</w:t>
            </w:r>
          </w:p>
        </w:tc>
        <w:tc>
          <w:tcPr>
            <w:tcW w:w="707" w:type="dxa"/>
            <w:vAlign w:val="center"/>
          </w:tcPr>
          <w:p w14:paraId="4055A5EB"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41,4</w:t>
            </w:r>
          </w:p>
        </w:tc>
        <w:tc>
          <w:tcPr>
            <w:tcW w:w="706" w:type="dxa"/>
            <w:vAlign w:val="center"/>
          </w:tcPr>
          <w:p w14:paraId="30CAFC11"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43,6</w:t>
            </w:r>
          </w:p>
        </w:tc>
        <w:tc>
          <w:tcPr>
            <w:tcW w:w="683" w:type="dxa"/>
            <w:vAlign w:val="center"/>
          </w:tcPr>
          <w:p w14:paraId="7634EDE4"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44,9</w:t>
            </w:r>
          </w:p>
        </w:tc>
      </w:tr>
      <w:tr w:rsidR="000E455B" w:rsidRPr="000E455B" w14:paraId="535A0A6A" w14:textId="77777777" w:rsidTr="00B1428E">
        <w:trPr>
          <w:trHeight w:val="124"/>
        </w:trPr>
        <w:tc>
          <w:tcPr>
            <w:cnfStyle w:val="001000000000" w:firstRow="0" w:lastRow="0" w:firstColumn="1" w:lastColumn="0" w:oddVBand="0" w:evenVBand="0" w:oddHBand="0" w:evenHBand="0" w:firstRowFirstColumn="0" w:firstRowLastColumn="0" w:lastRowFirstColumn="0" w:lastRowLastColumn="0"/>
            <w:tcW w:w="5211" w:type="dxa"/>
            <w:noWrap/>
          </w:tcPr>
          <w:p w14:paraId="2FEEC61B" w14:textId="77777777" w:rsidR="000E455B" w:rsidRPr="000E455B" w:rsidRDefault="000E455B" w:rsidP="000E455B">
            <w:pPr>
              <w:rPr>
                <w:rFonts w:ascii="Calibri" w:hAnsi="Calibri" w:cs="Calibri"/>
                <w:sz w:val="20"/>
              </w:rPr>
            </w:pPr>
            <w:r w:rsidRPr="000E455B">
              <w:rPr>
                <w:rFonts w:ascii="Calibri" w:hAnsi="Calibri" w:cs="Calibri"/>
                <w:sz w:val="20"/>
              </w:rPr>
              <w:t>Espacios reservados para personas con movilidad reducida</w:t>
            </w:r>
          </w:p>
        </w:tc>
        <w:tc>
          <w:tcPr>
            <w:tcW w:w="707" w:type="dxa"/>
          </w:tcPr>
          <w:p w14:paraId="7632BA65"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26,7</w:t>
            </w:r>
          </w:p>
        </w:tc>
        <w:tc>
          <w:tcPr>
            <w:tcW w:w="706" w:type="dxa"/>
            <w:vAlign w:val="center"/>
          </w:tcPr>
          <w:p w14:paraId="1325A490"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29,4</w:t>
            </w:r>
          </w:p>
        </w:tc>
        <w:tc>
          <w:tcPr>
            <w:tcW w:w="707" w:type="dxa"/>
            <w:vAlign w:val="center"/>
          </w:tcPr>
          <w:p w14:paraId="2626E322"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41,4</w:t>
            </w:r>
          </w:p>
        </w:tc>
        <w:tc>
          <w:tcPr>
            <w:tcW w:w="706" w:type="dxa"/>
            <w:vAlign w:val="center"/>
          </w:tcPr>
          <w:p w14:paraId="3CE45962"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43,6</w:t>
            </w:r>
          </w:p>
        </w:tc>
        <w:tc>
          <w:tcPr>
            <w:tcW w:w="683" w:type="dxa"/>
            <w:vAlign w:val="center"/>
          </w:tcPr>
          <w:p w14:paraId="1F45C9C3"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46,9</w:t>
            </w:r>
          </w:p>
        </w:tc>
      </w:tr>
      <w:tr w:rsidR="000E455B" w:rsidRPr="000E455B" w14:paraId="4CCF2129" w14:textId="77777777" w:rsidTr="00B1428E">
        <w:trPr>
          <w:trHeight w:val="65"/>
        </w:trPr>
        <w:tc>
          <w:tcPr>
            <w:cnfStyle w:val="001000000000" w:firstRow="0" w:lastRow="0" w:firstColumn="1" w:lastColumn="0" w:oddVBand="0" w:evenVBand="0" w:oddHBand="0" w:evenHBand="0" w:firstRowFirstColumn="0" w:firstRowLastColumn="0" w:lastRowFirstColumn="0" w:lastRowLastColumn="0"/>
            <w:tcW w:w="5211" w:type="dxa"/>
            <w:noWrap/>
          </w:tcPr>
          <w:p w14:paraId="404E76C6" w14:textId="77777777" w:rsidR="000E455B" w:rsidRPr="000E455B" w:rsidRDefault="000E455B" w:rsidP="000E455B">
            <w:pPr>
              <w:rPr>
                <w:rFonts w:ascii="Calibri" w:hAnsi="Calibri" w:cs="Calibri"/>
                <w:sz w:val="20"/>
              </w:rPr>
            </w:pPr>
            <w:r w:rsidRPr="000E455B">
              <w:rPr>
                <w:rFonts w:ascii="Calibri" w:hAnsi="Calibri" w:cs="Calibri"/>
                <w:sz w:val="20"/>
              </w:rPr>
              <w:lastRenderedPageBreak/>
              <w:t>Zonas de descanso -asientos, bancos-</w:t>
            </w:r>
          </w:p>
        </w:tc>
        <w:tc>
          <w:tcPr>
            <w:tcW w:w="707" w:type="dxa"/>
          </w:tcPr>
          <w:p w14:paraId="1D2F63D9"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52,2</w:t>
            </w:r>
          </w:p>
        </w:tc>
        <w:tc>
          <w:tcPr>
            <w:tcW w:w="706" w:type="dxa"/>
            <w:vAlign w:val="center"/>
          </w:tcPr>
          <w:p w14:paraId="3E162E1C"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64,7</w:t>
            </w:r>
          </w:p>
        </w:tc>
        <w:tc>
          <w:tcPr>
            <w:tcW w:w="707" w:type="dxa"/>
            <w:vAlign w:val="center"/>
          </w:tcPr>
          <w:p w14:paraId="73F3BD70"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70,7</w:t>
            </w:r>
          </w:p>
        </w:tc>
        <w:tc>
          <w:tcPr>
            <w:tcW w:w="706" w:type="dxa"/>
            <w:vAlign w:val="center"/>
          </w:tcPr>
          <w:p w14:paraId="68B766A6"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72,7</w:t>
            </w:r>
          </w:p>
        </w:tc>
        <w:tc>
          <w:tcPr>
            <w:tcW w:w="683" w:type="dxa"/>
            <w:vAlign w:val="center"/>
          </w:tcPr>
          <w:p w14:paraId="5EE9DCF9"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75,5</w:t>
            </w:r>
          </w:p>
        </w:tc>
      </w:tr>
      <w:tr w:rsidR="000E455B" w:rsidRPr="000E455B" w14:paraId="64B2475C" w14:textId="77777777" w:rsidTr="00B1428E">
        <w:trPr>
          <w:trHeight w:val="174"/>
        </w:trPr>
        <w:tc>
          <w:tcPr>
            <w:cnfStyle w:val="001000000000" w:firstRow="0" w:lastRow="0" w:firstColumn="1" w:lastColumn="0" w:oddVBand="0" w:evenVBand="0" w:oddHBand="0" w:evenHBand="0" w:firstRowFirstColumn="0" w:firstRowLastColumn="0" w:lastRowFirstColumn="0" w:lastRowLastColumn="0"/>
            <w:tcW w:w="5211" w:type="dxa"/>
            <w:noWrap/>
          </w:tcPr>
          <w:p w14:paraId="41380087" w14:textId="77777777" w:rsidR="000E455B" w:rsidRPr="000E455B" w:rsidRDefault="000E455B" w:rsidP="000E455B">
            <w:pPr>
              <w:rPr>
                <w:rFonts w:ascii="Calibri" w:hAnsi="Calibri" w:cs="Calibri"/>
                <w:sz w:val="20"/>
              </w:rPr>
            </w:pPr>
            <w:r w:rsidRPr="000E455B">
              <w:rPr>
                <w:rFonts w:ascii="Calibri" w:hAnsi="Calibri" w:cs="Calibri"/>
                <w:sz w:val="20"/>
              </w:rPr>
              <w:t>Aseos adaptados</w:t>
            </w:r>
          </w:p>
        </w:tc>
        <w:tc>
          <w:tcPr>
            <w:tcW w:w="707" w:type="dxa"/>
          </w:tcPr>
          <w:p w14:paraId="1C7924B2"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43,5</w:t>
            </w:r>
          </w:p>
        </w:tc>
        <w:tc>
          <w:tcPr>
            <w:tcW w:w="706" w:type="dxa"/>
            <w:vAlign w:val="center"/>
          </w:tcPr>
          <w:p w14:paraId="6E81787C"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58,8</w:t>
            </w:r>
          </w:p>
        </w:tc>
        <w:tc>
          <w:tcPr>
            <w:tcW w:w="707" w:type="dxa"/>
            <w:vAlign w:val="center"/>
          </w:tcPr>
          <w:p w14:paraId="77F8133F"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70,7</w:t>
            </w:r>
          </w:p>
        </w:tc>
        <w:tc>
          <w:tcPr>
            <w:tcW w:w="706" w:type="dxa"/>
            <w:vAlign w:val="center"/>
          </w:tcPr>
          <w:p w14:paraId="03074ECD"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72,7</w:t>
            </w:r>
          </w:p>
        </w:tc>
        <w:tc>
          <w:tcPr>
            <w:tcW w:w="683" w:type="dxa"/>
            <w:vAlign w:val="center"/>
          </w:tcPr>
          <w:p w14:paraId="4A66CC23"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69,4</w:t>
            </w:r>
          </w:p>
        </w:tc>
      </w:tr>
      <w:tr w:rsidR="000E455B" w:rsidRPr="000E455B" w14:paraId="404DB410" w14:textId="77777777" w:rsidTr="00B1428E">
        <w:trPr>
          <w:trHeight w:val="193"/>
        </w:trPr>
        <w:tc>
          <w:tcPr>
            <w:cnfStyle w:val="001000000000" w:firstRow="0" w:lastRow="0" w:firstColumn="1" w:lastColumn="0" w:oddVBand="0" w:evenVBand="0" w:oddHBand="0" w:evenHBand="0" w:firstRowFirstColumn="0" w:firstRowLastColumn="0" w:lastRowFirstColumn="0" w:lastRowLastColumn="0"/>
            <w:tcW w:w="5211" w:type="dxa"/>
            <w:noWrap/>
          </w:tcPr>
          <w:p w14:paraId="266893CD" w14:textId="77777777" w:rsidR="000E455B" w:rsidRPr="000E455B" w:rsidRDefault="000E455B" w:rsidP="000E455B">
            <w:pPr>
              <w:rPr>
                <w:rFonts w:ascii="Calibri" w:hAnsi="Calibri" w:cs="Calibri"/>
                <w:sz w:val="20"/>
              </w:rPr>
            </w:pPr>
            <w:r w:rsidRPr="000E455B">
              <w:rPr>
                <w:rFonts w:ascii="Calibri" w:hAnsi="Calibri" w:cs="Calibri"/>
                <w:sz w:val="20"/>
              </w:rPr>
              <w:t>Señalética accesible</w:t>
            </w:r>
          </w:p>
        </w:tc>
        <w:tc>
          <w:tcPr>
            <w:tcW w:w="707" w:type="dxa"/>
          </w:tcPr>
          <w:p w14:paraId="14FAF139"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31,1</w:t>
            </w:r>
          </w:p>
        </w:tc>
        <w:tc>
          <w:tcPr>
            <w:tcW w:w="706" w:type="dxa"/>
            <w:vAlign w:val="center"/>
          </w:tcPr>
          <w:p w14:paraId="7A04D1B3"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37,3</w:t>
            </w:r>
          </w:p>
        </w:tc>
        <w:tc>
          <w:tcPr>
            <w:tcW w:w="707" w:type="dxa"/>
            <w:vAlign w:val="center"/>
          </w:tcPr>
          <w:p w14:paraId="25EDB07F"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44,8</w:t>
            </w:r>
          </w:p>
        </w:tc>
        <w:tc>
          <w:tcPr>
            <w:tcW w:w="706" w:type="dxa"/>
            <w:vAlign w:val="center"/>
          </w:tcPr>
          <w:p w14:paraId="2A98C457"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50,9</w:t>
            </w:r>
          </w:p>
        </w:tc>
        <w:tc>
          <w:tcPr>
            <w:tcW w:w="683" w:type="dxa"/>
            <w:vAlign w:val="center"/>
          </w:tcPr>
          <w:p w14:paraId="41B10D08"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51,0</w:t>
            </w:r>
          </w:p>
        </w:tc>
      </w:tr>
      <w:tr w:rsidR="000E455B" w:rsidRPr="000E455B" w14:paraId="4689E2BC" w14:textId="77777777" w:rsidTr="00B1428E">
        <w:trPr>
          <w:trHeight w:val="82"/>
        </w:trPr>
        <w:tc>
          <w:tcPr>
            <w:cnfStyle w:val="001000000000" w:firstRow="0" w:lastRow="0" w:firstColumn="1" w:lastColumn="0" w:oddVBand="0" w:evenVBand="0" w:oddHBand="0" w:evenHBand="0" w:firstRowFirstColumn="0" w:firstRowLastColumn="0" w:lastRowFirstColumn="0" w:lastRowLastColumn="0"/>
            <w:tcW w:w="5211" w:type="dxa"/>
            <w:noWrap/>
          </w:tcPr>
          <w:p w14:paraId="0001A095" w14:textId="77777777" w:rsidR="000E455B" w:rsidRPr="000E455B" w:rsidRDefault="000E455B" w:rsidP="000E455B">
            <w:pPr>
              <w:rPr>
                <w:rFonts w:ascii="Calibri" w:hAnsi="Calibri" w:cs="Calibri"/>
                <w:sz w:val="20"/>
              </w:rPr>
            </w:pPr>
            <w:r w:rsidRPr="000E455B">
              <w:rPr>
                <w:rFonts w:ascii="Calibri" w:hAnsi="Calibri" w:cs="Calibri"/>
                <w:sz w:val="20"/>
              </w:rPr>
              <w:t>Suelos antideslizantes</w:t>
            </w:r>
          </w:p>
        </w:tc>
        <w:tc>
          <w:tcPr>
            <w:tcW w:w="707" w:type="dxa"/>
          </w:tcPr>
          <w:p w14:paraId="597A34A4"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33,3</w:t>
            </w:r>
          </w:p>
        </w:tc>
        <w:tc>
          <w:tcPr>
            <w:tcW w:w="706" w:type="dxa"/>
            <w:vAlign w:val="center"/>
          </w:tcPr>
          <w:p w14:paraId="4042607B"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29,4</w:t>
            </w:r>
          </w:p>
        </w:tc>
        <w:tc>
          <w:tcPr>
            <w:tcW w:w="707" w:type="dxa"/>
            <w:vAlign w:val="center"/>
          </w:tcPr>
          <w:p w14:paraId="4D7C1B69"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37,9</w:t>
            </w:r>
          </w:p>
        </w:tc>
        <w:tc>
          <w:tcPr>
            <w:tcW w:w="706" w:type="dxa"/>
            <w:vAlign w:val="center"/>
          </w:tcPr>
          <w:p w14:paraId="2D3464FC"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38,2</w:t>
            </w:r>
          </w:p>
        </w:tc>
        <w:tc>
          <w:tcPr>
            <w:tcW w:w="683" w:type="dxa"/>
            <w:vAlign w:val="center"/>
          </w:tcPr>
          <w:p w14:paraId="4E12E938"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40,8</w:t>
            </w:r>
          </w:p>
        </w:tc>
      </w:tr>
      <w:tr w:rsidR="000E455B" w:rsidRPr="000E455B" w14:paraId="0C7D43BA" w14:textId="77777777" w:rsidTr="00B1428E">
        <w:trPr>
          <w:trHeight w:val="101"/>
        </w:trPr>
        <w:tc>
          <w:tcPr>
            <w:cnfStyle w:val="001000000000" w:firstRow="0" w:lastRow="0" w:firstColumn="1" w:lastColumn="0" w:oddVBand="0" w:evenVBand="0" w:oddHBand="0" w:evenHBand="0" w:firstRowFirstColumn="0" w:firstRowLastColumn="0" w:lastRowFirstColumn="0" w:lastRowLastColumn="0"/>
            <w:tcW w:w="5211" w:type="dxa"/>
            <w:noWrap/>
          </w:tcPr>
          <w:p w14:paraId="32CC1486" w14:textId="77777777" w:rsidR="000E455B" w:rsidRPr="000E455B" w:rsidRDefault="000E455B" w:rsidP="000E455B">
            <w:pPr>
              <w:rPr>
                <w:rFonts w:ascii="Calibri" w:hAnsi="Calibri" w:cs="Calibri"/>
                <w:sz w:val="20"/>
              </w:rPr>
            </w:pPr>
            <w:r w:rsidRPr="000E455B">
              <w:rPr>
                <w:rFonts w:ascii="Calibri" w:hAnsi="Calibri" w:cs="Calibri"/>
                <w:sz w:val="20"/>
              </w:rPr>
              <w:t xml:space="preserve">Bandas de encaminamiento </w:t>
            </w:r>
            <w:proofErr w:type="spellStart"/>
            <w:r w:rsidRPr="000E455B">
              <w:rPr>
                <w:rFonts w:ascii="Calibri" w:hAnsi="Calibri" w:cs="Calibri"/>
                <w:sz w:val="20"/>
              </w:rPr>
              <w:t>podotáctil</w:t>
            </w:r>
            <w:proofErr w:type="spellEnd"/>
          </w:p>
        </w:tc>
        <w:tc>
          <w:tcPr>
            <w:tcW w:w="707" w:type="dxa"/>
          </w:tcPr>
          <w:p w14:paraId="5A3C246E"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11,1</w:t>
            </w:r>
          </w:p>
        </w:tc>
        <w:tc>
          <w:tcPr>
            <w:tcW w:w="706" w:type="dxa"/>
            <w:vAlign w:val="center"/>
          </w:tcPr>
          <w:p w14:paraId="504E824D"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9,8</w:t>
            </w:r>
          </w:p>
        </w:tc>
        <w:tc>
          <w:tcPr>
            <w:tcW w:w="707" w:type="dxa"/>
            <w:vAlign w:val="center"/>
          </w:tcPr>
          <w:p w14:paraId="6EE9A4DA"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10,3</w:t>
            </w:r>
          </w:p>
        </w:tc>
        <w:tc>
          <w:tcPr>
            <w:tcW w:w="706" w:type="dxa"/>
            <w:vAlign w:val="center"/>
          </w:tcPr>
          <w:p w14:paraId="14663A15"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10,9</w:t>
            </w:r>
          </w:p>
        </w:tc>
        <w:tc>
          <w:tcPr>
            <w:tcW w:w="683" w:type="dxa"/>
            <w:vAlign w:val="center"/>
          </w:tcPr>
          <w:p w14:paraId="30CEE6E9"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10,2</w:t>
            </w:r>
          </w:p>
        </w:tc>
      </w:tr>
      <w:tr w:rsidR="000E455B" w:rsidRPr="000E455B" w14:paraId="639C23B9" w14:textId="77777777" w:rsidTr="00B1428E">
        <w:trPr>
          <w:trHeight w:val="132"/>
        </w:trPr>
        <w:tc>
          <w:tcPr>
            <w:cnfStyle w:val="001000000000" w:firstRow="0" w:lastRow="0" w:firstColumn="1" w:lastColumn="0" w:oddVBand="0" w:evenVBand="0" w:oddHBand="0" w:evenHBand="0" w:firstRowFirstColumn="0" w:firstRowLastColumn="0" w:lastRowFirstColumn="0" w:lastRowLastColumn="0"/>
            <w:tcW w:w="5211" w:type="dxa"/>
            <w:noWrap/>
          </w:tcPr>
          <w:p w14:paraId="3C9BEA32" w14:textId="77777777" w:rsidR="000E455B" w:rsidRPr="000E455B" w:rsidRDefault="000E455B" w:rsidP="000E455B">
            <w:pPr>
              <w:rPr>
                <w:rFonts w:ascii="Calibri" w:hAnsi="Calibri" w:cs="Calibri"/>
                <w:sz w:val="20"/>
              </w:rPr>
            </w:pPr>
            <w:r w:rsidRPr="000E455B">
              <w:rPr>
                <w:rFonts w:ascii="Calibri" w:hAnsi="Calibri" w:cs="Calibri"/>
                <w:sz w:val="20"/>
              </w:rPr>
              <w:t>Otras medidas para la accesibilidad física</w:t>
            </w:r>
          </w:p>
        </w:tc>
        <w:tc>
          <w:tcPr>
            <w:tcW w:w="707" w:type="dxa"/>
          </w:tcPr>
          <w:p w14:paraId="44745FC6"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29,4</w:t>
            </w:r>
          </w:p>
        </w:tc>
        <w:tc>
          <w:tcPr>
            <w:tcW w:w="706" w:type="dxa"/>
            <w:vAlign w:val="center"/>
          </w:tcPr>
          <w:p w14:paraId="3F8B0014"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15,7</w:t>
            </w:r>
          </w:p>
        </w:tc>
        <w:tc>
          <w:tcPr>
            <w:tcW w:w="707" w:type="dxa"/>
            <w:vAlign w:val="center"/>
          </w:tcPr>
          <w:p w14:paraId="528ECE3D"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17,5</w:t>
            </w:r>
          </w:p>
        </w:tc>
        <w:tc>
          <w:tcPr>
            <w:tcW w:w="706" w:type="dxa"/>
            <w:vAlign w:val="center"/>
          </w:tcPr>
          <w:p w14:paraId="4B8AE53B" w14:textId="77777777" w:rsidR="000E455B" w:rsidRPr="000E455B" w:rsidRDefault="000E455B" w:rsidP="000E455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18,5</w:t>
            </w:r>
          </w:p>
        </w:tc>
        <w:tc>
          <w:tcPr>
            <w:tcW w:w="683" w:type="dxa"/>
            <w:vAlign w:val="center"/>
          </w:tcPr>
          <w:p w14:paraId="2A88F7EE" w14:textId="77777777" w:rsidR="000E455B" w:rsidRPr="000E455B" w:rsidRDefault="000E455B" w:rsidP="000E45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0E455B">
              <w:rPr>
                <w:rFonts w:ascii="Calibri" w:hAnsi="Calibri" w:cs="Calibri"/>
                <w:color w:val="000000"/>
                <w:sz w:val="20"/>
              </w:rPr>
              <w:t>24,5</w:t>
            </w:r>
          </w:p>
        </w:tc>
      </w:tr>
    </w:tbl>
    <w:p w14:paraId="75B8D9AB" w14:textId="77777777" w:rsidR="00DB3221" w:rsidRPr="00520CF6" w:rsidRDefault="00DB3221" w:rsidP="00DB3221">
      <w:pPr>
        <w:tabs>
          <w:tab w:val="left" w:pos="7119"/>
        </w:tabs>
        <w:ind w:firstLine="284"/>
        <w:jc w:val="both"/>
        <w:rPr>
          <w:sz w:val="18"/>
          <w:szCs w:val="18"/>
        </w:rPr>
      </w:pPr>
      <w:r w:rsidRPr="00520CF6">
        <w:rPr>
          <w:sz w:val="18"/>
          <w:szCs w:val="18"/>
        </w:rPr>
        <w:t>Fuente: Elaboración propia</w:t>
      </w:r>
    </w:p>
    <w:p w14:paraId="4F836211" w14:textId="77777777" w:rsidR="004A6F76" w:rsidRPr="00520CF6" w:rsidRDefault="004A6F76" w:rsidP="004A6F76">
      <w:pPr>
        <w:rPr>
          <w:b/>
        </w:rPr>
      </w:pPr>
      <w:r w:rsidRPr="00520CF6">
        <w:rPr>
          <w:b/>
        </w:rPr>
        <w:t>Medidas implementadas</w:t>
      </w:r>
      <w:r w:rsidR="001C6596">
        <w:rPr>
          <w:b/>
        </w:rPr>
        <w:t xml:space="preserve"> entre 2018 y 2020</w:t>
      </w:r>
      <w:r w:rsidRPr="00520CF6">
        <w:rPr>
          <w:b/>
        </w:rPr>
        <w:t>: frecuencia y número</w:t>
      </w:r>
    </w:p>
    <w:p w14:paraId="44EC63E2" w14:textId="71AC8C11" w:rsidR="003C7010" w:rsidRDefault="00FA04D3" w:rsidP="001E4AED">
      <w:pPr>
        <w:spacing w:before="240"/>
        <w:ind w:firstLine="284"/>
        <w:jc w:val="both"/>
      </w:pPr>
      <w:r w:rsidRPr="0064653D">
        <w:t xml:space="preserve">Con respecto </w:t>
      </w:r>
      <w:r w:rsidR="00497179" w:rsidRPr="0064653D">
        <w:t>al</w:t>
      </w:r>
      <w:r w:rsidR="001C6596" w:rsidRPr="0064653D">
        <w:t xml:space="preserve"> período analizado (2018-2020</w:t>
      </w:r>
      <w:r w:rsidRPr="0064653D">
        <w:t>), u</w:t>
      </w:r>
      <w:r w:rsidR="00B03059" w:rsidRPr="0064653D">
        <w:t xml:space="preserve">n </w:t>
      </w:r>
      <w:r w:rsidR="0064653D" w:rsidRPr="0064653D">
        <w:rPr>
          <w:b/>
        </w:rPr>
        <w:t>61,2</w:t>
      </w:r>
      <w:r w:rsidR="00DD6888" w:rsidRPr="0064653D">
        <w:rPr>
          <w:b/>
        </w:rPr>
        <w:t>%</w:t>
      </w:r>
      <w:r w:rsidR="00481705" w:rsidRPr="0064653D">
        <w:rPr>
          <w:rStyle w:val="Refdecomentario"/>
          <w:sz w:val="22"/>
          <w:szCs w:val="22"/>
        </w:rPr>
        <w:t xml:space="preserve"> d</w:t>
      </w:r>
      <w:r w:rsidR="00B03059" w:rsidRPr="0064653D">
        <w:t xml:space="preserve">e los </w:t>
      </w:r>
      <w:r w:rsidR="004A6F76" w:rsidRPr="0064653D">
        <w:rPr>
          <w:b/>
        </w:rPr>
        <w:t>organismos consultados</w:t>
      </w:r>
      <w:r w:rsidR="00B03059" w:rsidRPr="0064653D">
        <w:rPr>
          <w:b/>
        </w:rPr>
        <w:t xml:space="preserve"> ha implementado alguna nueva medida de accesibilidad física en sus instalaciones. </w:t>
      </w:r>
      <w:r w:rsidR="00FE3719" w:rsidRPr="0064653D">
        <w:t>L</w:t>
      </w:r>
      <w:r w:rsidR="004A6F76" w:rsidRPr="0064653D">
        <w:t>as más</w:t>
      </w:r>
      <w:r w:rsidR="004A6F76" w:rsidRPr="005F7D42">
        <w:t xml:space="preserve"> frecuentes </w:t>
      </w:r>
      <w:r w:rsidR="00FE3719" w:rsidRPr="005F7D42">
        <w:t xml:space="preserve">han sido </w:t>
      </w:r>
      <w:r w:rsidR="004A6F76" w:rsidRPr="005F7D42">
        <w:t xml:space="preserve">la creación de </w:t>
      </w:r>
      <w:r w:rsidR="0010727B" w:rsidRPr="005F7D42">
        <w:t>zonas de descanso</w:t>
      </w:r>
      <w:r w:rsidR="00972ECD" w:rsidRPr="005F7D42">
        <w:t xml:space="preserve"> y rampas de acceso (22,4%), seguido </w:t>
      </w:r>
      <w:r w:rsidR="001B5895" w:rsidRPr="005F7D42">
        <w:t xml:space="preserve">de la instalación de </w:t>
      </w:r>
      <w:r w:rsidR="00B55687" w:rsidRPr="005F7D42">
        <w:t xml:space="preserve">aseos adaptados </w:t>
      </w:r>
      <w:r w:rsidR="008E297A" w:rsidRPr="005F7D42">
        <w:t>y señalética accesible</w:t>
      </w:r>
      <w:r w:rsidR="001B5895" w:rsidRPr="005F7D42">
        <w:t xml:space="preserve"> (20,4%)</w:t>
      </w:r>
      <w:r w:rsidR="007D022C" w:rsidRPr="005F7D42">
        <w:t>.</w:t>
      </w:r>
      <w:r w:rsidR="007D022C" w:rsidRPr="00C129E6">
        <w:t xml:space="preserve"> </w:t>
      </w:r>
    </w:p>
    <w:p w14:paraId="6E3E8FAD" w14:textId="5948A338" w:rsidR="005415A3" w:rsidRPr="002256D0" w:rsidRDefault="005415A3" w:rsidP="005415A3">
      <w:pPr>
        <w:spacing w:before="240" w:after="0" w:line="240" w:lineRule="auto"/>
        <w:ind w:firstLine="284"/>
        <w:jc w:val="both"/>
        <w:rPr>
          <w:b/>
          <w:color w:val="FF0000"/>
        </w:rPr>
      </w:pPr>
      <w:bookmarkStart w:id="26" w:name="_Toc85528759"/>
      <w:r w:rsidRPr="00C2252A">
        <w:rPr>
          <w:b/>
        </w:rPr>
        <w:t xml:space="preserve">Gráfico </w:t>
      </w:r>
      <w:r w:rsidRPr="00C2252A">
        <w:rPr>
          <w:b/>
        </w:rPr>
        <w:fldChar w:fldCharType="begin"/>
      </w:r>
      <w:r w:rsidRPr="00C2252A">
        <w:rPr>
          <w:b/>
        </w:rPr>
        <w:instrText xml:space="preserve"> SEQ Gráfico \* ARABIC </w:instrText>
      </w:r>
      <w:r w:rsidRPr="00C2252A">
        <w:rPr>
          <w:b/>
        </w:rPr>
        <w:fldChar w:fldCharType="separate"/>
      </w:r>
      <w:r w:rsidR="001B4554">
        <w:rPr>
          <w:b/>
          <w:noProof/>
        </w:rPr>
        <w:t>1</w:t>
      </w:r>
      <w:r w:rsidRPr="00C2252A">
        <w:rPr>
          <w:b/>
        </w:rPr>
        <w:fldChar w:fldCharType="end"/>
      </w:r>
      <w:r w:rsidRPr="00C2252A">
        <w:rPr>
          <w:b/>
        </w:rPr>
        <w:t xml:space="preserve">. </w:t>
      </w:r>
      <w:bookmarkEnd w:id="26"/>
      <w:r w:rsidRPr="005F7D42">
        <w:rPr>
          <w:b/>
        </w:rPr>
        <w:t>Porcentaje de organismos que han implementado medidas de accesibilidad al medio físico entre 2018 y 2020</w:t>
      </w:r>
    </w:p>
    <w:p w14:paraId="711AE511" w14:textId="77777777" w:rsidR="005415A3" w:rsidRPr="00520CF6" w:rsidRDefault="005415A3" w:rsidP="005415A3">
      <w:pPr>
        <w:spacing w:after="0"/>
      </w:pPr>
      <w:r>
        <w:rPr>
          <w:noProof/>
        </w:rPr>
        <w:drawing>
          <wp:inline distT="0" distB="0" distL="0" distR="0" wp14:anchorId="427E8692" wp14:editId="3250702C">
            <wp:extent cx="4794885" cy="2688590"/>
            <wp:effectExtent l="0" t="0" r="5715" b="16510"/>
            <wp:docPr id="7" name="Gráfico 7" descr="Gráfico 1. Porcentaje de organismos que han implementado medidas de accesibilidad al medio físico entre 2018 y 20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D2BBE1" w14:textId="77777777" w:rsidR="005415A3" w:rsidRPr="00520CF6" w:rsidRDefault="005415A3" w:rsidP="005415A3">
      <w:pPr>
        <w:spacing w:after="240" w:line="240" w:lineRule="auto"/>
        <w:ind w:firstLine="284"/>
        <w:jc w:val="both"/>
        <w:rPr>
          <w:sz w:val="18"/>
          <w:szCs w:val="18"/>
        </w:rPr>
      </w:pPr>
      <w:r w:rsidRPr="00520CF6">
        <w:rPr>
          <w:sz w:val="18"/>
          <w:szCs w:val="18"/>
        </w:rPr>
        <w:t>Fuente: Elaboración propia</w:t>
      </w:r>
    </w:p>
    <w:p w14:paraId="5EAC2BDF" w14:textId="35650F56" w:rsidR="001910FE" w:rsidRDefault="00EC05B5" w:rsidP="00EC05B5">
      <w:pPr>
        <w:spacing w:before="240"/>
        <w:ind w:firstLine="284"/>
        <w:jc w:val="both"/>
      </w:pPr>
      <w:r w:rsidRPr="0047630B">
        <w:t xml:space="preserve">Si </w:t>
      </w:r>
      <w:r w:rsidR="004A1539" w:rsidRPr="0047630B">
        <w:t>ponemos el foco</w:t>
      </w:r>
      <w:r w:rsidRPr="0047630B">
        <w:t xml:space="preserve"> no sólo </w:t>
      </w:r>
      <w:r w:rsidR="004A1539" w:rsidRPr="0047630B">
        <w:t xml:space="preserve">en el </w:t>
      </w:r>
      <w:r w:rsidRPr="0047630B">
        <w:t>tipo de medida realizada</w:t>
      </w:r>
      <w:r w:rsidR="004A1539" w:rsidRPr="0047630B">
        <w:t>,</w:t>
      </w:r>
      <w:r w:rsidRPr="0047630B">
        <w:t xml:space="preserve"> sino</w:t>
      </w:r>
      <w:r w:rsidR="004A1539" w:rsidRPr="0047630B">
        <w:t xml:space="preserve"> también</w:t>
      </w:r>
      <w:r w:rsidRPr="0047630B">
        <w:t xml:space="preserve"> </w:t>
      </w:r>
      <w:r w:rsidR="004A1539" w:rsidRPr="0047630B">
        <w:t>en el</w:t>
      </w:r>
      <w:r w:rsidRPr="0047630B">
        <w:t xml:space="preserve"> número de </w:t>
      </w:r>
      <w:r w:rsidR="00C129E6" w:rsidRPr="0047630B">
        <w:t>estas</w:t>
      </w:r>
      <w:r w:rsidRPr="0047630B">
        <w:t>, en total</w:t>
      </w:r>
      <w:r w:rsidR="00D652C3" w:rsidRPr="0047630B">
        <w:t xml:space="preserve"> </w:t>
      </w:r>
      <w:r w:rsidRPr="0047630B">
        <w:t xml:space="preserve">se han realizado </w:t>
      </w:r>
      <w:r w:rsidR="00197A5D">
        <w:rPr>
          <w:b/>
        </w:rPr>
        <w:t>1</w:t>
      </w:r>
      <w:r w:rsidR="00C47416">
        <w:rPr>
          <w:b/>
        </w:rPr>
        <w:t>.</w:t>
      </w:r>
      <w:r w:rsidR="00197A5D">
        <w:rPr>
          <w:b/>
        </w:rPr>
        <w:t>1</w:t>
      </w:r>
      <w:r w:rsidR="00762833">
        <w:rPr>
          <w:b/>
        </w:rPr>
        <w:t>19</w:t>
      </w:r>
      <w:r w:rsidR="004A1539" w:rsidRPr="0047630B">
        <w:rPr>
          <w:b/>
        </w:rPr>
        <w:t xml:space="preserve"> medidas</w:t>
      </w:r>
      <w:r w:rsidRPr="0047630B">
        <w:rPr>
          <w:b/>
        </w:rPr>
        <w:t xml:space="preserve"> </w:t>
      </w:r>
      <w:r w:rsidR="00D652C3" w:rsidRPr="0047630B">
        <w:rPr>
          <w:b/>
        </w:rPr>
        <w:t xml:space="preserve">en </w:t>
      </w:r>
      <w:r w:rsidR="00762833">
        <w:rPr>
          <w:b/>
        </w:rPr>
        <w:t xml:space="preserve">el periodo de 2018 a 2020 </w:t>
      </w:r>
      <w:r w:rsidR="00762833" w:rsidRPr="00762833">
        <w:rPr>
          <w:bCs/>
        </w:rPr>
        <w:t>(amb</w:t>
      </w:r>
      <w:r w:rsidR="00B47E11">
        <w:rPr>
          <w:bCs/>
        </w:rPr>
        <w:t>o</w:t>
      </w:r>
      <w:r w:rsidR="00762833" w:rsidRPr="00762833">
        <w:rPr>
          <w:bCs/>
        </w:rPr>
        <w:t>s incluidos)</w:t>
      </w:r>
      <w:r w:rsidRPr="00762833">
        <w:rPr>
          <w:bCs/>
        </w:rPr>
        <w:t>.</w:t>
      </w:r>
      <w:r w:rsidR="002D73BA" w:rsidRPr="0047630B">
        <w:t xml:space="preserve"> Entre ellas</w:t>
      </w:r>
      <w:r w:rsidR="004A1539" w:rsidRPr="0047630B">
        <w:t>,</w:t>
      </w:r>
      <w:r w:rsidR="002D73BA" w:rsidRPr="0047630B">
        <w:t xml:space="preserve"> destaca</w:t>
      </w:r>
      <w:r w:rsidR="00330E77" w:rsidRPr="0047630B">
        <w:t>n</w:t>
      </w:r>
      <w:r w:rsidR="002D73BA" w:rsidRPr="0047630B">
        <w:t xml:space="preserve"> </w:t>
      </w:r>
      <w:r w:rsidR="00B47E11">
        <w:t>108</w:t>
      </w:r>
      <w:r w:rsidR="000F0ADD" w:rsidRPr="0047630B">
        <w:t xml:space="preserve"> acciones relacionadas con </w:t>
      </w:r>
      <w:r w:rsidR="00B47E11">
        <w:t xml:space="preserve">instalación de bandas de encaminamiento </w:t>
      </w:r>
      <w:proofErr w:type="spellStart"/>
      <w:r w:rsidR="00B47E11">
        <w:t>podotác</w:t>
      </w:r>
      <w:r w:rsidR="008D3317">
        <w:t>til</w:t>
      </w:r>
      <w:proofErr w:type="spellEnd"/>
      <w:r w:rsidR="008D3317">
        <w:t xml:space="preserve">, seguido de </w:t>
      </w:r>
      <w:r w:rsidR="007E52B3">
        <w:t>reserva de espacios para personas con movilidad reducida</w:t>
      </w:r>
      <w:r w:rsidR="003D6D0E">
        <w:t xml:space="preserve">, mostradores de atención al público adaptados, suelos antideslizantes, </w:t>
      </w:r>
      <w:proofErr w:type="spellStart"/>
      <w:r w:rsidR="003D6D0E">
        <w:t>salvaescaleras</w:t>
      </w:r>
      <w:proofErr w:type="spellEnd"/>
      <w:r w:rsidR="00002620">
        <w:t xml:space="preserve"> y </w:t>
      </w:r>
      <w:r w:rsidR="003D6D0E">
        <w:t>ascensores adaptados</w:t>
      </w:r>
      <w:r w:rsidR="00002620">
        <w:t>.</w:t>
      </w:r>
    </w:p>
    <w:p w14:paraId="68EE6EB6" w14:textId="19651427" w:rsidR="005415A3" w:rsidRDefault="005415A3" w:rsidP="00DC4FE1">
      <w:pPr>
        <w:rPr>
          <w:b/>
        </w:rPr>
      </w:pPr>
      <w:r w:rsidRPr="005415A3">
        <w:rPr>
          <w:b/>
        </w:rPr>
        <w:t>Gráfico 2. Número de medidas de accesibilidad al medio físico implementadas por los organismos entre 2018 y 2020</w:t>
      </w:r>
    </w:p>
    <w:p w14:paraId="55C2E3D4" w14:textId="4AF7F21A" w:rsidR="005415A3" w:rsidRDefault="005415A3" w:rsidP="00DC4FE1">
      <w:pPr>
        <w:rPr>
          <w:b/>
        </w:rPr>
      </w:pPr>
      <w:r>
        <w:rPr>
          <w:b/>
          <w:noProof/>
        </w:rPr>
        <w:lastRenderedPageBreak/>
        <w:drawing>
          <wp:inline distT="0" distB="0" distL="0" distR="0" wp14:anchorId="3F181B1F" wp14:editId="3415274B">
            <wp:extent cx="4798060" cy="2560320"/>
            <wp:effectExtent l="19050" t="19050" r="21590" b="11430"/>
            <wp:docPr id="8" name="Imagen 8" descr="Gráfico 2. Número de medidas de accesibilidad al medio físico implementadas por los organismos entre 2018 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2. Número de medidas de accesibilidad al medio físico implementadas por los organismos entre 2018 y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060" cy="2560320"/>
                    </a:xfrm>
                    <a:prstGeom prst="rect">
                      <a:avLst/>
                    </a:prstGeom>
                    <a:noFill/>
                    <a:ln>
                      <a:solidFill>
                        <a:schemeClr val="tx1"/>
                      </a:solidFill>
                    </a:ln>
                  </pic:spPr>
                </pic:pic>
              </a:graphicData>
            </a:graphic>
          </wp:inline>
        </w:drawing>
      </w:r>
    </w:p>
    <w:p w14:paraId="2DDEB2C3" w14:textId="77777777" w:rsidR="005415A3" w:rsidRPr="00520CF6" w:rsidRDefault="005415A3" w:rsidP="005415A3">
      <w:pPr>
        <w:spacing w:after="240" w:line="240" w:lineRule="auto"/>
        <w:ind w:firstLine="284"/>
        <w:jc w:val="both"/>
        <w:rPr>
          <w:sz w:val="18"/>
          <w:szCs w:val="18"/>
        </w:rPr>
      </w:pPr>
      <w:r w:rsidRPr="00520CF6">
        <w:rPr>
          <w:sz w:val="18"/>
          <w:szCs w:val="18"/>
        </w:rPr>
        <w:t>Fuente: Elaboración propia</w:t>
      </w:r>
    </w:p>
    <w:p w14:paraId="437ECB19" w14:textId="1E1A210C" w:rsidR="00601733" w:rsidRPr="00520CF6" w:rsidRDefault="00601733" w:rsidP="00DC4FE1">
      <w:pPr>
        <w:rPr>
          <w:b/>
        </w:rPr>
      </w:pPr>
      <w:r w:rsidRPr="00EA3B04">
        <w:rPr>
          <w:b/>
        </w:rPr>
        <w:t>Coste aproximado de las medidas de accesibilidad</w:t>
      </w:r>
      <w:r w:rsidR="00197836" w:rsidRPr="00EA3B04">
        <w:rPr>
          <w:b/>
        </w:rPr>
        <w:t xml:space="preserve"> física</w:t>
      </w:r>
      <w:r w:rsidR="002512F2" w:rsidRPr="00EA3B04">
        <w:rPr>
          <w:b/>
        </w:rPr>
        <w:t xml:space="preserve"> implementadas </w:t>
      </w:r>
      <w:r w:rsidR="005D6C84">
        <w:rPr>
          <w:b/>
        </w:rPr>
        <w:t>entre 2018 y 2020</w:t>
      </w:r>
    </w:p>
    <w:p w14:paraId="72425C6A" w14:textId="67515DA4" w:rsidR="009F6FB1" w:rsidRDefault="00432093" w:rsidP="00C33512">
      <w:pPr>
        <w:jc w:val="both"/>
      </w:pPr>
      <w:r w:rsidRPr="00385C4E">
        <w:t>El coste aproximado de estas medidas de accesibilidad</w:t>
      </w:r>
      <w:r w:rsidR="00A56F92" w:rsidRPr="00385C4E">
        <w:t xml:space="preserve"> física realizadas en</w:t>
      </w:r>
      <w:r w:rsidR="00E20FA3" w:rsidRPr="00385C4E">
        <w:t>tre 2018 y 2020</w:t>
      </w:r>
      <w:r w:rsidR="0017365E" w:rsidRPr="00385C4E">
        <w:t xml:space="preserve"> asciende a un</w:t>
      </w:r>
      <w:r w:rsidR="0017365E" w:rsidRPr="00385C4E">
        <w:rPr>
          <w:b/>
        </w:rPr>
        <w:t xml:space="preserve"> total de</w:t>
      </w:r>
      <w:r w:rsidR="0017365E" w:rsidRPr="00385C4E">
        <w:t xml:space="preserve"> </w:t>
      </w:r>
      <w:r w:rsidR="0039480B">
        <w:rPr>
          <w:b/>
        </w:rPr>
        <w:t>598.631</w:t>
      </w:r>
      <w:r w:rsidR="00E358D4" w:rsidRPr="00385C4E">
        <w:rPr>
          <w:b/>
        </w:rPr>
        <w:t xml:space="preserve"> </w:t>
      </w:r>
      <w:r w:rsidR="0017365E" w:rsidRPr="00385C4E">
        <w:rPr>
          <w:b/>
        </w:rPr>
        <w:t>€</w:t>
      </w:r>
      <w:r w:rsidR="004A1539" w:rsidRPr="00385C4E">
        <w:t>. S</w:t>
      </w:r>
      <w:r w:rsidR="0017365E" w:rsidRPr="00385C4E">
        <w:t>i bien</w:t>
      </w:r>
      <w:r w:rsidR="004A1539" w:rsidRPr="00385C4E">
        <w:t>, tal y como señalan muchas de las entidades,</w:t>
      </w:r>
      <w:r w:rsidRPr="00385C4E">
        <w:t xml:space="preserve"> </w:t>
      </w:r>
      <w:r w:rsidR="0017365E" w:rsidRPr="00385C4E">
        <w:t xml:space="preserve">resulta </w:t>
      </w:r>
      <w:r w:rsidR="00330E77" w:rsidRPr="00385C4E">
        <w:t xml:space="preserve">difícil </w:t>
      </w:r>
      <w:r w:rsidRPr="00385C4E">
        <w:t>cuantificar</w:t>
      </w:r>
      <w:r w:rsidR="00330E77" w:rsidRPr="00385C4E">
        <w:t xml:space="preserve"> con exactitud </w:t>
      </w:r>
      <w:r w:rsidR="004A1539" w:rsidRPr="00385C4E">
        <w:t>o llegar a una estimación verdaderamente certera d</w:t>
      </w:r>
      <w:r w:rsidR="00330E77" w:rsidRPr="00385C4E">
        <w:t>el gasto</w:t>
      </w:r>
      <w:r w:rsidR="00330E77" w:rsidRPr="004804FF">
        <w:t xml:space="preserve"> realizado</w:t>
      </w:r>
      <w:r w:rsidR="004A1539" w:rsidRPr="004804FF">
        <w:t>,</w:t>
      </w:r>
      <w:r w:rsidRPr="004804FF">
        <w:t xml:space="preserve"> </w:t>
      </w:r>
      <w:r w:rsidR="004A1539" w:rsidRPr="004804FF">
        <w:t xml:space="preserve">debido a </w:t>
      </w:r>
      <w:r w:rsidRPr="004804FF">
        <w:t xml:space="preserve">que </w:t>
      </w:r>
      <w:r w:rsidR="004A1539" w:rsidRPr="004804FF">
        <w:t>gran parte</w:t>
      </w:r>
      <w:r w:rsidRPr="004804FF">
        <w:t xml:space="preserve"> de las entidades</w:t>
      </w:r>
      <w:r w:rsidR="00330E77" w:rsidRPr="004804FF">
        <w:t xml:space="preserve"> consultadas</w:t>
      </w:r>
      <w:r w:rsidRPr="004804FF">
        <w:t xml:space="preserve"> no asumen</w:t>
      </w:r>
      <w:r w:rsidR="00330E77" w:rsidRPr="004804FF">
        <w:t xml:space="preserve"> las actuaciones</w:t>
      </w:r>
      <w:r w:rsidRPr="004804FF">
        <w:t xml:space="preserve"> </w:t>
      </w:r>
      <w:r w:rsidR="00A56F92" w:rsidRPr="004804FF">
        <w:t>con sus presupuestos</w:t>
      </w:r>
      <w:r w:rsidR="004A1539" w:rsidRPr="004804FF">
        <w:t xml:space="preserve"> propios</w:t>
      </w:r>
      <w:r w:rsidR="00812B9D" w:rsidRPr="004804FF">
        <w:t xml:space="preserve">. </w:t>
      </w:r>
      <w:r w:rsidR="004E5D9A" w:rsidRPr="004804FF">
        <w:t xml:space="preserve">En </w:t>
      </w:r>
      <w:r w:rsidR="00EA3B04" w:rsidRPr="004804FF">
        <w:t>ocasiones</w:t>
      </w:r>
      <w:r w:rsidR="004E5D9A" w:rsidRPr="004804FF">
        <w:t xml:space="preserve">, </w:t>
      </w:r>
      <w:r w:rsidR="004A1539" w:rsidRPr="004804FF">
        <w:t xml:space="preserve">y al igual que ha venido sucediendo en los informes anteriores, </w:t>
      </w:r>
      <w:r w:rsidR="004E5D9A" w:rsidRPr="004804FF">
        <w:t>se facilita una estimación aproximada</w:t>
      </w:r>
      <w:r w:rsidR="00ED2634" w:rsidRPr="004804FF">
        <w:t xml:space="preserve"> </w:t>
      </w:r>
      <w:r w:rsidR="00706E40" w:rsidRPr="004804FF">
        <w:t>o</w:t>
      </w:r>
      <w:r w:rsidR="004A1539" w:rsidRPr="004804FF">
        <w:t>, directamente,</w:t>
      </w:r>
      <w:r w:rsidR="00706E40" w:rsidRPr="004804FF">
        <w:t xml:space="preserve"> no se</w:t>
      </w:r>
      <w:r w:rsidR="004A1539" w:rsidRPr="004804FF">
        <w:t xml:space="preserve"> facilitan</w:t>
      </w:r>
      <w:r w:rsidR="008C48BE" w:rsidRPr="004804FF">
        <w:t xml:space="preserve"> datos</w:t>
      </w:r>
      <w:r w:rsidR="004A1539" w:rsidRPr="004804FF">
        <w:t>.</w:t>
      </w:r>
      <w:r w:rsidR="009516C6" w:rsidRPr="004804FF">
        <w:t xml:space="preserve"> </w:t>
      </w:r>
    </w:p>
    <w:p w14:paraId="76E042A5" w14:textId="3EAC3E84" w:rsidR="00601733" w:rsidRPr="00520CF6" w:rsidRDefault="00BA19A8" w:rsidP="00DC4FE1">
      <w:pPr>
        <w:rPr>
          <w:b/>
        </w:rPr>
      </w:pPr>
      <w:r>
        <w:rPr>
          <w:b/>
        </w:rPr>
        <w:t>Número aproximado</w:t>
      </w:r>
      <w:r w:rsidR="00601733" w:rsidRPr="00EA3B04">
        <w:rPr>
          <w:b/>
        </w:rPr>
        <w:t xml:space="preserve"> de </w:t>
      </w:r>
      <w:r w:rsidR="007811CB">
        <w:rPr>
          <w:b/>
        </w:rPr>
        <w:t>personas beneficiarias</w:t>
      </w:r>
    </w:p>
    <w:p w14:paraId="1469A2C3" w14:textId="07FB543A" w:rsidR="0017365E" w:rsidRPr="0039480B" w:rsidRDefault="00304FD8" w:rsidP="00304FD8">
      <w:pPr>
        <w:spacing w:before="240"/>
        <w:ind w:firstLine="284"/>
        <w:jc w:val="both"/>
      </w:pPr>
      <w:r w:rsidRPr="0039480B">
        <w:t xml:space="preserve">De acuerdo con los datos </w:t>
      </w:r>
      <w:r w:rsidR="009516C6" w:rsidRPr="0039480B">
        <w:t xml:space="preserve">que han sido </w:t>
      </w:r>
      <w:r w:rsidRPr="0039480B">
        <w:t xml:space="preserve">facilitados, </w:t>
      </w:r>
      <w:r w:rsidR="00291CB5" w:rsidRPr="0039480B">
        <w:t xml:space="preserve">aunque </w:t>
      </w:r>
      <w:r w:rsidR="009516C6" w:rsidRPr="0039480B">
        <w:t xml:space="preserve">de </w:t>
      </w:r>
      <w:r w:rsidR="00291CB5" w:rsidRPr="0039480B">
        <w:t>manera</w:t>
      </w:r>
      <w:r w:rsidR="009516C6" w:rsidRPr="0039480B">
        <w:t xml:space="preserve"> </w:t>
      </w:r>
      <w:r w:rsidRPr="0039480B">
        <w:t>aproximada, las medidas de accesibilidad física realizadas</w:t>
      </w:r>
      <w:r w:rsidRPr="0039480B">
        <w:rPr>
          <w:b/>
        </w:rPr>
        <w:t xml:space="preserve"> </w:t>
      </w:r>
      <w:r w:rsidR="00330E77" w:rsidRPr="0039480B">
        <w:rPr>
          <w:b/>
        </w:rPr>
        <w:t>han beneficiado de forma directa</w:t>
      </w:r>
      <w:r w:rsidRPr="0039480B">
        <w:rPr>
          <w:b/>
        </w:rPr>
        <w:t xml:space="preserve"> a</w:t>
      </w:r>
      <w:r w:rsidR="006841E0" w:rsidRPr="0039480B">
        <w:rPr>
          <w:b/>
        </w:rPr>
        <w:t xml:space="preserve"> unas</w:t>
      </w:r>
      <w:r w:rsidRPr="0039480B">
        <w:rPr>
          <w:b/>
        </w:rPr>
        <w:t xml:space="preserve"> </w:t>
      </w:r>
      <w:r w:rsidR="0039480B" w:rsidRPr="0039480B">
        <w:rPr>
          <w:b/>
        </w:rPr>
        <w:t>70.051</w:t>
      </w:r>
      <w:r w:rsidR="00EA3B04" w:rsidRPr="0039480B">
        <w:rPr>
          <w:b/>
        </w:rPr>
        <w:t xml:space="preserve"> </w:t>
      </w:r>
      <w:r w:rsidRPr="0039480B">
        <w:rPr>
          <w:b/>
        </w:rPr>
        <w:t>personas con discapacidad</w:t>
      </w:r>
      <w:r w:rsidRPr="0039480B">
        <w:t xml:space="preserve">. </w:t>
      </w:r>
    </w:p>
    <w:p w14:paraId="3395DF31" w14:textId="253356F0" w:rsidR="00FC168A" w:rsidRPr="00317416" w:rsidRDefault="006841E0" w:rsidP="00304FD8">
      <w:pPr>
        <w:spacing w:before="240"/>
        <w:ind w:firstLine="284"/>
        <w:jc w:val="both"/>
      </w:pPr>
      <w:r w:rsidRPr="00317416">
        <w:t xml:space="preserve">Para la mayoría de </w:t>
      </w:r>
      <w:r w:rsidR="00171060" w:rsidRPr="00317416">
        <w:t>los centros</w:t>
      </w:r>
      <w:r w:rsidRPr="00317416">
        <w:t xml:space="preserve"> y </w:t>
      </w:r>
      <w:r w:rsidR="00304FD8" w:rsidRPr="00317416">
        <w:t xml:space="preserve">organismos </w:t>
      </w:r>
      <w:r w:rsidRPr="00317416">
        <w:t>no es</w:t>
      </w:r>
      <w:r w:rsidR="002F7030" w:rsidRPr="00317416">
        <w:t xml:space="preserve"> </w:t>
      </w:r>
      <w:r w:rsidRPr="00317416">
        <w:t>fácil</w:t>
      </w:r>
      <w:r w:rsidR="002F7030" w:rsidRPr="00317416">
        <w:t xml:space="preserve"> </w:t>
      </w:r>
      <w:r w:rsidR="00304FD8" w:rsidRPr="00317416">
        <w:t xml:space="preserve">estimar el número de </w:t>
      </w:r>
      <w:r w:rsidR="007811CB">
        <w:t>personas beneficiarias</w:t>
      </w:r>
      <w:r w:rsidR="00304FD8" w:rsidRPr="00317416">
        <w:t xml:space="preserve"> directos</w:t>
      </w:r>
      <w:r w:rsidRPr="00317416">
        <w:t>,</w:t>
      </w:r>
      <w:r w:rsidR="00304FD8" w:rsidRPr="00317416">
        <w:t xml:space="preserve"> indirectos</w:t>
      </w:r>
      <w:r w:rsidRPr="00317416">
        <w:t xml:space="preserve"> o potenciales</w:t>
      </w:r>
      <w:r w:rsidR="00304FD8" w:rsidRPr="00317416">
        <w:t xml:space="preserve"> de las medidas</w:t>
      </w:r>
      <w:r w:rsidR="000F4523" w:rsidRPr="00317416">
        <w:t>. En el caso de algunos museos sí que disponen de datos exactos de personas con disca</w:t>
      </w:r>
      <w:r w:rsidR="007C1F9D" w:rsidRPr="00317416">
        <w:t>pacidad que han accedido (por ejemplo,</w:t>
      </w:r>
      <w:r w:rsidR="000F4523" w:rsidRPr="00317416">
        <w:t xml:space="preserve"> porque tienen algún tipo de entrada reducida para el colectivo</w:t>
      </w:r>
      <w:r w:rsidR="0031107C" w:rsidRPr="00317416">
        <w:t>)</w:t>
      </w:r>
      <w:r w:rsidR="002F7030" w:rsidRPr="00317416">
        <w:t>. Sin embargo, e</w:t>
      </w:r>
      <w:r w:rsidR="00270669" w:rsidRPr="00317416">
        <w:t xml:space="preserve">n muchas de </w:t>
      </w:r>
      <w:r w:rsidRPr="00317416">
        <w:t>el</w:t>
      </w:r>
      <w:r w:rsidR="00270669" w:rsidRPr="00317416">
        <w:t xml:space="preserve">las </w:t>
      </w:r>
      <w:r w:rsidR="0031107C" w:rsidRPr="00317416">
        <w:t xml:space="preserve">no </w:t>
      </w:r>
      <w:r w:rsidR="00270669" w:rsidRPr="00317416">
        <w:t>disponen de datos de</w:t>
      </w:r>
      <w:r w:rsidR="002F7030" w:rsidRPr="00317416">
        <w:t>l número de</w:t>
      </w:r>
      <w:r w:rsidR="00270669" w:rsidRPr="00317416">
        <w:t xml:space="preserve"> </w:t>
      </w:r>
      <w:r w:rsidR="007811CB">
        <w:t>personas beneficiarias</w:t>
      </w:r>
      <w:r w:rsidR="00270669" w:rsidRPr="00317416">
        <w:t xml:space="preserve"> con discapacidad</w:t>
      </w:r>
      <w:r w:rsidR="002F7030" w:rsidRPr="00317416">
        <w:t>, mientras que</w:t>
      </w:r>
      <w:r w:rsidR="00270669" w:rsidRPr="00317416">
        <w:t xml:space="preserve"> otras </w:t>
      </w:r>
      <w:r w:rsidR="002F7030" w:rsidRPr="00317416">
        <w:t>únicamente</w:t>
      </w:r>
      <w:r w:rsidR="00270669" w:rsidRPr="00317416">
        <w:t xml:space="preserve"> pueden realizar una estimación al número de </w:t>
      </w:r>
      <w:r w:rsidR="007811CB">
        <w:t>personas beneficiarias</w:t>
      </w:r>
      <w:r w:rsidRPr="00317416">
        <w:t>, ya sean directos o potenciales</w:t>
      </w:r>
      <w:r w:rsidR="00270669" w:rsidRPr="00317416">
        <w:t>.</w:t>
      </w:r>
      <w:r w:rsidR="00844C62" w:rsidRPr="00317416">
        <w:t xml:space="preserve"> </w:t>
      </w:r>
    </w:p>
    <w:p w14:paraId="5D54CEEE" w14:textId="7F6AA33F" w:rsidR="00844C62" w:rsidRPr="00520CF6" w:rsidRDefault="00844C62" w:rsidP="00844C62">
      <w:pPr>
        <w:spacing w:before="240"/>
        <w:ind w:firstLine="284"/>
        <w:jc w:val="both"/>
      </w:pPr>
      <w:r w:rsidRPr="00520CF6">
        <w:t xml:space="preserve">A </w:t>
      </w:r>
      <w:r w:rsidR="00B363A0" w:rsidRPr="00520CF6">
        <w:t>continuación,</w:t>
      </w:r>
      <w:r w:rsidRPr="00520CF6">
        <w:t xml:space="preserve"> presentamos de manera detallada la descripción de las principales medidas de accesibilidad física realizadas por los organismos y entidades.</w:t>
      </w:r>
    </w:p>
    <w:p w14:paraId="36DBE357" w14:textId="3FD5B6FF" w:rsidR="005559C4" w:rsidRPr="005559C4" w:rsidRDefault="00844C62" w:rsidP="005559C4">
      <w:pPr>
        <w:spacing w:before="240" w:after="0" w:line="240" w:lineRule="auto"/>
        <w:ind w:firstLine="284"/>
        <w:jc w:val="both"/>
        <w:rPr>
          <w:rFonts w:ascii="Calibri" w:eastAsia="Times New Roman" w:hAnsi="Calibri" w:cs="Calibri"/>
          <w:b/>
          <w:sz w:val="20"/>
          <w:szCs w:val="20"/>
        </w:rPr>
      </w:pPr>
      <w:r w:rsidRPr="00520CF6">
        <w:rPr>
          <w:b/>
        </w:rPr>
        <w:t xml:space="preserve">Cuadro </w:t>
      </w:r>
      <w:r w:rsidR="00DC4F67">
        <w:rPr>
          <w:b/>
        </w:rPr>
        <w:t>8</w:t>
      </w:r>
      <w:r w:rsidR="007C09E5">
        <w:rPr>
          <w:b/>
        </w:rPr>
        <w:t>.</w:t>
      </w:r>
      <w:r w:rsidRPr="00520CF6">
        <w:rPr>
          <w:b/>
        </w:rPr>
        <w:t xml:space="preserve"> Descripción de las principales medidas de accesibilidad física realizadas por los organismos y entidades participantes</w:t>
      </w:r>
      <w:r w:rsidR="00A4779E">
        <w:rPr>
          <w:b/>
        </w:rPr>
        <w:t xml:space="preserve"> </w:t>
      </w:r>
      <w:r w:rsidR="005D6C84">
        <w:rPr>
          <w:b/>
        </w:rPr>
        <w:t>entre 2018 y 2020</w:t>
      </w:r>
    </w:p>
    <w:tbl>
      <w:tblPr>
        <w:tblStyle w:val="Tablaconcuadrcula811"/>
        <w:tblW w:w="0" w:type="auto"/>
        <w:tblLook w:val="04A0" w:firstRow="1" w:lastRow="0" w:firstColumn="1" w:lastColumn="0" w:noHBand="0" w:noVBand="1"/>
      </w:tblPr>
      <w:tblGrid>
        <w:gridCol w:w="2316"/>
        <w:gridCol w:w="6172"/>
      </w:tblGrid>
      <w:tr w:rsidR="005559C4" w:rsidRPr="005559C4" w14:paraId="0EFE0AAE"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tcPr>
          <w:p w14:paraId="2CAD58DF" w14:textId="77777777" w:rsidR="005559C4" w:rsidRPr="005559C4" w:rsidRDefault="005559C4" w:rsidP="005559C4">
            <w:pPr>
              <w:rPr>
                <w:rFonts w:ascii="Calibri" w:eastAsia="Times New Roman" w:hAnsi="Calibri" w:cs="Calibri"/>
                <w:sz w:val="20"/>
              </w:rPr>
            </w:pPr>
            <w:r w:rsidRPr="005559C4">
              <w:rPr>
                <w:rFonts w:ascii="Calibri" w:eastAsia="Times New Roman" w:hAnsi="Calibri" w:cs="Calibri"/>
                <w:sz w:val="20"/>
              </w:rPr>
              <w:t>ORGANISMO</w:t>
            </w:r>
          </w:p>
        </w:tc>
        <w:tc>
          <w:tcPr>
            <w:tcW w:w="6344" w:type="dxa"/>
            <w:noWrap/>
          </w:tcPr>
          <w:p w14:paraId="11373BCE" w14:textId="77777777" w:rsidR="005559C4" w:rsidRPr="005559C4" w:rsidRDefault="005559C4" w:rsidP="005559C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5559C4">
              <w:rPr>
                <w:rFonts w:ascii="Calibri" w:eastAsia="Times New Roman" w:hAnsi="Calibri" w:cs="Calibri"/>
                <w:sz w:val="20"/>
              </w:rPr>
              <w:t>MEDIDAS</w:t>
            </w:r>
          </w:p>
        </w:tc>
      </w:tr>
      <w:tr w:rsidR="005559C4" w:rsidRPr="005559C4" w14:paraId="035CEB8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2EC7B92"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Archivo de la Corona de Aragón</w:t>
            </w:r>
          </w:p>
        </w:tc>
        <w:tc>
          <w:tcPr>
            <w:tcW w:w="6344" w:type="dxa"/>
            <w:noWrap/>
            <w:hideMark/>
          </w:tcPr>
          <w:p w14:paraId="054D5906"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Renovación de la señalética de seguridad y evacuación.</w:t>
            </w:r>
          </w:p>
        </w:tc>
      </w:tr>
      <w:tr w:rsidR="005559C4" w:rsidRPr="005559C4" w14:paraId="0B63FC5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EC3BA23"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lastRenderedPageBreak/>
              <w:t>Archivo General de Indias</w:t>
            </w:r>
          </w:p>
        </w:tc>
        <w:tc>
          <w:tcPr>
            <w:tcW w:w="6344" w:type="dxa"/>
            <w:noWrap/>
            <w:hideMark/>
          </w:tcPr>
          <w:p w14:paraId="55C8975F"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Adaptación para personas con movilidad reducida del servicio de mujeres de la 4ª planta del edificio de La Cilla.</w:t>
            </w:r>
          </w:p>
        </w:tc>
      </w:tr>
      <w:tr w:rsidR="005559C4" w:rsidRPr="005559C4" w14:paraId="2DAF502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5D5685C"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Archivo General de Simancas</w:t>
            </w:r>
          </w:p>
        </w:tc>
        <w:tc>
          <w:tcPr>
            <w:tcW w:w="6344" w:type="dxa"/>
            <w:noWrap/>
            <w:hideMark/>
          </w:tcPr>
          <w:p w14:paraId="37114C77"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Colocación de bandas antideslizantes en escaleras en zona de uso público expositiva y zona de uso de empleados.  Sigue en estudio la viabilidad de salvar los escalones del puente de acceso de una rampa fija que no rompa o impacte en la visibilidad del edificio histórico.</w:t>
            </w:r>
          </w:p>
        </w:tc>
      </w:tr>
      <w:tr w:rsidR="005559C4" w:rsidRPr="005559C4" w14:paraId="455B10B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9A33A6B"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Museo Nacional Centro de Arte Reina Sofía</w:t>
            </w:r>
          </w:p>
        </w:tc>
        <w:tc>
          <w:tcPr>
            <w:tcW w:w="6344" w:type="dxa"/>
            <w:noWrap/>
            <w:hideMark/>
          </w:tcPr>
          <w:p w14:paraId="4604E892"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Se han instalado dos rampas con pasamanos nuevas y se ha adaptado un mostrador con bucle de inducción magnética.</w:t>
            </w:r>
          </w:p>
        </w:tc>
      </w:tr>
      <w:tr w:rsidR="005559C4" w:rsidRPr="005559C4" w14:paraId="18CD078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19E0B7C"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Auditorio Nacional de Música</w:t>
            </w:r>
          </w:p>
        </w:tc>
        <w:tc>
          <w:tcPr>
            <w:tcW w:w="6344" w:type="dxa"/>
            <w:noWrap/>
            <w:hideMark/>
          </w:tcPr>
          <w:p w14:paraId="372B724F"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Véase: http://www.auditorionacional.mcu.es/es/accesibilidad-en-el-anm_final_2020.pdf</w:t>
            </w:r>
          </w:p>
        </w:tc>
      </w:tr>
      <w:tr w:rsidR="005559C4" w:rsidRPr="005559C4" w14:paraId="593AE49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CA5D2A8"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Centro de Referencia Estatal de Autonomía Personal y Ayudas Técnicas (CEAPAT)</w:t>
            </w:r>
          </w:p>
        </w:tc>
        <w:tc>
          <w:tcPr>
            <w:tcW w:w="6344" w:type="dxa"/>
            <w:noWrap/>
            <w:hideMark/>
          </w:tcPr>
          <w:p w14:paraId="508F34FF"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 </w:t>
            </w:r>
            <w:proofErr w:type="spellStart"/>
            <w:r w:rsidRPr="005559C4">
              <w:rPr>
                <w:rFonts w:ascii="Calibri" w:eastAsia="Times New Roman" w:hAnsi="Calibri" w:cs="Calibri"/>
                <w:color w:val="000000"/>
                <w:sz w:val="20"/>
              </w:rPr>
              <w:t>Navilens</w:t>
            </w:r>
            <w:proofErr w:type="spellEnd"/>
            <w:r w:rsidRPr="005559C4">
              <w:rPr>
                <w:rFonts w:ascii="Calibri" w:eastAsia="Times New Roman" w:hAnsi="Calibri" w:cs="Calibri"/>
                <w:color w:val="000000"/>
                <w:sz w:val="20"/>
              </w:rPr>
              <w:t>: sistema de guiado para personas ciegas.</w:t>
            </w:r>
          </w:p>
          <w:p w14:paraId="20F0FCCC"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 Pictogramas de señalización sobre medidas de protección frente a la Covid-19 en edificios de uso público. </w:t>
            </w:r>
          </w:p>
          <w:p w14:paraId="581ECFA3"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Contraste cromático y textural en estrado de salón de actos.</w:t>
            </w:r>
          </w:p>
          <w:p w14:paraId="31107C87"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Accesibilidad a tableta de comunicación en Lengua de Signos Española.</w:t>
            </w:r>
          </w:p>
          <w:p w14:paraId="6086187D"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Señalización de obstáculos en itinerarios.</w:t>
            </w:r>
          </w:p>
          <w:p w14:paraId="13665E43"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Ampliación de pasamanos en escaleras, rellanos y rampas.</w:t>
            </w:r>
          </w:p>
        </w:tc>
      </w:tr>
      <w:tr w:rsidR="005559C4" w:rsidRPr="005559C4" w14:paraId="488D18B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35F594E"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Centro de Normalización Lingüística de la Lengua de Signos Española (CNLSE)</w:t>
            </w:r>
          </w:p>
        </w:tc>
        <w:tc>
          <w:tcPr>
            <w:tcW w:w="6344" w:type="dxa"/>
            <w:noWrap/>
            <w:hideMark/>
          </w:tcPr>
          <w:p w14:paraId="3BF1DBE1"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Obras de mejora en las plazas de </w:t>
            </w:r>
            <w:proofErr w:type="gramStart"/>
            <w:r w:rsidRPr="005559C4">
              <w:rPr>
                <w:rFonts w:ascii="Calibri" w:eastAsia="Times New Roman" w:hAnsi="Calibri" w:cs="Calibri"/>
                <w:color w:val="000000"/>
                <w:sz w:val="20"/>
              </w:rPr>
              <w:t>parking</w:t>
            </w:r>
            <w:proofErr w:type="gramEnd"/>
            <w:r w:rsidRPr="005559C4">
              <w:rPr>
                <w:rFonts w:ascii="Calibri" w:eastAsia="Times New Roman" w:hAnsi="Calibri" w:cs="Calibri"/>
                <w:color w:val="000000"/>
                <w:sz w:val="20"/>
              </w:rPr>
              <w:t xml:space="preserve"> destinadas a personas con movilidad reducida y actualizaciones y/o adaptaciones del </w:t>
            </w:r>
            <w:r w:rsidRPr="005559C4">
              <w:rPr>
                <w:rFonts w:ascii="Calibri" w:eastAsia="Times New Roman" w:hAnsi="Calibri" w:cs="Calibri"/>
                <w:i/>
                <w:color w:val="000000"/>
                <w:sz w:val="20"/>
              </w:rPr>
              <w:t>software</w:t>
            </w:r>
            <w:r w:rsidRPr="005559C4">
              <w:rPr>
                <w:rFonts w:ascii="Calibri" w:eastAsia="Times New Roman" w:hAnsi="Calibri" w:cs="Calibri"/>
                <w:color w:val="000000"/>
                <w:sz w:val="20"/>
              </w:rPr>
              <w:t xml:space="preserve"> que permite la telecomunicación en lengua de signos española.</w:t>
            </w:r>
          </w:p>
        </w:tc>
      </w:tr>
      <w:tr w:rsidR="005559C4" w:rsidRPr="005559C4" w14:paraId="7211993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7F9CD04"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Centro Documental de la Memoria Histórica</w:t>
            </w:r>
          </w:p>
        </w:tc>
        <w:tc>
          <w:tcPr>
            <w:tcW w:w="6344" w:type="dxa"/>
            <w:noWrap/>
            <w:hideMark/>
          </w:tcPr>
          <w:p w14:paraId="753AF68E"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Instalación de 2 rampas para salvar escalones.</w:t>
            </w:r>
          </w:p>
        </w:tc>
      </w:tr>
      <w:tr w:rsidR="005559C4" w:rsidRPr="005559C4" w14:paraId="3BBDF03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82F1DDC"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Compañía Nacional de Danza</w:t>
            </w:r>
          </w:p>
        </w:tc>
        <w:tc>
          <w:tcPr>
            <w:tcW w:w="6344" w:type="dxa"/>
            <w:noWrap/>
            <w:hideMark/>
          </w:tcPr>
          <w:p w14:paraId="32993CCA"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Rampa accesible entrada principal.</w:t>
            </w:r>
          </w:p>
        </w:tc>
      </w:tr>
      <w:tr w:rsidR="005559C4" w:rsidRPr="005559C4" w14:paraId="499B594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0B652B8"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Consejo de Administración del Patrimonio Nacional</w:t>
            </w:r>
          </w:p>
        </w:tc>
        <w:tc>
          <w:tcPr>
            <w:tcW w:w="6344" w:type="dxa"/>
            <w:noWrap/>
            <w:hideMark/>
          </w:tcPr>
          <w:p w14:paraId="6D90084D"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El proyecto para la mejora de la accesibilidad en el Monasterio de la Encarnación y en el Panteón de Hombres Ilustres incluía el montaje de 11 rampas, de las cuales 9 facilitaban el acceso al museo del Monasterio y 2 al Panteón. También incluía la instalación de un baño adaptado en el Monasterio y en diferentes Reales Sitios la instalación de 7 atriles con lectura braille y 21 bucles de inducción magnética.</w:t>
            </w:r>
          </w:p>
        </w:tc>
      </w:tr>
      <w:tr w:rsidR="005559C4" w:rsidRPr="005559C4" w14:paraId="3DE9E16F"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7BDB091"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Centro Dramático</w:t>
            </w:r>
          </w:p>
          <w:p w14:paraId="732BA375"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Nacional (María Guerrero y Valle-Inclán)</w:t>
            </w:r>
          </w:p>
        </w:tc>
        <w:tc>
          <w:tcPr>
            <w:tcW w:w="6344" w:type="dxa"/>
            <w:noWrap/>
            <w:hideMark/>
          </w:tcPr>
          <w:p w14:paraId="6C2AB836"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Instalación “El telar” en vestíbulo del Teatro Valle-Inclán, que incluye dos bancos laterales.</w:t>
            </w:r>
          </w:p>
        </w:tc>
      </w:tr>
      <w:tr w:rsidR="005559C4" w:rsidRPr="005559C4" w14:paraId="463B3DA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07A35DE"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 xml:space="preserve">Instituto de la </w:t>
            </w:r>
            <w:proofErr w:type="spellStart"/>
            <w:r w:rsidRPr="005559C4">
              <w:rPr>
                <w:rFonts w:ascii="Calibri" w:eastAsia="Times New Roman" w:hAnsi="Calibri" w:cs="Calibri"/>
                <w:color w:val="000000"/>
                <w:sz w:val="20"/>
              </w:rPr>
              <w:t>Cinematografia</w:t>
            </w:r>
            <w:proofErr w:type="spellEnd"/>
            <w:r w:rsidRPr="005559C4">
              <w:rPr>
                <w:rFonts w:ascii="Calibri" w:eastAsia="Times New Roman" w:hAnsi="Calibri" w:cs="Calibri"/>
                <w:color w:val="000000"/>
                <w:sz w:val="20"/>
              </w:rPr>
              <w:t xml:space="preserve"> y de las Artes Audiovisuales (ICAA)</w:t>
            </w:r>
          </w:p>
        </w:tc>
        <w:tc>
          <w:tcPr>
            <w:tcW w:w="6344" w:type="dxa"/>
            <w:noWrap/>
            <w:hideMark/>
          </w:tcPr>
          <w:p w14:paraId="7B71579E"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Baño accesible en el Palacio de Perales, en la zona de la biblioteca.</w:t>
            </w:r>
          </w:p>
        </w:tc>
      </w:tr>
      <w:tr w:rsidR="005559C4" w:rsidRPr="005559C4" w14:paraId="21BCA2E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9B96092"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Museo Casa de Cervantes</w:t>
            </w:r>
          </w:p>
        </w:tc>
        <w:tc>
          <w:tcPr>
            <w:tcW w:w="6344" w:type="dxa"/>
            <w:noWrap/>
            <w:hideMark/>
          </w:tcPr>
          <w:p w14:paraId="07BABBA0"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Colocación de una rampa móvil de acceso a la Sala de América (sala de exposiciones temporales, compartida con la Academia de la Purísima Concepción). En junio de 2018 se colocaron balizas (6 luces) en la entrada a la biblioteca del museo (planta baja).</w:t>
            </w:r>
          </w:p>
        </w:tc>
      </w:tr>
      <w:tr w:rsidR="005559C4" w:rsidRPr="005559C4" w14:paraId="392CEBA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CC206C1"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Museo del Traje. CIPE</w:t>
            </w:r>
          </w:p>
        </w:tc>
        <w:tc>
          <w:tcPr>
            <w:tcW w:w="6344" w:type="dxa"/>
            <w:noWrap/>
            <w:hideMark/>
          </w:tcPr>
          <w:p w14:paraId="1A89F29B" w14:textId="4329F97D"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El Museo del Traje no dispone de aparcamiento para público en sus instalaciones, no obstante, los vehículos en los que viajan personas con movilidad reducida pueden entrar por la puerta trasera del Museo y acercarse directamente hasta la puerta de acceso a los ascensores; es una parada solo para que se apeen la/s persona/</w:t>
            </w:r>
            <w:proofErr w:type="gramStart"/>
            <w:r w:rsidRPr="005559C4">
              <w:rPr>
                <w:rFonts w:ascii="Calibri" w:eastAsia="Times New Roman" w:hAnsi="Calibri" w:cs="Calibri"/>
                <w:color w:val="000000"/>
                <w:sz w:val="20"/>
              </w:rPr>
              <w:t>s</w:t>
            </w:r>
            <w:proofErr w:type="gramEnd"/>
            <w:r w:rsidRPr="005559C4">
              <w:rPr>
                <w:rFonts w:ascii="Calibri" w:eastAsia="Times New Roman" w:hAnsi="Calibri" w:cs="Calibri"/>
                <w:color w:val="000000"/>
                <w:sz w:val="20"/>
              </w:rPr>
              <w:t xml:space="preserve"> pero luego debe aparcar fuera del recinto. Recientemente, se ha reparado uno de los dos ascensores, que comunica el jardín de entrada con la planta primera para evitar la escalinata de acceso y que se dedicará exclusivamente a público, para asegurar que el ascensor esté siempre libre y disponible para sus necesidades. Por lo demás, el museo ha mantenido sus medidas de accesibilidad anteriores con arreglos puntuales: arreglos en las bandas antideslizantes de los accesos, revisiones periódicas de los asientos y las sillas de ruedas para ofrecer a visitantes que los necesiten, arreglos en el encaminamiento que guía la visita autónoma por el área didáctica y multisensorial, a la que se le instaló un plano táctil renovado </w:t>
            </w:r>
            <w:r w:rsidRPr="005559C4">
              <w:rPr>
                <w:rFonts w:ascii="Calibri" w:eastAsia="Times New Roman" w:hAnsi="Calibri" w:cs="Calibri"/>
                <w:color w:val="000000"/>
                <w:sz w:val="20"/>
              </w:rPr>
              <w:lastRenderedPageBreak/>
              <w:t>a la entrada. Y finalmente, durante la obra que ha tenido lugar entre 2019 y 2020, y que ha mantenido el museo cerrado, se han solucionado desniveles y se han sustituido algunos elementos que estaban en mal estado en el jardín.</w:t>
            </w:r>
          </w:p>
        </w:tc>
      </w:tr>
      <w:tr w:rsidR="005559C4" w:rsidRPr="005559C4" w14:paraId="29F1C86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B58C96C"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lastRenderedPageBreak/>
              <w:t xml:space="preserve">Museo Nacional de Antropología </w:t>
            </w:r>
          </w:p>
        </w:tc>
        <w:tc>
          <w:tcPr>
            <w:tcW w:w="6344" w:type="dxa"/>
            <w:noWrap/>
            <w:hideMark/>
          </w:tcPr>
          <w:p w14:paraId="6833FBB7"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 Eliminación de obstáculos en umbrales de las puertas de acceso al edificio.  </w:t>
            </w:r>
          </w:p>
          <w:p w14:paraId="2D4C8043"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Adaptación de interfonos en las puertas de acceso al edificio.</w:t>
            </w:r>
          </w:p>
          <w:p w14:paraId="6AE14994"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Mostrador de atención al público con punto de atención adaptado.</w:t>
            </w:r>
          </w:p>
          <w:p w14:paraId="5FD0984B"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Nueva área de descanso adaptada.</w:t>
            </w:r>
          </w:p>
          <w:p w14:paraId="606F53E1"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Proyecto de nuevo aseo adaptado con suelos antideslizantes (ya existía en la planta baja).</w:t>
            </w:r>
          </w:p>
        </w:tc>
      </w:tr>
      <w:tr w:rsidR="005559C4" w:rsidRPr="005559C4" w14:paraId="53010E6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BA15C26"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Museo Nacional de Artes Decorativas</w:t>
            </w:r>
          </w:p>
        </w:tc>
        <w:tc>
          <w:tcPr>
            <w:tcW w:w="6344" w:type="dxa"/>
            <w:noWrap/>
            <w:hideMark/>
          </w:tcPr>
          <w:p w14:paraId="38590402" w14:textId="04DA3B84"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En 2018 se adquieren 36 unidades de cintas antideslizantes (importe: 369,96 euros) y en 2020, 12 unidades (importe: 77,76 euros).   </w:t>
            </w:r>
          </w:p>
          <w:p w14:paraId="49FB9146"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El </w:t>
            </w:r>
            <w:proofErr w:type="spellStart"/>
            <w:r w:rsidRPr="005559C4">
              <w:rPr>
                <w:rFonts w:ascii="Calibri" w:eastAsia="Times New Roman" w:hAnsi="Calibri" w:cs="Calibri"/>
                <w:color w:val="000000"/>
                <w:sz w:val="20"/>
              </w:rPr>
              <w:t>nº</w:t>
            </w:r>
            <w:proofErr w:type="spellEnd"/>
            <w:r w:rsidRPr="005559C4">
              <w:rPr>
                <w:rFonts w:ascii="Calibri" w:eastAsia="Times New Roman" w:hAnsi="Calibri" w:cs="Calibri"/>
                <w:color w:val="000000"/>
                <w:sz w:val="20"/>
              </w:rPr>
              <w:t xml:space="preserve"> de plazas en asientos destinados a descanso disminuyó en 2020 a raíz de la irrupción de la crisis sanitaria (5 bancos ubicados en la planta 3) al entrar en vigor medidas de prevención que requerían el establecimiento de una mayor distancia interpersonal. No obstante, en 2020, con motivo de la celebración de la exposición “</w:t>
            </w:r>
            <w:proofErr w:type="spellStart"/>
            <w:r w:rsidRPr="005559C4">
              <w:rPr>
                <w:rFonts w:ascii="Calibri" w:eastAsia="Times New Roman" w:hAnsi="Calibri" w:cs="Calibri"/>
                <w:color w:val="000000"/>
                <w:sz w:val="20"/>
              </w:rPr>
              <w:t>Toc</w:t>
            </w:r>
            <w:proofErr w:type="spellEnd"/>
            <w:r w:rsidRPr="005559C4">
              <w:rPr>
                <w:rFonts w:ascii="Calibri" w:eastAsia="Times New Roman" w:hAnsi="Calibri" w:cs="Calibri"/>
                <w:color w:val="000000"/>
                <w:sz w:val="20"/>
              </w:rPr>
              <w:t xml:space="preserve"> </w:t>
            </w:r>
            <w:proofErr w:type="spellStart"/>
            <w:r w:rsidRPr="005559C4">
              <w:rPr>
                <w:rFonts w:ascii="Calibri" w:eastAsia="Times New Roman" w:hAnsi="Calibri" w:cs="Calibri"/>
                <w:color w:val="000000"/>
                <w:sz w:val="20"/>
              </w:rPr>
              <w:t>cor</w:t>
            </w:r>
            <w:proofErr w:type="spellEnd"/>
            <w:r w:rsidRPr="005559C4">
              <w:rPr>
                <w:rFonts w:ascii="Calibri" w:eastAsia="Times New Roman" w:hAnsi="Calibri" w:cs="Calibri"/>
                <w:color w:val="000000"/>
                <w:sz w:val="20"/>
              </w:rPr>
              <w:t xml:space="preserve">. El diseño del amor”, el área de acogida del museo integró un nuevo banco destinado a descanso, la pieza producida por </w:t>
            </w:r>
            <w:proofErr w:type="spellStart"/>
            <w:r w:rsidRPr="005559C4">
              <w:rPr>
                <w:rFonts w:ascii="Calibri" w:eastAsia="Times New Roman" w:hAnsi="Calibri" w:cs="Calibri"/>
                <w:color w:val="000000"/>
                <w:sz w:val="20"/>
              </w:rPr>
              <w:t>Adaequo</w:t>
            </w:r>
            <w:proofErr w:type="spellEnd"/>
            <w:r w:rsidRPr="005559C4">
              <w:rPr>
                <w:rFonts w:ascii="Calibri" w:eastAsia="Times New Roman" w:hAnsi="Calibri" w:cs="Calibri"/>
                <w:color w:val="000000"/>
                <w:sz w:val="20"/>
              </w:rPr>
              <w:t xml:space="preserve"> “Banco del </w:t>
            </w:r>
            <w:proofErr w:type="spellStart"/>
            <w:r w:rsidRPr="005559C4">
              <w:rPr>
                <w:rFonts w:ascii="Calibri" w:eastAsia="Times New Roman" w:hAnsi="Calibri" w:cs="Calibri"/>
                <w:color w:val="000000"/>
                <w:sz w:val="20"/>
              </w:rPr>
              <w:t>amore</w:t>
            </w:r>
            <w:proofErr w:type="spellEnd"/>
            <w:r w:rsidRPr="005559C4">
              <w:rPr>
                <w:rFonts w:ascii="Calibri" w:eastAsia="Times New Roman" w:hAnsi="Calibri" w:cs="Calibri"/>
                <w:color w:val="000000"/>
                <w:sz w:val="20"/>
              </w:rPr>
              <w:t>”.</w:t>
            </w:r>
          </w:p>
        </w:tc>
      </w:tr>
      <w:tr w:rsidR="005559C4" w:rsidRPr="005559C4" w14:paraId="3EA5845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A91AB47"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Museo Nacional de Escultura</w:t>
            </w:r>
          </w:p>
        </w:tc>
        <w:tc>
          <w:tcPr>
            <w:tcW w:w="6344" w:type="dxa"/>
            <w:noWrap/>
            <w:hideMark/>
          </w:tcPr>
          <w:p w14:paraId="7164AF49"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Instalación de una barandilla en una rampa que salva un desnivel en la sala-capilla de la sede principal del museo. La sala se usa para el desarrollo de eventos culturales (conciertos, conferencias, proyecciones, talleres...).</w:t>
            </w:r>
          </w:p>
        </w:tc>
      </w:tr>
      <w:tr w:rsidR="005559C4" w:rsidRPr="005559C4" w14:paraId="4C5B14E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ED220EB"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Museo Nacional del Prado</w:t>
            </w:r>
          </w:p>
        </w:tc>
        <w:tc>
          <w:tcPr>
            <w:tcW w:w="6344" w:type="dxa"/>
            <w:noWrap/>
            <w:hideMark/>
          </w:tcPr>
          <w:p w14:paraId="0E45BD21"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 Rampas de acceso o acceso a nivel: se han sustituido los escalones de acceso a las salas 100, 101 y 102 por una rampa antideslizante dotada de pasamanos en ambos lados. </w:t>
            </w:r>
          </w:p>
          <w:p w14:paraId="247541E1"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 </w:t>
            </w:r>
            <w:proofErr w:type="spellStart"/>
            <w:r w:rsidRPr="005559C4">
              <w:rPr>
                <w:rFonts w:ascii="Calibri" w:eastAsia="Times New Roman" w:hAnsi="Calibri" w:cs="Calibri"/>
                <w:color w:val="000000"/>
                <w:sz w:val="20"/>
              </w:rPr>
              <w:t>Salvaescaleras</w:t>
            </w:r>
            <w:proofErr w:type="spellEnd"/>
            <w:r w:rsidRPr="005559C4">
              <w:rPr>
                <w:rFonts w:ascii="Calibri" w:eastAsia="Times New Roman" w:hAnsi="Calibri" w:cs="Calibri"/>
                <w:color w:val="000000"/>
                <w:sz w:val="20"/>
              </w:rPr>
              <w:t xml:space="preserve">: se ha instalado una nueva plataforma </w:t>
            </w:r>
            <w:proofErr w:type="spellStart"/>
            <w:r w:rsidRPr="005559C4">
              <w:rPr>
                <w:rFonts w:ascii="Calibri" w:eastAsia="Times New Roman" w:hAnsi="Calibri" w:cs="Calibri"/>
                <w:color w:val="000000"/>
                <w:sz w:val="20"/>
              </w:rPr>
              <w:t>salvaescaleras</w:t>
            </w:r>
            <w:proofErr w:type="spellEnd"/>
            <w:r w:rsidRPr="005559C4">
              <w:rPr>
                <w:rFonts w:ascii="Calibri" w:eastAsia="Times New Roman" w:hAnsi="Calibri" w:cs="Calibri"/>
                <w:color w:val="000000"/>
                <w:sz w:val="20"/>
              </w:rPr>
              <w:t xml:space="preserve"> en el tramo de escaleras que salva el desnivel entre la parada en sótano del ascensor de Murillo hasta el acceso a las salas 100, 101 y 102 (se contrató en 2020 pero la instalación se ha llevado a cabo en el inicio de 2021).  </w:t>
            </w:r>
          </w:p>
          <w:p w14:paraId="416D12A1"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 Finalizadas las obras de reforma y acondicionamiento del Toro Norte y sus accesos, se ha resuelto la accesibilidad de esta sala mediante la instalación de dos plataformas </w:t>
            </w:r>
            <w:proofErr w:type="spellStart"/>
            <w:r w:rsidRPr="005559C4">
              <w:rPr>
                <w:rFonts w:ascii="Calibri" w:eastAsia="Times New Roman" w:hAnsi="Calibri" w:cs="Calibri"/>
                <w:color w:val="000000"/>
                <w:sz w:val="20"/>
              </w:rPr>
              <w:t>cabinadas</w:t>
            </w:r>
            <w:proofErr w:type="spellEnd"/>
            <w:r w:rsidRPr="005559C4">
              <w:rPr>
                <w:rFonts w:ascii="Calibri" w:eastAsia="Times New Roman" w:hAnsi="Calibri" w:cs="Calibri"/>
                <w:color w:val="000000"/>
                <w:sz w:val="20"/>
              </w:rPr>
              <w:t xml:space="preserve"> para salvar el desnivel respecto al resto de la planta. Cada una de las plataformas </w:t>
            </w:r>
            <w:proofErr w:type="spellStart"/>
            <w:r w:rsidRPr="005559C4">
              <w:rPr>
                <w:rFonts w:ascii="Calibri" w:eastAsia="Times New Roman" w:hAnsi="Calibri" w:cs="Calibri"/>
                <w:color w:val="000000"/>
                <w:sz w:val="20"/>
              </w:rPr>
              <w:t>cabinadas</w:t>
            </w:r>
            <w:proofErr w:type="spellEnd"/>
            <w:r w:rsidRPr="005559C4">
              <w:rPr>
                <w:rFonts w:ascii="Calibri" w:eastAsia="Times New Roman" w:hAnsi="Calibri" w:cs="Calibri"/>
                <w:color w:val="000000"/>
                <w:sz w:val="20"/>
              </w:rPr>
              <w:t xml:space="preserve"> se ha integrado en sendos accesos a la sala mediante escaleras. </w:t>
            </w:r>
          </w:p>
          <w:p w14:paraId="107085AE"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Zonas de descanso, asientos, bancos: se han suministrado 12 bancos para el asiento del público en salas de exposición del edificio Villanueva.  Se ha redactado un proyecto para crear zonas de descanso del público en los edificios Villanueva y Jerónimos, cumpliendo criterios de accesibilidad.</w:t>
            </w:r>
          </w:p>
          <w:p w14:paraId="47C519DC"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Aseos adaptados: finalizadas las obras de reforma y acondicionamiento de la sala toroidal de la segunda planta del bloque de Goya y sus accesos, se ha dotado al edificio de dos nuevos aseos adaptados.</w:t>
            </w:r>
          </w:p>
          <w:p w14:paraId="6F7DE8DB"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Suelos antideslizantes: se ha sustituido el pavimento de granito pulido del vestíbulo de taquillas de Goya Baja por un pavimento antideslizante de granito abujardado.</w:t>
            </w:r>
          </w:p>
        </w:tc>
      </w:tr>
      <w:tr w:rsidR="005559C4" w:rsidRPr="005559C4" w14:paraId="65FA8B0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D3D4811"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Museo Nacional del Teatro</w:t>
            </w:r>
          </w:p>
        </w:tc>
        <w:tc>
          <w:tcPr>
            <w:tcW w:w="6344" w:type="dxa"/>
            <w:noWrap/>
            <w:hideMark/>
          </w:tcPr>
          <w:p w14:paraId="13029AD5"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Eliminación de las barreras físicas, sensoriales e intelectuales para garantizar una óptima accesibilidad, tanto a sus instalaciones como a sus contenidos.</w:t>
            </w:r>
          </w:p>
        </w:tc>
      </w:tr>
      <w:tr w:rsidR="005559C4" w:rsidRPr="005559C4" w14:paraId="3C7DB81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7B3BD51"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Museo Nacional y Centro de Investigación de Altamira</w:t>
            </w:r>
          </w:p>
        </w:tc>
        <w:tc>
          <w:tcPr>
            <w:tcW w:w="6344" w:type="dxa"/>
            <w:noWrap/>
            <w:hideMark/>
          </w:tcPr>
          <w:p w14:paraId="2572B45A"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Se han sumado tres bancos a los ya disponibles. </w:t>
            </w:r>
          </w:p>
        </w:tc>
      </w:tr>
      <w:tr w:rsidR="005559C4" w:rsidRPr="005559C4" w14:paraId="7C719195"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E0B0FB6" w14:textId="77777777" w:rsidR="005559C4" w:rsidRPr="005559C4" w:rsidRDefault="005559C4" w:rsidP="005559C4">
            <w:pPr>
              <w:rPr>
                <w:rFonts w:ascii="Calibri" w:eastAsia="Times New Roman" w:hAnsi="Calibri" w:cs="Calibri"/>
                <w:color w:val="000000"/>
                <w:sz w:val="20"/>
              </w:rPr>
            </w:pPr>
            <w:r w:rsidRPr="005559C4">
              <w:rPr>
                <w:rFonts w:ascii="Calibri" w:eastAsia="Times New Roman" w:hAnsi="Calibri" w:cs="Calibri"/>
                <w:color w:val="000000"/>
                <w:sz w:val="20"/>
              </w:rPr>
              <w:t>Teatro Lírico Nacional de la Zarzuela</w:t>
            </w:r>
          </w:p>
        </w:tc>
        <w:tc>
          <w:tcPr>
            <w:tcW w:w="6344" w:type="dxa"/>
            <w:noWrap/>
            <w:hideMark/>
          </w:tcPr>
          <w:p w14:paraId="4966810C" w14:textId="77777777" w:rsidR="005559C4" w:rsidRPr="005559C4" w:rsidRDefault="005559C4" w:rsidP="005559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59C4">
              <w:rPr>
                <w:rFonts w:ascii="Calibri" w:eastAsia="Times New Roman" w:hAnsi="Calibri" w:cs="Calibri"/>
                <w:color w:val="000000"/>
                <w:sz w:val="20"/>
              </w:rPr>
              <w:t xml:space="preserve">Se llevó a cabo la instalación de un ascensor </w:t>
            </w:r>
            <w:r w:rsidRPr="005559C4">
              <w:rPr>
                <w:rFonts w:ascii="Calibri" w:eastAsia="Times New Roman" w:hAnsi="Calibri" w:cs="Calibri"/>
                <w:i/>
                <w:color w:val="000000"/>
                <w:sz w:val="20"/>
              </w:rPr>
              <w:t>ad hoc</w:t>
            </w:r>
            <w:r w:rsidRPr="005559C4">
              <w:rPr>
                <w:rFonts w:ascii="Calibri" w:eastAsia="Times New Roman" w:hAnsi="Calibri" w:cs="Calibri"/>
                <w:color w:val="000000"/>
                <w:sz w:val="20"/>
              </w:rPr>
              <w:t xml:space="preserve">. Adaptación de los baños para señoras y caballeros en el patio de butacas. Eliminación en la </w:t>
            </w:r>
            <w:r w:rsidRPr="005559C4">
              <w:rPr>
                <w:rFonts w:ascii="Calibri" w:eastAsia="Times New Roman" w:hAnsi="Calibri" w:cs="Calibri"/>
                <w:color w:val="000000"/>
                <w:sz w:val="20"/>
              </w:rPr>
              <w:lastRenderedPageBreak/>
              <w:t xml:space="preserve">fila 15 de las butacas 30-32 y 29-31 para sillas de ruedas. Acomodación de acompañantes. Dos rampas en el </w:t>
            </w:r>
            <w:proofErr w:type="gramStart"/>
            <w:r w:rsidRPr="005559C4">
              <w:rPr>
                <w:rFonts w:ascii="Calibri" w:eastAsia="Times New Roman" w:hAnsi="Calibri" w:cs="Calibri"/>
                <w:color w:val="000000"/>
                <w:sz w:val="20"/>
              </w:rPr>
              <w:t>hall</w:t>
            </w:r>
            <w:proofErr w:type="gramEnd"/>
            <w:r w:rsidRPr="005559C4">
              <w:rPr>
                <w:rFonts w:ascii="Calibri" w:eastAsia="Times New Roman" w:hAnsi="Calibri" w:cs="Calibri"/>
                <w:color w:val="000000"/>
                <w:sz w:val="20"/>
              </w:rPr>
              <w:t xml:space="preserve"> principal.</w:t>
            </w:r>
          </w:p>
        </w:tc>
      </w:tr>
    </w:tbl>
    <w:p w14:paraId="7E21ADCE" w14:textId="77777777" w:rsidR="002C2E4D" w:rsidRPr="005559C4" w:rsidRDefault="00BF0B17" w:rsidP="002C2E4D">
      <w:pPr>
        <w:rPr>
          <w:sz w:val="18"/>
          <w:szCs w:val="18"/>
        </w:rPr>
      </w:pPr>
      <w:r w:rsidRPr="005559C4">
        <w:rPr>
          <w:sz w:val="18"/>
          <w:szCs w:val="18"/>
        </w:rPr>
        <w:lastRenderedPageBreak/>
        <w:t>Fuente: Elaboración propia</w:t>
      </w:r>
    </w:p>
    <w:p w14:paraId="6D15C00E" w14:textId="77777777" w:rsidR="00B31E88" w:rsidRPr="00520CF6" w:rsidRDefault="00B31E88">
      <w:pPr>
        <w:rPr>
          <w:rFonts w:asciiTheme="majorHAnsi" w:eastAsiaTheme="majorEastAsia" w:hAnsiTheme="majorHAnsi" w:cstheme="majorBidi"/>
          <w:b/>
          <w:bCs/>
          <w:color w:val="4F81BD" w:themeColor="accent1"/>
          <w:sz w:val="26"/>
          <w:szCs w:val="26"/>
        </w:rPr>
      </w:pPr>
      <w:r w:rsidRPr="00520CF6">
        <w:br w:type="page"/>
      </w:r>
    </w:p>
    <w:p w14:paraId="7675BB9D" w14:textId="77777777" w:rsidR="00F80FB2" w:rsidRPr="00520CF6" w:rsidRDefault="00DC4FE1" w:rsidP="00F80FB2">
      <w:pPr>
        <w:pStyle w:val="Ttulo2"/>
      </w:pPr>
      <w:bookmarkStart w:id="27" w:name="_Toc116369323"/>
      <w:r w:rsidRPr="000A4ECE">
        <w:lastRenderedPageBreak/>
        <w:t>4</w:t>
      </w:r>
      <w:r w:rsidR="00F80FB2" w:rsidRPr="000A4ECE">
        <w:t>.2. Medidas de accesibilidad a la comunicación</w:t>
      </w:r>
      <w:bookmarkEnd w:id="27"/>
    </w:p>
    <w:p w14:paraId="1DAB70D8" w14:textId="77777777" w:rsidR="00BF0B17" w:rsidRDefault="00610265" w:rsidP="00BF0B17">
      <w:pPr>
        <w:spacing w:before="240"/>
        <w:ind w:firstLine="284"/>
        <w:jc w:val="both"/>
      </w:pPr>
      <w:r w:rsidRPr="00490EEF">
        <w:t xml:space="preserve">Con </w:t>
      </w:r>
      <w:r w:rsidR="002F7030" w:rsidRPr="00490EEF">
        <w:t>la finalidad de responder</w:t>
      </w:r>
      <w:r w:rsidRPr="00490EEF">
        <w:t xml:space="preserve"> al</w:t>
      </w:r>
      <w:r w:rsidR="00BF0B17" w:rsidRPr="00490EEF">
        <w:t xml:space="preserve"> primer objetivo estratégico de la Estrategia, “Garantizar la plena accesibilidad universal y el diseño para todos en los espacios, acciones y servicios culturales, tanto temporales como permanentes, que gestione el </w:t>
      </w:r>
      <w:r w:rsidR="000153EE" w:rsidRPr="00490EEF">
        <w:t xml:space="preserve">Ministerio de Cultura y Deporte </w:t>
      </w:r>
      <w:r w:rsidR="00BF0B17" w:rsidRPr="00490EEF">
        <w:t>y sus organismos autónomos”,</w:t>
      </w:r>
      <w:r w:rsidRPr="00490EEF">
        <w:t xml:space="preserve"> se ha </w:t>
      </w:r>
      <w:r w:rsidR="00544291">
        <w:t>preguntado también</w:t>
      </w:r>
      <w:r w:rsidRPr="00490EEF">
        <w:t xml:space="preserve"> </w:t>
      </w:r>
      <w:r w:rsidR="00544291">
        <w:t>por</w:t>
      </w:r>
      <w:r w:rsidRPr="00490EEF">
        <w:t xml:space="preserve"> las </w:t>
      </w:r>
      <w:r w:rsidR="00BF0B17" w:rsidRPr="00490EEF">
        <w:t>medidas de accesibilidad a la comunicación e información</w:t>
      </w:r>
      <w:r w:rsidR="002F7030" w:rsidRPr="00490EEF">
        <w:t xml:space="preserve"> que han sido</w:t>
      </w:r>
      <w:r w:rsidR="00BF0B17" w:rsidRPr="00490EEF">
        <w:t xml:space="preserve"> implementadas</w:t>
      </w:r>
      <w:r w:rsidRPr="00490EEF">
        <w:t xml:space="preserve"> por los diferentes organismos</w:t>
      </w:r>
      <w:r w:rsidR="0069450A" w:rsidRPr="00490EEF">
        <w:t>, incluyendo las de accesibilidad cognitiva</w:t>
      </w:r>
      <w:r w:rsidR="00BF0B17" w:rsidRPr="00490EEF">
        <w:t>.</w:t>
      </w:r>
      <w:r w:rsidR="00BF0B17" w:rsidRPr="00520CF6">
        <w:t xml:space="preserve"> </w:t>
      </w:r>
    </w:p>
    <w:p w14:paraId="5514DD38" w14:textId="77777777" w:rsidR="00C179B2" w:rsidRPr="00235619" w:rsidRDefault="00C179B2" w:rsidP="00C179B2">
      <w:pPr>
        <w:spacing w:before="240"/>
        <w:ind w:firstLine="284"/>
        <w:jc w:val="both"/>
        <w:rPr>
          <w:b/>
        </w:rPr>
      </w:pPr>
      <w:r>
        <w:rPr>
          <w:b/>
        </w:rPr>
        <w:t>Situación actual y evolución</w:t>
      </w:r>
    </w:p>
    <w:p w14:paraId="1C778384" w14:textId="15F53470" w:rsidR="00BF0B17" w:rsidRDefault="00640765" w:rsidP="00BF0B17">
      <w:pPr>
        <w:spacing w:before="240"/>
        <w:ind w:firstLine="284"/>
        <w:jc w:val="both"/>
      </w:pPr>
      <w:r w:rsidRPr="000A4ECE">
        <w:rPr>
          <w:b/>
        </w:rPr>
        <w:t xml:space="preserve">El </w:t>
      </w:r>
      <w:r w:rsidR="009334F3">
        <w:rPr>
          <w:b/>
        </w:rPr>
        <w:t>61</w:t>
      </w:r>
      <w:r w:rsidR="003E6CA4">
        <w:rPr>
          <w:b/>
        </w:rPr>
        <w:t>,2</w:t>
      </w:r>
      <w:r w:rsidRPr="000A4ECE">
        <w:rPr>
          <w:b/>
        </w:rPr>
        <w:t>%</w:t>
      </w:r>
      <w:r w:rsidR="00490EEF" w:rsidRPr="000A4ECE">
        <w:rPr>
          <w:rStyle w:val="Refdecomentario"/>
          <w:b/>
          <w:sz w:val="22"/>
          <w:szCs w:val="22"/>
        </w:rPr>
        <w:t xml:space="preserve"> d</w:t>
      </w:r>
      <w:r w:rsidRPr="000A4ECE">
        <w:rPr>
          <w:b/>
        </w:rPr>
        <w:t>e los organismos</w:t>
      </w:r>
      <w:r w:rsidR="0069450A" w:rsidRPr="000A4ECE">
        <w:rPr>
          <w:b/>
        </w:rPr>
        <w:t xml:space="preserve"> cuenta </w:t>
      </w:r>
      <w:r w:rsidR="0097020C" w:rsidRPr="000A4ECE">
        <w:rPr>
          <w:b/>
        </w:rPr>
        <w:t>para el desarrollo de</w:t>
      </w:r>
      <w:r w:rsidR="0069450A" w:rsidRPr="000A4ECE">
        <w:rPr>
          <w:b/>
        </w:rPr>
        <w:t xml:space="preserve"> su actividad con</w:t>
      </w:r>
      <w:r w:rsidR="0097020C" w:rsidRPr="000A4ECE">
        <w:rPr>
          <w:b/>
        </w:rPr>
        <w:t xml:space="preserve"> algún tipo de</w:t>
      </w:r>
      <w:r w:rsidRPr="000A4ECE">
        <w:rPr>
          <w:b/>
        </w:rPr>
        <w:t xml:space="preserve"> medida de accesibilidad a la comunicación</w:t>
      </w:r>
      <w:r w:rsidR="00B246BC" w:rsidRPr="000A4ECE">
        <w:t>, siendo la</w:t>
      </w:r>
      <w:r w:rsidR="00DD3996" w:rsidRPr="000A4ECE">
        <w:t>s más frecuentes</w:t>
      </w:r>
      <w:r w:rsidR="00B246BC" w:rsidRPr="000A4ECE">
        <w:t xml:space="preserve"> las</w:t>
      </w:r>
      <w:r w:rsidR="00F91043" w:rsidRPr="000A4ECE">
        <w:t xml:space="preserve"> páginas web accesibles (un 7</w:t>
      </w:r>
      <w:r w:rsidR="00F429EF">
        <w:t>5,5</w:t>
      </w:r>
      <w:r w:rsidR="00F91043" w:rsidRPr="000A4ECE">
        <w:t>% de las entidades),</w:t>
      </w:r>
      <w:r w:rsidR="00B246BC" w:rsidRPr="000A4ECE">
        <w:t xml:space="preserve"> </w:t>
      </w:r>
      <w:r w:rsidR="00F91043" w:rsidRPr="000A4ECE">
        <w:t>el</w:t>
      </w:r>
      <w:r w:rsidR="00B246BC" w:rsidRPr="000A4ECE">
        <w:t xml:space="preserve"> subtitulado (</w:t>
      </w:r>
      <w:r w:rsidR="00F429EF">
        <w:t>63,3</w:t>
      </w:r>
      <w:r w:rsidR="00B246BC" w:rsidRPr="000A4ECE">
        <w:t>%),</w:t>
      </w:r>
      <w:r w:rsidR="00DD3996" w:rsidRPr="000A4ECE">
        <w:t xml:space="preserve"> </w:t>
      </w:r>
      <w:r w:rsidR="00F429EF" w:rsidRPr="000A4ECE">
        <w:t>las visitas guiadas para colectivos específicos (</w:t>
      </w:r>
      <w:r w:rsidR="00F429EF">
        <w:t>5</w:t>
      </w:r>
      <w:r w:rsidR="00F429EF" w:rsidRPr="000A4ECE">
        <w:t>9,</w:t>
      </w:r>
      <w:r w:rsidR="00F429EF">
        <w:t>2</w:t>
      </w:r>
      <w:r w:rsidR="00F429EF" w:rsidRPr="000A4ECE">
        <w:t>%)</w:t>
      </w:r>
      <w:r w:rsidR="00F429EF">
        <w:t xml:space="preserve"> y </w:t>
      </w:r>
      <w:r w:rsidR="00DD3996" w:rsidRPr="000A4ECE">
        <w:t xml:space="preserve">los bucles </w:t>
      </w:r>
      <w:r w:rsidR="00C62690" w:rsidRPr="000A4ECE">
        <w:t>de inducción magnética (</w:t>
      </w:r>
      <w:r w:rsidR="008E297A" w:rsidRPr="000A4ECE">
        <w:t>5</w:t>
      </w:r>
      <w:r w:rsidR="00F429EF">
        <w:t>7</w:t>
      </w:r>
      <w:r w:rsidR="008E297A" w:rsidRPr="000A4ECE">
        <w:t>,</w:t>
      </w:r>
      <w:r w:rsidR="00F429EF">
        <w:t>1</w:t>
      </w:r>
      <w:r w:rsidR="00C62690" w:rsidRPr="000A4ECE">
        <w:t>%)</w:t>
      </w:r>
      <w:r w:rsidR="00060046" w:rsidRPr="000A4ECE">
        <w:t>.</w:t>
      </w:r>
    </w:p>
    <w:p w14:paraId="4800F70A" w14:textId="61521EC4" w:rsidR="00856DD2" w:rsidRPr="001B1B93" w:rsidRDefault="008D7D6A" w:rsidP="00856DD2">
      <w:pPr>
        <w:spacing w:before="240"/>
        <w:ind w:firstLine="284"/>
        <w:jc w:val="both"/>
      </w:pPr>
      <w:r w:rsidRPr="001B1B93">
        <w:t xml:space="preserve">Si analizamos la evolución </w:t>
      </w:r>
      <w:r w:rsidR="00DA401A">
        <w:t>de</w:t>
      </w:r>
      <w:r w:rsidR="00AC3CEA" w:rsidRPr="001B1B93">
        <w:t xml:space="preserve"> las medidas de accesibilidad a la comunicación que han experimentado un </w:t>
      </w:r>
      <w:r w:rsidR="00157802" w:rsidRPr="001B1B93">
        <w:t xml:space="preserve">mayor </w:t>
      </w:r>
      <w:r w:rsidR="00AC3CEA" w:rsidRPr="001B1B93">
        <w:t>crecimiento destacan</w:t>
      </w:r>
      <w:r w:rsidR="00DA401A">
        <w:t xml:space="preserve"> sustancialmente </w:t>
      </w:r>
      <w:r w:rsidR="003E3346">
        <w:t xml:space="preserve">son la incorporación de textos en lectura fácil, el </w:t>
      </w:r>
      <w:r w:rsidR="003E3346" w:rsidRPr="001B1B93">
        <w:t>subtitulado</w:t>
      </w:r>
      <w:r w:rsidR="00A91502">
        <w:t xml:space="preserve"> y</w:t>
      </w:r>
      <w:r w:rsidR="003E3346" w:rsidRPr="001B1B93">
        <w:t xml:space="preserve"> </w:t>
      </w:r>
      <w:r w:rsidR="00AC3CEA" w:rsidRPr="001B1B93">
        <w:t xml:space="preserve">las </w:t>
      </w:r>
      <w:r w:rsidR="001B1B93" w:rsidRPr="001B1B93">
        <w:t>visitas guiadas a colectivos específicos</w:t>
      </w:r>
      <w:r w:rsidR="00856DD2" w:rsidRPr="001B1B93">
        <w:t xml:space="preserve">, si bien su porcentaje </w:t>
      </w:r>
      <w:r w:rsidR="00D16848">
        <w:t>de implementación sigue siendo bajo.</w:t>
      </w:r>
    </w:p>
    <w:p w14:paraId="17328872" w14:textId="44584350" w:rsidR="004F4530" w:rsidRDefault="004F4530" w:rsidP="004F4530">
      <w:pPr>
        <w:spacing w:before="240" w:after="0" w:line="240" w:lineRule="auto"/>
        <w:ind w:firstLine="284"/>
        <w:jc w:val="both"/>
        <w:rPr>
          <w:b/>
        </w:rPr>
      </w:pPr>
      <w:bookmarkStart w:id="28" w:name="_Toc85528697"/>
      <w:r w:rsidRPr="00520CF6">
        <w:rPr>
          <w:b/>
        </w:rPr>
        <w:t xml:space="preserve">Tabla </w:t>
      </w:r>
      <w:r w:rsidR="0071519E">
        <w:rPr>
          <w:b/>
        </w:rPr>
        <w:t>7</w:t>
      </w:r>
      <w:r w:rsidR="0091230D">
        <w:rPr>
          <w:b/>
        </w:rPr>
        <w:t>.</w:t>
      </w:r>
      <w:r w:rsidRPr="00520CF6">
        <w:rPr>
          <w:b/>
        </w:rPr>
        <w:t xml:space="preserve"> </w:t>
      </w:r>
      <w:r w:rsidR="00BC024F" w:rsidRPr="003B0E64">
        <w:rPr>
          <w:b/>
        </w:rPr>
        <w:t xml:space="preserve">Porcentaje de organismos según si han implementado o no medidas </w:t>
      </w:r>
      <w:r w:rsidR="00662F94" w:rsidRPr="00520CF6">
        <w:rPr>
          <w:b/>
        </w:rPr>
        <w:t xml:space="preserve">de accesibilidad a la comunicación. </w:t>
      </w:r>
      <w:r w:rsidR="00847D03">
        <w:rPr>
          <w:b/>
        </w:rPr>
        <w:t>Comparativa 2014-20</w:t>
      </w:r>
      <w:r w:rsidR="005D6C84">
        <w:rPr>
          <w:b/>
        </w:rPr>
        <w:t>20</w:t>
      </w:r>
      <w:bookmarkEnd w:id="28"/>
    </w:p>
    <w:tbl>
      <w:tblPr>
        <w:tblStyle w:val="Tablaconcuadrcula83"/>
        <w:tblW w:w="8768" w:type="dxa"/>
        <w:tblLook w:val="04A0" w:firstRow="1" w:lastRow="0" w:firstColumn="1" w:lastColumn="0" w:noHBand="0" w:noVBand="1"/>
      </w:tblPr>
      <w:tblGrid>
        <w:gridCol w:w="4912"/>
        <w:gridCol w:w="850"/>
        <w:gridCol w:w="850"/>
        <w:gridCol w:w="622"/>
        <w:gridCol w:w="851"/>
        <w:gridCol w:w="683"/>
      </w:tblGrid>
      <w:tr w:rsidR="0067458E" w:rsidRPr="0067458E" w14:paraId="0EB49FE5" w14:textId="77777777" w:rsidTr="00B1428E">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12" w:type="dxa"/>
            <w:noWrap/>
          </w:tcPr>
          <w:p w14:paraId="017192F8" w14:textId="77777777" w:rsidR="0067458E" w:rsidRPr="0067458E" w:rsidRDefault="0067458E" w:rsidP="0067458E">
            <w:pPr>
              <w:rPr>
                <w:rFonts w:ascii="Calibri" w:eastAsia="Times New Roman" w:hAnsi="Calibri" w:cs="Calibri"/>
                <w:sz w:val="20"/>
              </w:rPr>
            </w:pPr>
          </w:p>
        </w:tc>
        <w:tc>
          <w:tcPr>
            <w:tcW w:w="850" w:type="dxa"/>
          </w:tcPr>
          <w:p w14:paraId="7D1FE65E" w14:textId="77777777" w:rsidR="0067458E" w:rsidRPr="0067458E" w:rsidRDefault="0067458E" w:rsidP="006745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7458E">
              <w:rPr>
                <w:rFonts w:ascii="Calibri" w:eastAsia="Times New Roman" w:hAnsi="Calibri" w:cs="Calibri"/>
                <w:sz w:val="20"/>
              </w:rPr>
              <w:t>2014</w:t>
            </w:r>
          </w:p>
        </w:tc>
        <w:tc>
          <w:tcPr>
            <w:tcW w:w="850" w:type="dxa"/>
          </w:tcPr>
          <w:p w14:paraId="4BD59FC8" w14:textId="77777777" w:rsidR="0067458E" w:rsidRPr="0067458E" w:rsidRDefault="0067458E" w:rsidP="006745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7458E">
              <w:rPr>
                <w:rFonts w:ascii="Calibri" w:eastAsia="Times New Roman" w:hAnsi="Calibri" w:cs="Calibri"/>
                <w:sz w:val="20"/>
              </w:rPr>
              <w:t>2015</w:t>
            </w:r>
          </w:p>
        </w:tc>
        <w:tc>
          <w:tcPr>
            <w:tcW w:w="622" w:type="dxa"/>
          </w:tcPr>
          <w:p w14:paraId="5D5F95CB" w14:textId="77777777" w:rsidR="0067458E" w:rsidRPr="0067458E" w:rsidRDefault="0067458E" w:rsidP="006745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7458E">
              <w:rPr>
                <w:rFonts w:ascii="Calibri" w:eastAsia="Times New Roman" w:hAnsi="Calibri" w:cs="Calibri"/>
                <w:sz w:val="20"/>
              </w:rPr>
              <w:t>2016</w:t>
            </w:r>
          </w:p>
        </w:tc>
        <w:tc>
          <w:tcPr>
            <w:tcW w:w="851" w:type="dxa"/>
          </w:tcPr>
          <w:p w14:paraId="37027A4B" w14:textId="77777777" w:rsidR="0067458E" w:rsidRPr="0067458E" w:rsidRDefault="0067458E" w:rsidP="006745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7458E">
              <w:rPr>
                <w:rFonts w:ascii="Calibri" w:eastAsia="Times New Roman" w:hAnsi="Calibri" w:cs="Calibri"/>
                <w:sz w:val="20"/>
              </w:rPr>
              <w:t>2017</w:t>
            </w:r>
          </w:p>
        </w:tc>
        <w:tc>
          <w:tcPr>
            <w:tcW w:w="683" w:type="dxa"/>
          </w:tcPr>
          <w:p w14:paraId="751A5826" w14:textId="77777777" w:rsidR="0067458E" w:rsidRPr="0067458E" w:rsidRDefault="0067458E" w:rsidP="006745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7458E">
              <w:rPr>
                <w:rFonts w:ascii="Calibri" w:eastAsia="Times New Roman" w:hAnsi="Calibri" w:cs="Calibri"/>
                <w:sz w:val="20"/>
              </w:rPr>
              <w:t>2018-2020</w:t>
            </w:r>
          </w:p>
        </w:tc>
      </w:tr>
      <w:tr w:rsidR="0067458E" w:rsidRPr="0067458E" w14:paraId="1040DD28" w14:textId="77777777" w:rsidTr="00B1428E">
        <w:trPr>
          <w:trHeight w:val="198"/>
        </w:trPr>
        <w:tc>
          <w:tcPr>
            <w:cnfStyle w:val="001000000000" w:firstRow="0" w:lastRow="0" w:firstColumn="1" w:lastColumn="0" w:oddVBand="0" w:evenVBand="0" w:oddHBand="0" w:evenHBand="0" w:firstRowFirstColumn="0" w:firstRowLastColumn="0" w:lastRowFirstColumn="0" w:lastRowLastColumn="0"/>
            <w:tcW w:w="4912" w:type="dxa"/>
            <w:noWrap/>
          </w:tcPr>
          <w:p w14:paraId="4266D1DC" w14:textId="77777777" w:rsidR="0067458E" w:rsidRPr="0067458E" w:rsidRDefault="0067458E" w:rsidP="0067458E">
            <w:pPr>
              <w:rPr>
                <w:rFonts w:ascii="Calibri" w:hAnsi="Calibri" w:cs="Calibri"/>
                <w:sz w:val="20"/>
              </w:rPr>
            </w:pPr>
            <w:r w:rsidRPr="0067458E">
              <w:rPr>
                <w:rFonts w:ascii="Calibri" w:hAnsi="Calibri" w:cs="Calibri"/>
                <w:sz w:val="20"/>
              </w:rPr>
              <w:t>Audioguías</w:t>
            </w:r>
          </w:p>
        </w:tc>
        <w:tc>
          <w:tcPr>
            <w:tcW w:w="850" w:type="dxa"/>
            <w:noWrap/>
          </w:tcPr>
          <w:p w14:paraId="7D8DAB34"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23,7</w:t>
            </w:r>
          </w:p>
        </w:tc>
        <w:tc>
          <w:tcPr>
            <w:tcW w:w="850" w:type="dxa"/>
            <w:noWrap/>
          </w:tcPr>
          <w:p w14:paraId="3EEDD244"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21,6</w:t>
            </w:r>
          </w:p>
        </w:tc>
        <w:tc>
          <w:tcPr>
            <w:tcW w:w="622" w:type="dxa"/>
            <w:vAlign w:val="center"/>
          </w:tcPr>
          <w:p w14:paraId="44A85597"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20,7</w:t>
            </w:r>
          </w:p>
        </w:tc>
        <w:tc>
          <w:tcPr>
            <w:tcW w:w="851" w:type="dxa"/>
            <w:noWrap/>
            <w:vAlign w:val="center"/>
          </w:tcPr>
          <w:p w14:paraId="08E8685C"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23,6</w:t>
            </w:r>
          </w:p>
        </w:tc>
        <w:tc>
          <w:tcPr>
            <w:tcW w:w="683" w:type="dxa"/>
            <w:vAlign w:val="center"/>
          </w:tcPr>
          <w:p w14:paraId="56F8577B"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30,6</w:t>
            </w:r>
          </w:p>
        </w:tc>
      </w:tr>
      <w:tr w:rsidR="0067458E" w:rsidRPr="0067458E" w14:paraId="0244C6F0" w14:textId="77777777" w:rsidTr="00B1428E">
        <w:trPr>
          <w:trHeight w:val="75"/>
        </w:trPr>
        <w:tc>
          <w:tcPr>
            <w:cnfStyle w:val="001000000000" w:firstRow="0" w:lastRow="0" w:firstColumn="1" w:lastColumn="0" w:oddVBand="0" w:evenVBand="0" w:oddHBand="0" w:evenHBand="0" w:firstRowFirstColumn="0" w:firstRowLastColumn="0" w:lastRowFirstColumn="0" w:lastRowLastColumn="0"/>
            <w:tcW w:w="4912" w:type="dxa"/>
            <w:noWrap/>
          </w:tcPr>
          <w:p w14:paraId="23710859" w14:textId="77777777" w:rsidR="0067458E" w:rsidRPr="0067458E" w:rsidRDefault="0067458E" w:rsidP="0067458E">
            <w:pPr>
              <w:rPr>
                <w:rFonts w:ascii="Calibri" w:hAnsi="Calibri" w:cs="Calibri"/>
                <w:sz w:val="20"/>
              </w:rPr>
            </w:pPr>
            <w:r w:rsidRPr="0067458E">
              <w:rPr>
                <w:rFonts w:ascii="Calibri" w:hAnsi="Calibri" w:cs="Calibri"/>
                <w:sz w:val="20"/>
              </w:rPr>
              <w:t>Aplicaciones móviles accesibles</w:t>
            </w:r>
          </w:p>
        </w:tc>
        <w:tc>
          <w:tcPr>
            <w:tcW w:w="850" w:type="dxa"/>
            <w:noWrap/>
          </w:tcPr>
          <w:p w14:paraId="4259F661"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SD</w:t>
            </w:r>
          </w:p>
        </w:tc>
        <w:tc>
          <w:tcPr>
            <w:tcW w:w="850" w:type="dxa"/>
            <w:noWrap/>
          </w:tcPr>
          <w:p w14:paraId="104DBBFC"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17,6</w:t>
            </w:r>
          </w:p>
        </w:tc>
        <w:tc>
          <w:tcPr>
            <w:tcW w:w="622" w:type="dxa"/>
            <w:vAlign w:val="center"/>
          </w:tcPr>
          <w:p w14:paraId="113176BC"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20,7</w:t>
            </w:r>
          </w:p>
        </w:tc>
        <w:tc>
          <w:tcPr>
            <w:tcW w:w="851" w:type="dxa"/>
            <w:noWrap/>
            <w:vAlign w:val="center"/>
          </w:tcPr>
          <w:p w14:paraId="31A4C903"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23,6</w:t>
            </w:r>
          </w:p>
        </w:tc>
        <w:tc>
          <w:tcPr>
            <w:tcW w:w="683" w:type="dxa"/>
            <w:vAlign w:val="center"/>
          </w:tcPr>
          <w:p w14:paraId="19C05335"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30,6</w:t>
            </w:r>
          </w:p>
        </w:tc>
      </w:tr>
      <w:tr w:rsidR="0067458E" w:rsidRPr="0067458E" w14:paraId="357D5E0B" w14:textId="77777777" w:rsidTr="00B1428E">
        <w:trPr>
          <w:trHeight w:val="248"/>
        </w:trPr>
        <w:tc>
          <w:tcPr>
            <w:cnfStyle w:val="001000000000" w:firstRow="0" w:lastRow="0" w:firstColumn="1" w:lastColumn="0" w:oddVBand="0" w:evenVBand="0" w:oddHBand="0" w:evenHBand="0" w:firstRowFirstColumn="0" w:firstRowLastColumn="0" w:lastRowFirstColumn="0" w:lastRowLastColumn="0"/>
            <w:tcW w:w="4912" w:type="dxa"/>
            <w:noWrap/>
          </w:tcPr>
          <w:p w14:paraId="23909EE2" w14:textId="77777777" w:rsidR="0067458E" w:rsidRPr="0067458E" w:rsidRDefault="0067458E" w:rsidP="0067458E">
            <w:pPr>
              <w:rPr>
                <w:rFonts w:ascii="Calibri" w:hAnsi="Calibri" w:cs="Calibri"/>
                <w:sz w:val="20"/>
              </w:rPr>
            </w:pPr>
            <w:r w:rsidRPr="0067458E">
              <w:rPr>
                <w:rFonts w:ascii="Calibri" w:hAnsi="Calibri" w:cs="Calibri"/>
                <w:sz w:val="20"/>
              </w:rPr>
              <w:t>Guías multimedia accesibles</w:t>
            </w:r>
          </w:p>
        </w:tc>
        <w:tc>
          <w:tcPr>
            <w:tcW w:w="850" w:type="dxa"/>
            <w:noWrap/>
          </w:tcPr>
          <w:p w14:paraId="7E2C18B2"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15,8</w:t>
            </w:r>
          </w:p>
        </w:tc>
        <w:tc>
          <w:tcPr>
            <w:tcW w:w="850" w:type="dxa"/>
            <w:noWrap/>
          </w:tcPr>
          <w:p w14:paraId="7CBC5846"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13,7</w:t>
            </w:r>
          </w:p>
        </w:tc>
        <w:tc>
          <w:tcPr>
            <w:tcW w:w="622" w:type="dxa"/>
            <w:vAlign w:val="center"/>
          </w:tcPr>
          <w:p w14:paraId="6093801F"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17,2</w:t>
            </w:r>
          </w:p>
        </w:tc>
        <w:tc>
          <w:tcPr>
            <w:tcW w:w="851" w:type="dxa"/>
            <w:noWrap/>
            <w:vAlign w:val="center"/>
          </w:tcPr>
          <w:p w14:paraId="15A7077F"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20,0</w:t>
            </w:r>
          </w:p>
        </w:tc>
        <w:tc>
          <w:tcPr>
            <w:tcW w:w="683" w:type="dxa"/>
            <w:vAlign w:val="center"/>
          </w:tcPr>
          <w:p w14:paraId="43D74BA2"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26,5</w:t>
            </w:r>
          </w:p>
        </w:tc>
      </w:tr>
      <w:tr w:rsidR="0067458E" w:rsidRPr="0067458E" w14:paraId="2BE7C99E" w14:textId="77777777" w:rsidTr="00B1428E">
        <w:trPr>
          <w:trHeight w:val="125"/>
        </w:trPr>
        <w:tc>
          <w:tcPr>
            <w:cnfStyle w:val="001000000000" w:firstRow="0" w:lastRow="0" w:firstColumn="1" w:lastColumn="0" w:oddVBand="0" w:evenVBand="0" w:oddHBand="0" w:evenHBand="0" w:firstRowFirstColumn="0" w:firstRowLastColumn="0" w:lastRowFirstColumn="0" w:lastRowLastColumn="0"/>
            <w:tcW w:w="4912" w:type="dxa"/>
            <w:noWrap/>
          </w:tcPr>
          <w:p w14:paraId="258D9DD2" w14:textId="77777777" w:rsidR="0067458E" w:rsidRPr="0067458E" w:rsidRDefault="0067458E" w:rsidP="0067458E">
            <w:pPr>
              <w:rPr>
                <w:rFonts w:ascii="Calibri" w:hAnsi="Calibri" w:cs="Calibri"/>
                <w:sz w:val="20"/>
              </w:rPr>
            </w:pPr>
            <w:r w:rsidRPr="0067458E">
              <w:rPr>
                <w:rFonts w:ascii="Calibri" w:hAnsi="Calibri" w:cs="Calibri"/>
                <w:sz w:val="20"/>
              </w:rPr>
              <w:t>Itinerarios táctiles o similares</w:t>
            </w:r>
          </w:p>
        </w:tc>
        <w:tc>
          <w:tcPr>
            <w:tcW w:w="850" w:type="dxa"/>
            <w:noWrap/>
          </w:tcPr>
          <w:p w14:paraId="44EC4240"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15,8</w:t>
            </w:r>
          </w:p>
        </w:tc>
        <w:tc>
          <w:tcPr>
            <w:tcW w:w="850" w:type="dxa"/>
            <w:noWrap/>
          </w:tcPr>
          <w:p w14:paraId="36B67D99"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11,8</w:t>
            </w:r>
          </w:p>
        </w:tc>
        <w:tc>
          <w:tcPr>
            <w:tcW w:w="622" w:type="dxa"/>
            <w:vAlign w:val="center"/>
          </w:tcPr>
          <w:p w14:paraId="11FD2316"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13,8</w:t>
            </w:r>
          </w:p>
        </w:tc>
        <w:tc>
          <w:tcPr>
            <w:tcW w:w="851" w:type="dxa"/>
            <w:noWrap/>
            <w:vAlign w:val="center"/>
          </w:tcPr>
          <w:p w14:paraId="3737C7ED"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16,4</w:t>
            </w:r>
          </w:p>
        </w:tc>
        <w:tc>
          <w:tcPr>
            <w:tcW w:w="683" w:type="dxa"/>
            <w:vAlign w:val="center"/>
          </w:tcPr>
          <w:p w14:paraId="71FDAD21"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22,4</w:t>
            </w:r>
          </w:p>
        </w:tc>
      </w:tr>
      <w:tr w:rsidR="0067458E" w:rsidRPr="0067458E" w14:paraId="4B96474A" w14:textId="77777777" w:rsidTr="00B1428E">
        <w:trPr>
          <w:trHeight w:val="157"/>
        </w:trPr>
        <w:tc>
          <w:tcPr>
            <w:cnfStyle w:val="001000000000" w:firstRow="0" w:lastRow="0" w:firstColumn="1" w:lastColumn="0" w:oddVBand="0" w:evenVBand="0" w:oddHBand="0" w:evenHBand="0" w:firstRowFirstColumn="0" w:firstRowLastColumn="0" w:lastRowFirstColumn="0" w:lastRowLastColumn="0"/>
            <w:tcW w:w="4912" w:type="dxa"/>
            <w:noWrap/>
          </w:tcPr>
          <w:p w14:paraId="762E8B56" w14:textId="77777777" w:rsidR="0067458E" w:rsidRPr="0067458E" w:rsidRDefault="0067458E" w:rsidP="0067458E">
            <w:pPr>
              <w:rPr>
                <w:rFonts w:ascii="Calibri" w:hAnsi="Calibri" w:cs="Calibri"/>
                <w:sz w:val="20"/>
              </w:rPr>
            </w:pPr>
            <w:r w:rsidRPr="0067458E">
              <w:rPr>
                <w:rFonts w:ascii="Calibri" w:hAnsi="Calibri" w:cs="Calibri"/>
                <w:sz w:val="20"/>
              </w:rPr>
              <w:t>Subtitulado</w:t>
            </w:r>
          </w:p>
        </w:tc>
        <w:tc>
          <w:tcPr>
            <w:tcW w:w="850" w:type="dxa"/>
            <w:noWrap/>
          </w:tcPr>
          <w:p w14:paraId="72A45362"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46,2</w:t>
            </w:r>
          </w:p>
        </w:tc>
        <w:tc>
          <w:tcPr>
            <w:tcW w:w="850" w:type="dxa"/>
            <w:noWrap/>
          </w:tcPr>
          <w:p w14:paraId="251FBB3B"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43,1</w:t>
            </w:r>
          </w:p>
        </w:tc>
        <w:tc>
          <w:tcPr>
            <w:tcW w:w="622" w:type="dxa"/>
            <w:vAlign w:val="center"/>
          </w:tcPr>
          <w:p w14:paraId="4D5E9E2D"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43,1</w:t>
            </w:r>
          </w:p>
        </w:tc>
        <w:tc>
          <w:tcPr>
            <w:tcW w:w="851" w:type="dxa"/>
            <w:noWrap/>
            <w:vAlign w:val="center"/>
          </w:tcPr>
          <w:p w14:paraId="41E6F2B9"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52,7</w:t>
            </w:r>
          </w:p>
        </w:tc>
        <w:tc>
          <w:tcPr>
            <w:tcW w:w="683" w:type="dxa"/>
            <w:vAlign w:val="center"/>
          </w:tcPr>
          <w:p w14:paraId="53FA7CE5"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63,3</w:t>
            </w:r>
          </w:p>
        </w:tc>
      </w:tr>
      <w:tr w:rsidR="0067458E" w:rsidRPr="0067458E" w14:paraId="5487BD86" w14:textId="77777777" w:rsidTr="00B1428E">
        <w:trPr>
          <w:trHeight w:val="175"/>
        </w:trPr>
        <w:tc>
          <w:tcPr>
            <w:cnfStyle w:val="001000000000" w:firstRow="0" w:lastRow="0" w:firstColumn="1" w:lastColumn="0" w:oddVBand="0" w:evenVBand="0" w:oddHBand="0" w:evenHBand="0" w:firstRowFirstColumn="0" w:firstRowLastColumn="0" w:lastRowFirstColumn="0" w:lastRowLastColumn="0"/>
            <w:tcW w:w="4912" w:type="dxa"/>
            <w:noWrap/>
          </w:tcPr>
          <w:p w14:paraId="5F39C383" w14:textId="77777777" w:rsidR="0067458E" w:rsidRPr="0067458E" w:rsidRDefault="0067458E" w:rsidP="0067458E">
            <w:pPr>
              <w:rPr>
                <w:rFonts w:ascii="Calibri" w:hAnsi="Calibri" w:cs="Calibri"/>
                <w:sz w:val="20"/>
              </w:rPr>
            </w:pPr>
            <w:proofErr w:type="spellStart"/>
            <w:r w:rsidRPr="0067458E">
              <w:rPr>
                <w:rFonts w:ascii="Calibri" w:hAnsi="Calibri" w:cs="Calibri"/>
                <w:sz w:val="20"/>
              </w:rPr>
              <w:t>Audiodescripción</w:t>
            </w:r>
            <w:proofErr w:type="spellEnd"/>
          </w:p>
        </w:tc>
        <w:tc>
          <w:tcPr>
            <w:tcW w:w="850" w:type="dxa"/>
            <w:noWrap/>
          </w:tcPr>
          <w:p w14:paraId="460E6C6E"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18,9</w:t>
            </w:r>
          </w:p>
        </w:tc>
        <w:tc>
          <w:tcPr>
            <w:tcW w:w="850" w:type="dxa"/>
            <w:noWrap/>
          </w:tcPr>
          <w:p w14:paraId="32628AC2"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23,5</w:t>
            </w:r>
          </w:p>
        </w:tc>
        <w:tc>
          <w:tcPr>
            <w:tcW w:w="622" w:type="dxa"/>
            <w:vAlign w:val="center"/>
          </w:tcPr>
          <w:p w14:paraId="0972034E"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29,3</w:t>
            </w:r>
          </w:p>
        </w:tc>
        <w:tc>
          <w:tcPr>
            <w:tcW w:w="851" w:type="dxa"/>
            <w:noWrap/>
            <w:vAlign w:val="center"/>
          </w:tcPr>
          <w:p w14:paraId="75F57E1B"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32,7</w:t>
            </w:r>
          </w:p>
        </w:tc>
        <w:tc>
          <w:tcPr>
            <w:tcW w:w="683" w:type="dxa"/>
            <w:vAlign w:val="center"/>
          </w:tcPr>
          <w:p w14:paraId="65F3C98B"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40,8</w:t>
            </w:r>
          </w:p>
        </w:tc>
      </w:tr>
      <w:tr w:rsidR="0067458E" w:rsidRPr="0067458E" w14:paraId="04AA7294" w14:textId="77777777" w:rsidTr="00B1428E">
        <w:trPr>
          <w:trHeight w:val="193"/>
        </w:trPr>
        <w:tc>
          <w:tcPr>
            <w:cnfStyle w:val="001000000000" w:firstRow="0" w:lastRow="0" w:firstColumn="1" w:lastColumn="0" w:oddVBand="0" w:evenVBand="0" w:oddHBand="0" w:evenHBand="0" w:firstRowFirstColumn="0" w:firstRowLastColumn="0" w:lastRowFirstColumn="0" w:lastRowLastColumn="0"/>
            <w:tcW w:w="4912" w:type="dxa"/>
            <w:noWrap/>
          </w:tcPr>
          <w:p w14:paraId="767EAA53" w14:textId="77777777" w:rsidR="0067458E" w:rsidRPr="0067458E" w:rsidRDefault="0067458E" w:rsidP="0067458E">
            <w:pPr>
              <w:rPr>
                <w:rFonts w:ascii="Calibri" w:hAnsi="Calibri" w:cs="Calibri"/>
                <w:sz w:val="20"/>
              </w:rPr>
            </w:pPr>
            <w:r w:rsidRPr="0067458E">
              <w:rPr>
                <w:rFonts w:ascii="Calibri" w:hAnsi="Calibri" w:cs="Calibri"/>
                <w:sz w:val="20"/>
              </w:rPr>
              <w:t>Bucles de inducción magnética</w:t>
            </w:r>
          </w:p>
        </w:tc>
        <w:tc>
          <w:tcPr>
            <w:tcW w:w="850" w:type="dxa"/>
            <w:noWrap/>
          </w:tcPr>
          <w:p w14:paraId="74591A86"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47,4</w:t>
            </w:r>
          </w:p>
        </w:tc>
        <w:tc>
          <w:tcPr>
            <w:tcW w:w="850" w:type="dxa"/>
            <w:noWrap/>
          </w:tcPr>
          <w:p w14:paraId="195B87EF"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51,0</w:t>
            </w:r>
          </w:p>
        </w:tc>
        <w:tc>
          <w:tcPr>
            <w:tcW w:w="622" w:type="dxa"/>
            <w:vAlign w:val="center"/>
          </w:tcPr>
          <w:p w14:paraId="677A9C09"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46,6</w:t>
            </w:r>
          </w:p>
        </w:tc>
        <w:tc>
          <w:tcPr>
            <w:tcW w:w="851" w:type="dxa"/>
            <w:noWrap/>
            <w:vAlign w:val="center"/>
          </w:tcPr>
          <w:p w14:paraId="65C0F8A8"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50,9</w:t>
            </w:r>
          </w:p>
        </w:tc>
        <w:tc>
          <w:tcPr>
            <w:tcW w:w="683" w:type="dxa"/>
            <w:vAlign w:val="center"/>
          </w:tcPr>
          <w:p w14:paraId="37103ABF"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57,1</w:t>
            </w:r>
          </w:p>
        </w:tc>
      </w:tr>
      <w:tr w:rsidR="0067458E" w:rsidRPr="0067458E" w14:paraId="4CC22355" w14:textId="77777777" w:rsidTr="00B1428E">
        <w:trPr>
          <w:trHeight w:val="82"/>
        </w:trPr>
        <w:tc>
          <w:tcPr>
            <w:cnfStyle w:val="001000000000" w:firstRow="0" w:lastRow="0" w:firstColumn="1" w:lastColumn="0" w:oddVBand="0" w:evenVBand="0" w:oddHBand="0" w:evenHBand="0" w:firstRowFirstColumn="0" w:firstRowLastColumn="0" w:lastRowFirstColumn="0" w:lastRowLastColumn="0"/>
            <w:tcW w:w="4912" w:type="dxa"/>
            <w:noWrap/>
          </w:tcPr>
          <w:p w14:paraId="19FA4C4B" w14:textId="77777777" w:rsidR="0067458E" w:rsidRPr="0067458E" w:rsidRDefault="0067458E" w:rsidP="0067458E">
            <w:pPr>
              <w:rPr>
                <w:rFonts w:ascii="Calibri" w:hAnsi="Calibri" w:cs="Calibri"/>
                <w:sz w:val="20"/>
              </w:rPr>
            </w:pPr>
            <w:r w:rsidRPr="0067458E">
              <w:rPr>
                <w:rFonts w:ascii="Calibri" w:hAnsi="Calibri" w:cs="Calibri"/>
                <w:sz w:val="20"/>
              </w:rPr>
              <w:t>Audiolibros</w:t>
            </w:r>
          </w:p>
        </w:tc>
        <w:tc>
          <w:tcPr>
            <w:tcW w:w="850" w:type="dxa"/>
            <w:noWrap/>
          </w:tcPr>
          <w:p w14:paraId="324D9963"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5,6</w:t>
            </w:r>
          </w:p>
        </w:tc>
        <w:tc>
          <w:tcPr>
            <w:tcW w:w="850" w:type="dxa"/>
            <w:noWrap/>
          </w:tcPr>
          <w:p w14:paraId="66023105"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5,9</w:t>
            </w:r>
          </w:p>
        </w:tc>
        <w:tc>
          <w:tcPr>
            <w:tcW w:w="622" w:type="dxa"/>
            <w:vAlign w:val="center"/>
          </w:tcPr>
          <w:p w14:paraId="7D1F86A5"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5,2</w:t>
            </w:r>
          </w:p>
        </w:tc>
        <w:tc>
          <w:tcPr>
            <w:tcW w:w="851" w:type="dxa"/>
            <w:noWrap/>
            <w:vAlign w:val="center"/>
          </w:tcPr>
          <w:p w14:paraId="3D7D757B"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3,6</w:t>
            </w:r>
          </w:p>
        </w:tc>
        <w:tc>
          <w:tcPr>
            <w:tcW w:w="683" w:type="dxa"/>
            <w:vAlign w:val="center"/>
          </w:tcPr>
          <w:p w14:paraId="1110CE2C"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2,0</w:t>
            </w:r>
          </w:p>
        </w:tc>
      </w:tr>
      <w:tr w:rsidR="0067458E" w:rsidRPr="0067458E" w14:paraId="754AF341" w14:textId="77777777" w:rsidTr="00B1428E">
        <w:trPr>
          <w:trHeight w:val="102"/>
        </w:trPr>
        <w:tc>
          <w:tcPr>
            <w:cnfStyle w:val="001000000000" w:firstRow="0" w:lastRow="0" w:firstColumn="1" w:lastColumn="0" w:oddVBand="0" w:evenVBand="0" w:oddHBand="0" w:evenHBand="0" w:firstRowFirstColumn="0" w:firstRowLastColumn="0" w:lastRowFirstColumn="0" w:lastRowLastColumn="0"/>
            <w:tcW w:w="4912" w:type="dxa"/>
            <w:noWrap/>
          </w:tcPr>
          <w:p w14:paraId="4ED25A4E" w14:textId="77777777" w:rsidR="0067458E" w:rsidRPr="0067458E" w:rsidRDefault="0067458E" w:rsidP="0067458E">
            <w:pPr>
              <w:rPr>
                <w:rFonts w:ascii="Calibri" w:hAnsi="Calibri" w:cs="Calibri"/>
                <w:sz w:val="20"/>
              </w:rPr>
            </w:pPr>
            <w:r w:rsidRPr="0067458E">
              <w:rPr>
                <w:rFonts w:ascii="Calibri" w:hAnsi="Calibri" w:cs="Calibri"/>
                <w:sz w:val="20"/>
              </w:rPr>
              <w:t>Textos en lectura fácil</w:t>
            </w:r>
          </w:p>
        </w:tc>
        <w:tc>
          <w:tcPr>
            <w:tcW w:w="850" w:type="dxa"/>
            <w:noWrap/>
          </w:tcPr>
          <w:p w14:paraId="76DF47C9"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10,5</w:t>
            </w:r>
          </w:p>
        </w:tc>
        <w:tc>
          <w:tcPr>
            <w:tcW w:w="850" w:type="dxa"/>
            <w:noWrap/>
          </w:tcPr>
          <w:p w14:paraId="6ED1E7F9"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17,6</w:t>
            </w:r>
          </w:p>
        </w:tc>
        <w:tc>
          <w:tcPr>
            <w:tcW w:w="622" w:type="dxa"/>
            <w:vAlign w:val="center"/>
          </w:tcPr>
          <w:p w14:paraId="05BD2256"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17,2</w:t>
            </w:r>
          </w:p>
        </w:tc>
        <w:tc>
          <w:tcPr>
            <w:tcW w:w="851" w:type="dxa"/>
            <w:noWrap/>
            <w:vAlign w:val="center"/>
          </w:tcPr>
          <w:p w14:paraId="43DAFFDB"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21,8</w:t>
            </w:r>
          </w:p>
        </w:tc>
        <w:tc>
          <w:tcPr>
            <w:tcW w:w="683" w:type="dxa"/>
            <w:vAlign w:val="center"/>
          </w:tcPr>
          <w:p w14:paraId="43963A64"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40,8</w:t>
            </w:r>
          </w:p>
        </w:tc>
      </w:tr>
      <w:tr w:rsidR="0067458E" w:rsidRPr="0067458E" w14:paraId="735D6641" w14:textId="77777777" w:rsidTr="00B1428E">
        <w:trPr>
          <w:trHeight w:val="133"/>
        </w:trPr>
        <w:tc>
          <w:tcPr>
            <w:cnfStyle w:val="001000000000" w:firstRow="0" w:lastRow="0" w:firstColumn="1" w:lastColumn="0" w:oddVBand="0" w:evenVBand="0" w:oddHBand="0" w:evenHBand="0" w:firstRowFirstColumn="0" w:firstRowLastColumn="0" w:lastRowFirstColumn="0" w:lastRowLastColumn="0"/>
            <w:tcW w:w="4912" w:type="dxa"/>
            <w:noWrap/>
          </w:tcPr>
          <w:p w14:paraId="5762F827" w14:textId="77777777" w:rsidR="0067458E" w:rsidRPr="0067458E" w:rsidRDefault="0067458E" w:rsidP="0067458E">
            <w:pPr>
              <w:rPr>
                <w:rFonts w:ascii="Calibri" w:hAnsi="Calibri" w:cs="Calibri"/>
                <w:sz w:val="20"/>
              </w:rPr>
            </w:pPr>
            <w:r w:rsidRPr="0067458E">
              <w:rPr>
                <w:rFonts w:ascii="Calibri" w:hAnsi="Calibri" w:cs="Calibri"/>
                <w:sz w:val="20"/>
              </w:rPr>
              <w:t>Interpretación en Lengua de Signos</w:t>
            </w:r>
          </w:p>
        </w:tc>
        <w:tc>
          <w:tcPr>
            <w:tcW w:w="850" w:type="dxa"/>
            <w:noWrap/>
          </w:tcPr>
          <w:p w14:paraId="0AD6CD9B"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SD</w:t>
            </w:r>
          </w:p>
        </w:tc>
        <w:tc>
          <w:tcPr>
            <w:tcW w:w="850" w:type="dxa"/>
            <w:noWrap/>
          </w:tcPr>
          <w:p w14:paraId="6D9A7A30"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27,5</w:t>
            </w:r>
          </w:p>
        </w:tc>
        <w:tc>
          <w:tcPr>
            <w:tcW w:w="622" w:type="dxa"/>
            <w:vAlign w:val="center"/>
          </w:tcPr>
          <w:p w14:paraId="5A4E7D32"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25,9</w:t>
            </w:r>
          </w:p>
        </w:tc>
        <w:tc>
          <w:tcPr>
            <w:tcW w:w="851" w:type="dxa"/>
            <w:noWrap/>
            <w:vAlign w:val="center"/>
          </w:tcPr>
          <w:p w14:paraId="1025C773"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32,7</w:t>
            </w:r>
          </w:p>
        </w:tc>
        <w:tc>
          <w:tcPr>
            <w:tcW w:w="683" w:type="dxa"/>
            <w:vAlign w:val="center"/>
          </w:tcPr>
          <w:p w14:paraId="146149EB"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38,8</w:t>
            </w:r>
          </w:p>
        </w:tc>
      </w:tr>
      <w:tr w:rsidR="0067458E" w:rsidRPr="0067458E" w14:paraId="632D0144" w14:textId="77777777" w:rsidTr="00B1428E">
        <w:trPr>
          <w:trHeight w:val="193"/>
        </w:trPr>
        <w:tc>
          <w:tcPr>
            <w:cnfStyle w:val="001000000000" w:firstRow="0" w:lastRow="0" w:firstColumn="1" w:lastColumn="0" w:oddVBand="0" w:evenVBand="0" w:oddHBand="0" w:evenHBand="0" w:firstRowFirstColumn="0" w:firstRowLastColumn="0" w:lastRowFirstColumn="0" w:lastRowLastColumn="0"/>
            <w:tcW w:w="4912" w:type="dxa"/>
            <w:noWrap/>
          </w:tcPr>
          <w:p w14:paraId="6128BA0E" w14:textId="14901936" w:rsidR="0067458E" w:rsidRPr="0067458E" w:rsidRDefault="0067458E" w:rsidP="0067458E">
            <w:pPr>
              <w:rPr>
                <w:rFonts w:ascii="Calibri" w:hAnsi="Calibri" w:cs="Calibri"/>
                <w:sz w:val="20"/>
              </w:rPr>
            </w:pPr>
            <w:r w:rsidRPr="0067458E">
              <w:rPr>
                <w:rFonts w:ascii="Calibri" w:hAnsi="Calibri" w:cs="Calibri"/>
                <w:sz w:val="20"/>
              </w:rPr>
              <w:t>Visitas guiadas a colectivos específicos</w:t>
            </w:r>
          </w:p>
        </w:tc>
        <w:tc>
          <w:tcPr>
            <w:tcW w:w="850" w:type="dxa"/>
            <w:noWrap/>
          </w:tcPr>
          <w:p w14:paraId="7276A165"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42,3</w:t>
            </w:r>
          </w:p>
        </w:tc>
        <w:tc>
          <w:tcPr>
            <w:tcW w:w="850" w:type="dxa"/>
            <w:noWrap/>
          </w:tcPr>
          <w:p w14:paraId="4C1A98A0"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39,2</w:t>
            </w:r>
          </w:p>
        </w:tc>
        <w:tc>
          <w:tcPr>
            <w:tcW w:w="622" w:type="dxa"/>
            <w:vAlign w:val="center"/>
          </w:tcPr>
          <w:p w14:paraId="335E128F"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43,1</w:t>
            </w:r>
          </w:p>
        </w:tc>
        <w:tc>
          <w:tcPr>
            <w:tcW w:w="851" w:type="dxa"/>
            <w:noWrap/>
            <w:vAlign w:val="center"/>
          </w:tcPr>
          <w:p w14:paraId="3AFAC906"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49,1</w:t>
            </w:r>
          </w:p>
        </w:tc>
        <w:tc>
          <w:tcPr>
            <w:tcW w:w="683" w:type="dxa"/>
            <w:vAlign w:val="center"/>
          </w:tcPr>
          <w:p w14:paraId="41FEB330"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59,2</w:t>
            </w:r>
          </w:p>
        </w:tc>
      </w:tr>
      <w:tr w:rsidR="0067458E" w:rsidRPr="0067458E" w14:paraId="58E3208E" w14:textId="77777777" w:rsidTr="00B1428E">
        <w:trPr>
          <w:trHeight w:val="82"/>
        </w:trPr>
        <w:tc>
          <w:tcPr>
            <w:cnfStyle w:val="001000000000" w:firstRow="0" w:lastRow="0" w:firstColumn="1" w:lastColumn="0" w:oddVBand="0" w:evenVBand="0" w:oddHBand="0" w:evenHBand="0" w:firstRowFirstColumn="0" w:firstRowLastColumn="0" w:lastRowFirstColumn="0" w:lastRowLastColumn="0"/>
            <w:tcW w:w="4912" w:type="dxa"/>
            <w:noWrap/>
          </w:tcPr>
          <w:p w14:paraId="50967CD2" w14:textId="77777777" w:rsidR="0067458E" w:rsidRPr="0067458E" w:rsidRDefault="0067458E" w:rsidP="0067458E">
            <w:pPr>
              <w:rPr>
                <w:rFonts w:ascii="Calibri" w:hAnsi="Calibri" w:cs="Calibri"/>
                <w:sz w:val="20"/>
              </w:rPr>
            </w:pPr>
            <w:r w:rsidRPr="0067458E">
              <w:rPr>
                <w:rFonts w:ascii="Calibri" w:hAnsi="Calibri" w:cs="Calibri"/>
                <w:sz w:val="20"/>
              </w:rPr>
              <w:t>Folletos accesibles (lectura fácil, braille u otros formatos)</w:t>
            </w:r>
          </w:p>
        </w:tc>
        <w:tc>
          <w:tcPr>
            <w:tcW w:w="850" w:type="dxa"/>
            <w:noWrap/>
          </w:tcPr>
          <w:p w14:paraId="383F6C71"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21,1</w:t>
            </w:r>
          </w:p>
        </w:tc>
        <w:tc>
          <w:tcPr>
            <w:tcW w:w="850" w:type="dxa"/>
            <w:noWrap/>
          </w:tcPr>
          <w:p w14:paraId="742FF0F5"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21,6</w:t>
            </w:r>
          </w:p>
        </w:tc>
        <w:tc>
          <w:tcPr>
            <w:tcW w:w="622" w:type="dxa"/>
            <w:vAlign w:val="center"/>
          </w:tcPr>
          <w:p w14:paraId="6E3BD2E6"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20,7</w:t>
            </w:r>
          </w:p>
        </w:tc>
        <w:tc>
          <w:tcPr>
            <w:tcW w:w="851" w:type="dxa"/>
            <w:noWrap/>
            <w:vAlign w:val="center"/>
          </w:tcPr>
          <w:p w14:paraId="0816B0FA"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25,5</w:t>
            </w:r>
          </w:p>
        </w:tc>
        <w:tc>
          <w:tcPr>
            <w:tcW w:w="683" w:type="dxa"/>
            <w:vAlign w:val="center"/>
          </w:tcPr>
          <w:p w14:paraId="69901E31"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34,7</w:t>
            </w:r>
          </w:p>
        </w:tc>
      </w:tr>
      <w:tr w:rsidR="0067458E" w:rsidRPr="0067458E" w14:paraId="33261BB6" w14:textId="77777777" w:rsidTr="00B1428E">
        <w:trPr>
          <w:trHeight w:val="102"/>
        </w:trPr>
        <w:tc>
          <w:tcPr>
            <w:cnfStyle w:val="001000000000" w:firstRow="0" w:lastRow="0" w:firstColumn="1" w:lastColumn="0" w:oddVBand="0" w:evenVBand="0" w:oddHBand="0" w:evenHBand="0" w:firstRowFirstColumn="0" w:firstRowLastColumn="0" w:lastRowFirstColumn="0" w:lastRowLastColumn="0"/>
            <w:tcW w:w="4912" w:type="dxa"/>
            <w:noWrap/>
          </w:tcPr>
          <w:p w14:paraId="1C64D0DD" w14:textId="77777777" w:rsidR="0067458E" w:rsidRPr="0067458E" w:rsidRDefault="0067458E" w:rsidP="0067458E">
            <w:pPr>
              <w:rPr>
                <w:rFonts w:ascii="Calibri" w:hAnsi="Calibri" w:cs="Calibri"/>
                <w:sz w:val="20"/>
              </w:rPr>
            </w:pPr>
            <w:r w:rsidRPr="0067458E">
              <w:rPr>
                <w:rFonts w:ascii="Calibri" w:hAnsi="Calibri" w:cs="Calibri"/>
                <w:sz w:val="20"/>
              </w:rPr>
              <w:t>Páginas web accesibles</w:t>
            </w:r>
          </w:p>
        </w:tc>
        <w:tc>
          <w:tcPr>
            <w:tcW w:w="850" w:type="dxa"/>
            <w:noWrap/>
          </w:tcPr>
          <w:p w14:paraId="62AD69A0"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68,3</w:t>
            </w:r>
          </w:p>
        </w:tc>
        <w:tc>
          <w:tcPr>
            <w:tcW w:w="850" w:type="dxa"/>
            <w:noWrap/>
          </w:tcPr>
          <w:p w14:paraId="31BA19EF"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68,6</w:t>
            </w:r>
          </w:p>
        </w:tc>
        <w:tc>
          <w:tcPr>
            <w:tcW w:w="622" w:type="dxa"/>
            <w:vAlign w:val="center"/>
          </w:tcPr>
          <w:p w14:paraId="4B81B480"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70,2</w:t>
            </w:r>
          </w:p>
        </w:tc>
        <w:tc>
          <w:tcPr>
            <w:tcW w:w="851" w:type="dxa"/>
            <w:noWrap/>
            <w:vAlign w:val="center"/>
          </w:tcPr>
          <w:p w14:paraId="49F661B3"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72,2</w:t>
            </w:r>
          </w:p>
        </w:tc>
        <w:tc>
          <w:tcPr>
            <w:tcW w:w="683" w:type="dxa"/>
            <w:vAlign w:val="center"/>
          </w:tcPr>
          <w:p w14:paraId="0C0EE9A5"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75,5</w:t>
            </w:r>
          </w:p>
        </w:tc>
      </w:tr>
      <w:tr w:rsidR="0067458E" w:rsidRPr="0067458E" w14:paraId="7FDC3776" w14:textId="77777777" w:rsidTr="00B1428E">
        <w:trPr>
          <w:trHeight w:val="133"/>
        </w:trPr>
        <w:tc>
          <w:tcPr>
            <w:cnfStyle w:val="001000000000" w:firstRow="0" w:lastRow="0" w:firstColumn="1" w:lastColumn="0" w:oddVBand="0" w:evenVBand="0" w:oddHBand="0" w:evenHBand="0" w:firstRowFirstColumn="0" w:firstRowLastColumn="0" w:lastRowFirstColumn="0" w:lastRowLastColumn="0"/>
            <w:tcW w:w="4912" w:type="dxa"/>
            <w:noWrap/>
          </w:tcPr>
          <w:p w14:paraId="5801D481" w14:textId="77777777" w:rsidR="0067458E" w:rsidRPr="0067458E" w:rsidRDefault="0067458E" w:rsidP="0067458E">
            <w:pPr>
              <w:rPr>
                <w:rFonts w:ascii="Calibri" w:hAnsi="Calibri" w:cs="Calibri"/>
                <w:sz w:val="20"/>
              </w:rPr>
            </w:pPr>
            <w:r w:rsidRPr="0067458E">
              <w:rPr>
                <w:rFonts w:ascii="Calibri" w:hAnsi="Calibri" w:cs="Calibri"/>
                <w:sz w:val="20"/>
              </w:rPr>
              <w:t>Otras medidas de accesibilidad a la comunicación</w:t>
            </w:r>
          </w:p>
        </w:tc>
        <w:tc>
          <w:tcPr>
            <w:tcW w:w="850" w:type="dxa"/>
            <w:noWrap/>
          </w:tcPr>
          <w:p w14:paraId="59424C54"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25,0</w:t>
            </w:r>
          </w:p>
        </w:tc>
        <w:tc>
          <w:tcPr>
            <w:tcW w:w="850" w:type="dxa"/>
            <w:noWrap/>
          </w:tcPr>
          <w:p w14:paraId="5F7708D5"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8,2</w:t>
            </w:r>
          </w:p>
        </w:tc>
        <w:tc>
          <w:tcPr>
            <w:tcW w:w="622" w:type="dxa"/>
            <w:vAlign w:val="center"/>
          </w:tcPr>
          <w:p w14:paraId="749AB6CE"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58E">
              <w:rPr>
                <w:rFonts w:ascii="Calibri" w:hAnsi="Calibri" w:cs="Calibri"/>
                <w:sz w:val="20"/>
              </w:rPr>
              <w:t>7,1</w:t>
            </w:r>
          </w:p>
        </w:tc>
        <w:tc>
          <w:tcPr>
            <w:tcW w:w="851" w:type="dxa"/>
            <w:noWrap/>
            <w:vAlign w:val="center"/>
          </w:tcPr>
          <w:p w14:paraId="6E63FE76"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11,3</w:t>
            </w:r>
          </w:p>
        </w:tc>
        <w:tc>
          <w:tcPr>
            <w:tcW w:w="683" w:type="dxa"/>
            <w:vAlign w:val="center"/>
          </w:tcPr>
          <w:p w14:paraId="0D25D800" w14:textId="77777777" w:rsidR="0067458E" w:rsidRPr="0067458E" w:rsidRDefault="0067458E" w:rsidP="006745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7458E">
              <w:rPr>
                <w:rFonts w:ascii="Calibri" w:hAnsi="Calibri" w:cs="Calibri"/>
                <w:color w:val="000000"/>
                <w:sz w:val="20"/>
              </w:rPr>
              <w:t>20,4</w:t>
            </w:r>
          </w:p>
        </w:tc>
      </w:tr>
    </w:tbl>
    <w:p w14:paraId="6C9C37F0" w14:textId="77777777" w:rsidR="004F4530" w:rsidRDefault="004F4530" w:rsidP="00C42CFA">
      <w:pPr>
        <w:tabs>
          <w:tab w:val="left" w:pos="7119"/>
        </w:tabs>
        <w:spacing w:after="0"/>
        <w:ind w:firstLine="284"/>
        <w:jc w:val="both"/>
        <w:rPr>
          <w:sz w:val="18"/>
          <w:szCs w:val="18"/>
        </w:rPr>
      </w:pPr>
      <w:r w:rsidRPr="00520CF6">
        <w:rPr>
          <w:sz w:val="18"/>
          <w:szCs w:val="18"/>
        </w:rPr>
        <w:t>Fuente: Elaboración propia</w:t>
      </w:r>
    </w:p>
    <w:p w14:paraId="602E8D8F" w14:textId="77777777" w:rsidR="00C179B2" w:rsidRPr="00520CF6" w:rsidRDefault="00C179B2" w:rsidP="0010393F">
      <w:pPr>
        <w:spacing w:before="240" w:after="120"/>
        <w:rPr>
          <w:b/>
        </w:rPr>
      </w:pPr>
      <w:r w:rsidRPr="00520CF6">
        <w:rPr>
          <w:b/>
        </w:rPr>
        <w:t>Medidas implementadas</w:t>
      </w:r>
      <w:r w:rsidR="005D6C84">
        <w:rPr>
          <w:b/>
        </w:rPr>
        <w:t xml:space="preserve"> entre 2018 y 2020</w:t>
      </w:r>
      <w:r w:rsidRPr="00520CF6">
        <w:rPr>
          <w:b/>
        </w:rPr>
        <w:t>: frecuencia y número</w:t>
      </w:r>
    </w:p>
    <w:p w14:paraId="74F99C49" w14:textId="7CC752E2" w:rsidR="00DD15BA" w:rsidRDefault="00DD15BA" w:rsidP="00DD15BA">
      <w:pPr>
        <w:ind w:firstLine="284"/>
        <w:jc w:val="both"/>
      </w:pPr>
      <w:r w:rsidRPr="007E6836">
        <w:rPr>
          <w:b/>
        </w:rPr>
        <w:t xml:space="preserve">El </w:t>
      </w:r>
      <w:r w:rsidR="007E6836" w:rsidRPr="007E6836">
        <w:rPr>
          <w:b/>
        </w:rPr>
        <w:t>69</w:t>
      </w:r>
      <w:r w:rsidRPr="007E6836">
        <w:rPr>
          <w:b/>
        </w:rPr>
        <w:t>%</w:t>
      </w:r>
      <w:r w:rsidR="00490EEF" w:rsidRPr="007E6836">
        <w:rPr>
          <w:rStyle w:val="Refdecomentario"/>
          <w:b/>
          <w:sz w:val="22"/>
          <w:szCs w:val="22"/>
        </w:rPr>
        <w:t xml:space="preserve"> d</w:t>
      </w:r>
      <w:r w:rsidRPr="007E6836">
        <w:rPr>
          <w:b/>
        </w:rPr>
        <w:t xml:space="preserve">e </w:t>
      </w:r>
      <w:r w:rsidR="00490EEF" w:rsidRPr="007E6836">
        <w:rPr>
          <w:b/>
        </w:rPr>
        <w:t>las entidades</w:t>
      </w:r>
      <w:r w:rsidRPr="007E6836">
        <w:rPr>
          <w:b/>
        </w:rPr>
        <w:t xml:space="preserve"> ha realizado alguna medida de accesibilidad a la comunicación durante el </w:t>
      </w:r>
      <w:r w:rsidR="00222694">
        <w:rPr>
          <w:b/>
        </w:rPr>
        <w:t>periodo 2018 y 2020</w:t>
      </w:r>
      <w:r w:rsidRPr="007E6836">
        <w:t xml:space="preserve">. Entre </w:t>
      </w:r>
      <w:r w:rsidR="00E10E0E" w:rsidRPr="007E6836">
        <w:t>dich</w:t>
      </w:r>
      <w:r w:rsidRPr="007E6836">
        <w:t>as medidas</w:t>
      </w:r>
      <w:r w:rsidR="00E10E0E" w:rsidRPr="007E6836">
        <w:t>,</w:t>
      </w:r>
      <w:r w:rsidRPr="007E6836">
        <w:t xml:space="preserve"> destaca</w:t>
      </w:r>
      <w:r w:rsidR="00314A87" w:rsidRPr="007E6836">
        <w:t>n en</w:t>
      </w:r>
      <w:r w:rsidRPr="007E6836">
        <w:t xml:space="preserve"> </w:t>
      </w:r>
      <w:r w:rsidR="004010BE" w:rsidRPr="007E6836">
        <w:t xml:space="preserve">un </w:t>
      </w:r>
      <w:r w:rsidR="002D65FE">
        <w:t>40,8</w:t>
      </w:r>
      <w:r w:rsidR="00401DB1" w:rsidRPr="007E6836">
        <w:t xml:space="preserve">% </w:t>
      </w:r>
      <w:r w:rsidR="00314A87" w:rsidRPr="007E6836">
        <w:t xml:space="preserve">las entidades </w:t>
      </w:r>
      <w:r w:rsidR="002D65FE">
        <w:t>que han hecho accesibles sus páginas web</w:t>
      </w:r>
      <w:r w:rsidR="00124EFA">
        <w:t xml:space="preserve">, en un 38,8% </w:t>
      </w:r>
      <w:r w:rsidR="00674E1D">
        <w:t xml:space="preserve">las que </w:t>
      </w:r>
      <w:r w:rsidR="00124EFA">
        <w:t>han realizado acciones asociadas al subtitulado</w:t>
      </w:r>
      <w:r w:rsidR="00674E1D">
        <w:t xml:space="preserve"> y en un 32,7% las que han incluido entre sus actividades </w:t>
      </w:r>
      <w:r w:rsidR="00314A87" w:rsidRPr="007E6836">
        <w:t>las</w:t>
      </w:r>
      <w:r w:rsidR="00E10E0E" w:rsidRPr="007E6836">
        <w:t xml:space="preserve"> </w:t>
      </w:r>
      <w:r w:rsidR="004010BE" w:rsidRPr="007E6836">
        <w:t>visitas guiadas para colectivos específicos</w:t>
      </w:r>
      <w:r w:rsidR="00E10E0E" w:rsidRPr="007E6836">
        <w:t xml:space="preserve">. </w:t>
      </w:r>
      <w:r w:rsidR="00490EEF" w:rsidRPr="007E6836">
        <w:t>Conviene dar cuenta</w:t>
      </w:r>
      <w:r w:rsidR="00401DB1" w:rsidRPr="007E6836">
        <w:t xml:space="preserve"> también </w:t>
      </w:r>
      <w:r w:rsidR="00490EEF" w:rsidRPr="007E6836">
        <w:t xml:space="preserve">de </w:t>
      </w:r>
      <w:r w:rsidR="00E10E0E" w:rsidRPr="007E6836">
        <w:t xml:space="preserve">que un </w:t>
      </w:r>
      <w:r w:rsidR="004010BE" w:rsidRPr="007E6836">
        <w:t>2</w:t>
      </w:r>
      <w:r w:rsidR="00A43016">
        <w:t>0,4</w:t>
      </w:r>
      <w:r w:rsidR="00E10E0E" w:rsidRPr="007E6836">
        <w:t xml:space="preserve">% ha </w:t>
      </w:r>
      <w:r w:rsidR="00A43016">
        <w:t>implantado el servicio de i</w:t>
      </w:r>
      <w:r w:rsidR="00401DB1" w:rsidRPr="007E6836">
        <w:t>nterpretación de lengua de signos</w:t>
      </w:r>
      <w:r w:rsidR="004010BE" w:rsidRPr="007E6836">
        <w:t xml:space="preserve"> y un 1</w:t>
      </w:r>
      <w:r w:rsidR="00F81ABC">
        <w:t>8,</w:t>
      </w:r>
      <w:r w:rsidR="004010BE" w:rsidRPr="007E6836">
        <w:t>4%</w:t>
      </w:r>
      <w:r w:rsidR="00F81ABC">
        <w:t xml:space="preserve"> folletos accesibles.</w:t>
      </w:r>
      <w:r w:rsidR="00817142" w:rsidRPr="007E6836">
        <w:t xml:space="preserve"> </w:t>
      </w:r>
      <w:r w:rsidR="0010393F" w:rsidRPr="007E6836">
        <w:t>Sin emb</w:t>
      </w:r>
      <w:r w:rsidR="004010BE" w:rsidRPr="007E6836">
        <w:t xml:space="preserve">argo, </w:t>
      </w:r>
      <w:r w:rsidR="00F81ABC">
        <w:t>en este periodo</w:t>
      </w:r>
      <w:r w:rsidR="0010393F" w:rsidRPr="007E6836">
        <w:t xml:space="preserve"> no se han añadido nuev</w:t>
      </w:r>
      <w:r w:rsidR="004010BE" w:rsidRPr="007E6836">
        <w:t>os audiolibros</w:t>
      </w:r>
      <w:r w:rsidR="0010393F" w:rsidRPr="007E6836">
        <w:t>.</w:t>
      </w:r>
    </w:p>
    <w:p w14:paraId="26ED8798" w14:textId="35099005" w:rsidR="00C179B2" w:rsidRPr="00520CF6" w:rsidRDefault="00C179B2" w:rsidP="00C179B2">
      <w:pPr>
        <w:spacing w:before="240" w:after="0" w:line="240" w:lineRule="auto"/>
        <w:ind w:firstLine="284"/>
        <w:jc w:val="both"/>
        <w:rPr>
          <w:b/>
        </w:rPr>
      </w:pPr>
      <w:bookmarkStart w:id="29" w:name="_Toc85528760"/>
      <w:r w:rsidRPr="00520CF6">
        <w:rPr>
          <w:b/>
        </w:rPr>
        <w:lastRenderedPageBreak/>
        <w:t xml:space="preserve">Gráfico </w:t>
      </w:r>
      <w:r w:rsidR="004B3219">
        <w:rPr>
          <w:b/>
        </w:rPr>
        <w:t>3</w:t>
      </w:r>
      <w:r w:rsidR="0091230D">
        <w:rPr>
          <w:b/>
        </w:rPr>
        <w:t>.</w:t>
      </w:r>
      <w:r w:rsidRPr="00520CF6">
        <w:rPr>
          <w:b/>
        </w:rPr>
        <w:t xml:space="preserve"> </w:t>
      </w:r>
      <w:r w:rsidR="00ED5330">
        <w:rPr>
          <w:b/>
        </w:rPr>
        <w:t>Porcentaje de o</w:t>
      </w:r>
      <w:r w:rsidR="00ED5330" w:rsidRPr="00520CF6">
        <w:rPr>
          <w:b/>
        </w:rPr>
        <w:t>rganismos</w:t>
      </w:r>
      <w:r w:rsidR="00ED5330">
        <w:rPr>
          <w:b/>
        </w:rPr>
        <w:t xml:space="preserve"> que han implementado medidas de accesibilidad a la comunicación </w:t>
      </w:r>
      <w:r w:rsidR="005D6C84" w:rsidRPr="005D6C84">
        <w:rPr>
          <w:b/>
        </w:rPr>
        <w:t>entre 2018 y 2020</w:t>
      </w:r>
      <w:bookmarkEnd w:id="29"/>
    </w:p>
    <w:p w14:paraId="01779B6E" w14:textId="28D813C4" w:rsidR="00C179B2" w:rsidRDefault="00CB29D4" w:rsidP="00C179B2">
      <w:pPr>
        <w:spacing w:after="0"/>
        <w:rPr>
          <w:noProof/>
        </w:rPr>
      </w:pPr>
      <w:r>
        <w:rPr>
          <w:noProof/>
        </w:rPr>
        <w:drawing>
          <wp:inline distT="0" distB="0" distL="0" distR="0" wp14:anchorId="047B157B" wp14:editId="5A4B4975">
            <wp:extent cx="4794885" cy="2758440"/>
            <wp:effectExtent l="0" t="0" r="5715" b="3810"/>
            <wp:docPr id="385" name="Gráfico 385" descr="Gráfico 3. Porcentaje de organismos que han implementado medidas de accesibilidad a la comunicación entre 2018 y 202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9269D4" w14:textId="77777777" w:rsidR="00C179B2" w:rsidRPr="00520CF6" w:rsidRDefault="00C179B2" w:rsidP="00C179B2">
      <w:pPr>
        <w:spacing w:after="240" w:line="240" w:lineRule="auto"/>
        <w:ind w:firstLine="284"/>
        <w:jc w:val="both"/>
        <w:rPr>
          <w:sz w:val="18"/>
          <w:szCs w:val="18"/>
        </w:rPr>
      </w:pPr>
      <w:r w:rsidRPr="00520CF6">
        <w:rPr>
          <w:sz w:val="18"/>
          <w:szCs w:val="18"/>
        </w:rPr>
        <w:t>Fuente: Elaboración propia</w:t>
      </w:r>
    </w:p>
    <w:p w14:paraId="041ECE59" w14:textId="7CE69E30" w:rsidR="00BF0B17" w:rsidRDefault="00C62690" w:rsidP="00BF0B17">
      <w:pPr>
        <w:spacing w:before="240"/>
        <w:ind w:firstLine="284"/>
        <w:jc w:val="both"/>
      </w:pPr>
      <w:r w:rsidRPr="00495395">
        <w:t xml:space="preserve">Si </w:t>
      </w:r>
      <w:r w:rsidR="00490EEF" w:rsidRPr="00495395">
        <w:t>ponemos el foco sobre e</w:t>
      </w:r>
      <w:r w:rsidRPr="00495395">
        <w:t>l número</w:t>
      </w:r>
      <w:r w:rsidR="00F45F28" w:rsidRPr="00495395">
        <w:t xml:space="preserve"> de acciones</w:t>
      </w:r>
      <w:r w:rsidRPr="00495395">
        <w:t>, e</w:t>
      </w:r>
      <w:r w:rsidR="00BF0B17" w:rsidRPr="00495395">
        <w:t>n total</w:t>
      </w:r>
      <w:r w:rsidR="003C171D" w:rsidRPr="00495395">
        <w:t xml:space="preserve"> se han desarrollado </w:t>
      </w:r>
      <w:r w:rsidR="00495395" w:rsidRPr="00495395">
        <w:rPr>
          <w:b/>
        </w:rPr>
        <w:t>2</w:t>
      </w:r>
      <w:r w:rsidR="00C47416">
        <w:rPr>
          <w:b/>
        </w:rPr>
        <w:t>.</w:t>
      </w:r>
      <w:r w:rsidR="00495395" w:rsidRPr="00495395">
        <w:rPr>
          <w:b/>
        </w:rPr>
        <w:t>282</w:t>
      </w:r>
      <w:r w:rsidR="003C171D" w:rsidRPr="00495395">
        <w:rPr>
          <w:b/>
        </w:rPr>
        <w:t xml:space="preserve"> medidas</w:t>
      </w:r>
      <w:r w:rsidR="00355B26">
        <w:rPr>
          <w:b/>
        </w:rPr>
        <w:t>, suponiendo un incremento exponencial respecto a</w:t>
      </w:r>
      <w:r w:rsidR="00CC5E5C">
        <w:rPr>
          <w:b/>
        </w:rPr>
        <w:t xml:space="preserve"> periodos anteriores, </w:t>
      </w:r>
      <w:r w:rsidR="00EB2AA3" w:rsidRPr="00495395">
        <w:t xml:space="preserve">entre las que destacan </w:t>
      </w:r>
      <w:r w:rsidR="00CC5E5C">
        <w:t>1</w:t>
      </w:r>
      <w:r w:rsidR="00C47416">
        <w:t>.</w:t>
      </w:r>
      <w:r w:rsidR="00CC5E5C">
        <w:t xml:space="preserve">356 </w:t>
      </w:r>
      <w:r w:rsidR="00CC5E5C" w:rsidRPr="00495395">
        <w:t>visitas guiadas a colectivos específicos</w:t>
      </w:r>
      <w:r w:rsidR="00CC5E5C">
        <w:t xml:space="preserve">, </w:t>
      </w:r>
      <w:r w:rsidR="00BB4B52">
        <w:t>372</w:t>
      </w:r>
      <w:r w:rsidR="00CC5E5C" w:rsidRPr="00495395">
        <w:t xml:space="preserve"> </w:t>
      </w:r>
      <w:r w:rsidR="00CC5C2E" w:rsidRPr="00495395">
        <w:t xml:space="preserve">actuaciones de </w:t>
      </w:r>
      <w:r w:rsidR="004010BE" w:rsidRPr="00495395">
        <w:t>subtitulado</w:t>
      </w:r>
      <w:r w:rsidR="00EB2AA3" w:rsidRPr="00495395">
        <w:t xml:space="preserve"> </w:t>
      </w:r>
      <w:r w:rsidR="00BB4B52">
        <w:t>y la instalación de más de 163 bucles magnéticos.</w:t>
      </w:r>
      <w:r w:rsidR="00EB2AA3" w:rsidRPr="00495395">
        <w:t xml:space="preserve"> </w:t>
      </w:r>
    </w:p>
    <w:p w14:paraId="2CDED83E" w14:textId="17E96058" w:rsidR="00BF0B17" w:rsidRDefault="00BF0B17" w:rsidP="00BF0B17">
      <w:pPr>
        <w:spacing w:before="240" w:after="0" w:line="240" w:lineRule="auto"/>
        <w:ind w:firstLine="284"/>
        <w:jc w:val="both"/>
        <w:rPr>
          <w:b/>
        </w:rPr>
      </w:pPr>
      <w:bookmarkStart w:id="30" w:name="_Toc85528761"/>
      <w:r w:rsidRPr="00520CF6">
        <w:rPr>
          <w:b/>
        </w:rPr>
        <w:t xml:space="preserve">Gráfico </w:t>
      </w:r>
      <w:r w:rsidR="004B3219">
        <w:rPr>
          <w:b/>
        </w:rPr>
        <w:t>4</w:t>
      </w:r>
      <w:r w:rsidR="0091230D">
        <w:rPr>
          <w:b/>
        </w:rPr>
        <w:t>.</w:t>
      </w:r>
      <w:r w:rsidRPr="00520CF6">
        <w:rPr>
          <w:b/>
        </w:rPr>
        <w:t xml:space="preserve"> Número de medidas de accesibilidad </w:t>
      </w:r>
      <w:r w:rsidR="003C171D" w:rsidRPr="00520CF6">
        <w:rPr>
          <w:b/>
        </w:rPr>
        <w:t>a la comunicación</w:t>
      </w:r>
      <w:r w:rsidRPr="00520CF6">
        <w:rPr>
          <w:b/>
        </w:rPr>
        <w:t xml:space="preserve"> implementadas por los organismos</w:t>
      </w:r>
      <w:r w:rsidR="00CB45C8">
        <w:rPr>
          <w:b/>
        </w:rPr>
        <w:t xml:space="preserve"> </w:t>
      </w:r>
      <w:r w:rsidR="005D6C84">
        <w:rPr>
          <w:b/>
        </w:rPr>
        <w:t>entre 2018 y 2020</w:t>
      </w:r>
      <w:bookmarkEnd w:id="30"/>
    </w:p>
    <w:p w14:paraId="7C1A86EE" w14:textId="77777777" w:rsidR="00A31D39" w:rsidRPr="00520CF6" w:rsidRDefault="00B65ED5" w:rsidP="00A31D39">
      <w:pPr>
        <w:spacing w:after="0" w:line="240" w:lineRule="auto"/>
        <w:jc w:val="both"/>
        <w:rPr>
          <w:b/>
        </w:rPr>
      </w:pPr>
      <w:r>
        <w:rPr>
          <w:noProof/>
        </w:rPr>
        <w:drawing>
          <wp:inline distT="0" distB="0" distL="0" distR="0" wp14:anchorId="2894F27D" wp14:editId="0E7381FB">
            <wp:extent cx="4808220" cy="2811780"/>
            <wp:effectExtent l="0" t="0" r="11430" b="7620"/>
            <wp:docPr id="386" name="Gráfico 386" descr="Gráfico 4. Número de medidas de accesibilidad a la comunicación implementadas por los organismos entre 2018 y 202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B75272" w14:textId="77777777" w:rsidR="00BF0B17" w:rsidRDefault="00BF0B17" w:rsidP="00BF0B17">
      <w:pPr>
        <w:spacing w:after="240" w:line="240" w:lineRule="auto"/>
        <w:ind w:firstLine="284"/>
        <w:jc w:val="both"/>
        <w:rPr>
          <w:sz w:val="18"/>
          <w:szCs w:val="18"/>
        </w:rPr>
      </w:pPr>
      <w:r w:rsidRPr="00520CF6">
        <w:rPr>
          <w:sz w:val="18"/>
          <w:szCs w:val="18"/>
        </w:rPr>
        <w:t>Fuente: Elaboración propia</w:t>
      </w:r>
    </w:p>
    <w:p w14:paraId="1A40576E" w14:textId="77777777" w:rsidR="00BF0B17" w:rsidRPr="00AE3DBB" w:rsidRDefault="00BF0B17" w:rsidP="006C7B50">
      <w:pPr>
        <w:spacing w:after="0"/>
        <w:rPr>
          <w:b/>
        </w:rPr>
      </w:pPr>
      <w:r w:rsidRPr="00A636F4">
        <w:rPr>
          <w:b/>
        </w:rPr>
        <w:t>Coste aproximado de las medidas de accesibilidad</w:t>
      </w:r>
      <w:r w:rsidR="00197836" w:rsidRPr="00A636F4">
        <w:rPr>
          <w:b/>
        </w:rPr>
        <w:t xml:space="preserve"> a la comunicación</w:t>
      </w:r>
      <w:r w:rsidR="007B7840">
        <w:rPr>
          <w:b/>
        </w:rPr>
        <w:t xml:space="preserve"> implementadas </w:t>
      </w:r>
      <w:r w:rsidR="005D6C84">
        <w:rPr>
          <w:b/>
        </w:rPr>
        <w:t>entre 2018 y 2020</w:t>
      </w:r>
    </w:p>
    <w:p w14:paraId="3166C618" w14:textId="3C72DDE7" w:rsidR="00B26A5A" w:rsidRPr="00105ECC" w:rsidRDefault="00BF0B17" w:rsidP="00B26A5A">
      <w:pPr>
        <w:spacing w:before="240"/>
        <w:ind w:firstLine="284"/>
        <w:jc w:val="both"/>
        <w:rPr>
          <w:highlight w:val="yellow"/>
        </w:rPr>
      </w:pPr>
      <w:r w:rsidRPr="00DB61CD">
        <w:t xml:space="preserve">El coste aproximado </w:t>
      </w:r>
      <w:r w:rsidR="004C2D38" w:rsidRPr="00DB61CD">
        <w:t>en</w:t>
      </w:r>
      <w:r w:rsidR="00AE7673" w:rsidRPr="00DB61CD">
        <w:t xml:space="preserve"> el periodo 2018 y 2020</w:t>
      </w:r>
      <w:r w:rsidR="006576CF" w:rsidRPr="00DB61CD">
        <w:t xml:space="preserve"> de </w:t>
      </w:r>
      <w:r w:rsidR="00DB61CD" w:rsidRPr="00DB61CD">
        <w:t>las</w:t>
      </w:r>
      <w:r w:rsidR="006576CF" w:rsidRPr="00DB61CD">
        <w:t xml:space="preserve"> medidas de accesibilidad implementadas</w:t>
      </w:r>
      <w:r w:rsidRPr="00DB61CD">
        <w:t>,</w:t>
      </w:r>
      <w:r w:rsidR="00490EEF" w:rsidRPr="00DB61CD">
        <w:t xml:space="preserve"> aun</w:t>
      </w:r>
      <w:r w:rsidR="00DF245E" w:rsidRPr="00DB61CD">
        <w:t xml:space="preserve"> siendo</w:t>
      </w:r>
      <w:r w:rsidR="00490EEF" w:rsidRPr="00DB61CD">
        <w:t>, como viene sucediendo de manera recurrente,</w:t>
      </w:r>
      <w:r w:rsidR="00DF245E" w:rsidRPr="00DB61CD">
        <w:t xml:space="preserve"> </w:t>
      </w:r>
      <w:r w:rsidRPr="00DB61CD">
        <w:t xml:space="preserve">difícil de cuantificar </w:t>
      </w:r>
      <w:r w:rsidR="00DF245E" w:rsidRPr="00DB61CD">
        <w:t>(</w:t>
      </w:r>
      <w:r w:rsidRPr="00DB61CD">
        <w:t>dado que muchas de las entidades</w:t>
      </w:r>
      <w:r w:rsidR="00AE3DBB" w:rsidRPr="00DB61CD">
        <w:t>, museos u organismos</w:t>
      </w:r>
      <w:r w:rsidRPr="00DB61CD">
        <w:t xml:space="preserve"> no l</w:t>
      </w:r>
      <w:r w:rsidR="00AE2309" w:rsidRPr="00DB61CD">
        <w:t>as</w:t>
      </w:r>
      <w:r w:rsidRPr="00DB61CD">
        <w:t xml:space="preserve"> asumen d</w:t>
      </w:r>
      <w:r w:rsidR="00DF245E" w:rsidRPr="00DB61CD">
        <w:t>e forma directa</w:t>
      </w:r>
      <w:r w:rsidRPr="00DB61CD">
        <w:t xml:space="preserve"> y en </w:t>
      </w:r>
      <w:r w:rsidRPr="00DB61CD">
        <w:lastRenderedPageBreak/>
        <w:t>otras de ellas no es fácil desagregarlas</w:t>
      </w:r>
      <w:r w:rsidR="00DF245E" w:rsidRPr="00222B28">
        <w:t>)</w:t>
      </w:r>
      <w:r w:rsidR="00C32954" w:rsidRPr="00222B28">
        <w:t xml:space="preserve">, </w:t>
      </w:r>
      <w:r w:rsidR="00AE3DBB" w:rsidRPr="00222B28">
        <w:rPr>
          <w:b/>
        </w:rPr>
        <w:t>asciende a</w:t>
      </w:r>
      <w:r w:rsidRPr="00222B28">
        <w:t xml:space="preserve"> </w:t>
      </w:r>
      <w:r w:rsidR="00222B28" w:rsidRPr="00222B28">
        <w:rPr>
          <w:b/>
        </w:rPr>
        <w:t>420.621,72</w:t>
      </w:r>
      <w:r w:rsidR="006C06D0" w:rsidRPr="00222B28">
        <w:rPr>
          <w:b/>
        </w:rPr>
        <w:t xml:space="preserve"> </w:t>
      </w:r>
      <w:r w:rsidR="004C2D38" w:rsidRPr="00222B28">
        <w:rPr>
          <w:b/>
        </w:rPr>
        <w:t>€</w:t>
      </w:r>
      <w:r w:rsidR="00AE3DBB" w:rsidRPr="00222B28">
        <w:rPr>
          <w:b/>
        </w:rPr>
        <w:t xml:space="preserve">. </w:t>
      </w:r>
      <w:r w:rsidR="00B26A5A" w:rsidRPr="00222B28">
        <w:t>Estos</w:t>
      </w:r>
      <w:r w:rsidR="00B26A5A" w:rsidRPr="00DB61CD">
        <w:t xml:space="preserve"> costes </w:t>
      </w:r>
      <w:r w:rsidR="00AE3DBB" w:rsidRPr="00DB61CD">
        <w:t>comprenden</w:t>
      </w:r>
      <w:r w:rsidR="00B26A5A" w:rsidRPr="00DB61CD">
        <w:t xml:space="preserve"> costes de personal (intérpretes de LSE, educadores, etc.)</w:t>
      </w:r>
      <w:r w:rsidR="00DF245E" w:rsidRPr="00DB61CD">
        <w:t xml:space="preserve">, </w:t>
      </w:r>
      <w:r w:rsidR="00B26A5A" w:rsidRPr="00DB61CD">
        <w:t>materiales</w:t>
      </w:r>
      <w:r w:rsidR="00AE3DBB" w:rsidRPr="00DB61CD">
        <w:t xml:space="preserve"> (producción, soportes, material gráfico, publicaciones, web…)</w:t>
      </w:r>
      <w:r w:rsidR="00B26A5A" w:rsidRPr="00DB61CD">
        <w:t xml:space="preserve"> y medios técnicos. En algunos casos </w:t>
      </w:r>
      <w:r w:rsidR="00DF245E" w:rsidRPr="00DB61CD">
        <w:t>la financiación se ha dado</w:t>
      </w:r>
      <w:r w:rsidR="00B26A5A" w:rsidRPr="00DB61CD">
        <w:t xml:space="preserve"> </w:t>
      </w:r>
      <w:r w:rsidR="00AE3DBB" w:rsidRPr="00DB61CD">
        <w:t>de forma dire</w:t>
      </w:r>
      <w:r w:rsidR="00A636F4" w:rsidRPr="00DB61CD">
        <w:t>cta por una in</w:t>
      </w:r>
      <w:r w:rsidR="00DF245E" w:rsidRPr="00DB61CD">
        <w:t xml:space="preserve">stancia superior, mientras que en otros </w:t>
      </w:r>
      <w:r w:rsidR="00B26A5A" w:rsidRPr="00DB61CD">
        <w:t>es difícil cuantificar su coste total</w:t>
      </w:r>
      <w:r w:rsidR="00AE3DBB" w:rsidRPr="00DB61CD">
        <w:t xml:space="preserve"> </w:t>
      </w:r>
      <w:r w:rsidR="006576CF" w:rsidRPr="00DB61CD">
        <w:t>ya que</w:t>
      </w:r>
      <w:r w:rsidR="00AE3DBB" w:rsidRPr="00DB61CD">
        <w:t xml:space="preserve"> se inserta en partidas presupuestarias </w:t>
      </w:r>
      <w:r w:rsidR="00AE2309" w:rsidRPr="00DB61CD">
        <w:t>más genéricas</w:t>
      </w:r>
      <w:r w:rsidR="00B26A5A" w:rsidRPr="00DB61CD">
        <w:t>.</w:t>
      </w:r>
      <w:r w:rsidR="00AE3DBB" w:rsidRPr="00DB61CD">
        <w:t xml:space="preserve"> </w:t>
      </w:r>
    </w:p>
    <w:p w14:paraId="37247632" w14:textId="7C8BC007" w:rsidR="00D826DE" w:rsidRDefault="006C7B50" w:rsidP="00D826DE">
      <w:pPr>
        <w:jc w:val="both"/>
        <w:rPr>
          <w:b/>
        </w:rPr>
      </w:pPr>
      <w:r>
        <w:rPr>
          <w:b/>
        </w:rPr>
        <w:t>Número aproximado</w:t>
      </w:r>
      <w:r w:rsidRPr="00EA3B04">
        <w:rPr>
          <w:b/>
        </w:rPr>
        <w:t xml:space="preserve"> de </w:t>
      </w:r>
      <w:r w:rsidR="007811CB">
        <w:rPr>
          <w:b/>
        </w:rPr>
        <w:t>personas beneficiarias</w:t>
      </w:r>
    </w:p>
    <w:p w14:paraId="0CD72419" w14:textId="3ACD9569" w:rsidR="00BF0B17" w:rsidRPr="00DA5E27" w:rsidRDefault="00BF0B17" w:rsidP="00BF0B17">
      <w:pPr>
        <w:spacing w:before="240"/>
        <w:ind w:firstLine="284"/>
        <w:jc w:val="both"/>
      </w:pPr>
      <w:r w:rsidRPr="00DA5E27">
        <w:t xml:space="preserve">De acuerdo con los datos </w:t>
      </w:r>
      <w:r w:rsidR="006576CF" w:rsidRPr="00DA5E27">
        <w:t xml:space="preserve">que nos han sido </w:t>
      </w:r>
      <w:r w:rsidRPr="00DA5E27">
        <w:t xml:space="preserve">facilitados, las medidas de accesibilidad </w:t>
      </w:r>
      <w:r w:rsidR="00C32954" w:rsidRPr="00DA5E27">
        <w:t>a la comunicación</w:t>
      </w:r>
      <w:r w:rsidRPr="00DA5E27">
        <w:t xml:space="preserve"> realizadas</w:t>
      </w:r>
      <w:r w:rsidR="00AE3DBB" w:rsidRPr="00DA5E27">
        <w:t xml:space="preserve"> en </w:t>
      </w:r>
      <w:r w:rsidR="00DA5E27" w:rsidRPr="00DA5E27">
        <w:t>el periodo 2018/</w:t>
      </w:r>
      <w:r w:rsidR="00DA5E27" w:rsidRPr="00222B28">
        <w:t xml:space="preserve">2020 </w:t>
      </w:r>
      <w:r w:rsidR="006576CF" w:rsidRPr="00222B28">
        <w:rPr>
          <w:b/>
        </w:rPr>
        <w:t xml:space="preserve">han </w:t>
      </w:r>
      <w:r w:rsidR="00AB793A" w:rsidRPr="00222B28">
        <w:rPr>
          <w:b/>
        </w:rPr>
        <w:t>beneficiado a</w:t>
      </w:r>
      <w:r w:rsidR="006576CF" w:rsidRPr="00222B28">
        <w:rPr>
          <w:b/>
        </w:rPr>
        <w:t xml:space="preserve"> </w:t>
      </w:r>
      <w:r w:rsidRPr="00222B28">
        <w:rPr>
          <w:b/>
        </w:rPr>
        <w:t>a</w:t>
      </w:r>
      <w:r w:rsidR="00AE3DBB" w:rsidRPr="00222B28">
        <w:rPr>
          <w:b/>
        </w:rPr>
        <w:t>proximadamente</w:t>
      </w:r>
      <w:r w:rsidRPr="00222B28">
        <w:rPr>
          <w:b/>
        </w:rPr>
        <w:t xml:space="preserve"> </w:t>
      </w:r>
      <w:r w:rsidR="00222B28" w:rsidRPr="00222B28">
        <w:rPr>
          <w:b/>
        </w:rPr>
        <w:t xml:space="preserve">17.129 </w:t>
      </w:r>
      <w:r w:rsidRPr="00222B28">
        <w:rPr>
          <w:b/>
        </w:rPr>
        <w:t>personas</w:t>
      </w:r>
      <w:r w:rsidR="00AE3DBB" w:rsidRPr="00222B28">
        <w:t>, aunque en muchos</w:t>
      </w:r>
      <w:r w:rsidR="006576CF" w:rsidRPr="00222B28">
        <w:t xml:space="preserve"> de los</w:t>
      </w:r>
      <w:r w:rsidR="00AE3DBB" w:rsidRPr="00222B28">
        <w:t xml:space="preserve"> casos las cifras que se</w:t>
      </w:r>
      <w:r w:rsidR="00AE3DBB" w:rsidRPr="00DA5E27">
        <w:t xml:space="preserve"> facilitan no son de </w:t>
      </w:r>
      <w:r w:rsidR="007811CB">
        <w:t>personas beneficiarias</w:t>
      </w:r>
      <w:r w:rsidR="00AE3DBB" w:rsidRPr="00DA5E27">
        <w:t xml:space="preserve"> directos</w:t>
      </w:r>
      <w:r w:rsidR="006576CF" w:rsidRPr="00DA5E27">
        <w:t>,</w:t>
      </w:r>
      <w:r w:rsidR="00AE3DBB" w:rsidRPr="00DA5E27">
        <w:t xml:space="preserve"> sino de usuarios potenciales</w:t>
      </w:r>
      <w:r w:rsidR="006576CF" w:rsidRPr="00DA5E27">
        <w:t>,</w:t>
      </w:r>
      <w:r w:rsidR="00AE3DBB" w:rsidRPr="00DA5E27">
        <w:t xml:space="preserve"> o bien se cuantifican a todos los usuarios y no sólo a aquellos con discapacidad</w:t>
      </w:r>
      <w:r w:rsidR="000A1349" w:rsidRPr="00DA5E27">
        <w:t>, por las dificultades para cuantificar un número exacto</w:t>
      </w:r>
      <w:r w:rsidR="00AE3DBB" w:rsidRPr="00DA5E27">
        <w:t>.</w:t>
      </w:r>
      <w:r w:rsidR="0086204B" w:rsidRPr="00DA5E27">
        <w:t xml:space="preserve"> </w:t>
      </w:r>
      <w:r w:rsidR="006576CF" w:rsidRPr="00DA5E27">
        <w:t>En cambio, sí</w:t>
      </w:r>
      <w:r w:rsidR="000C1DBB" w:rsidRPr="00DA5E27">
        <w:t xml:space="preserve"> se dispone de datos en el caso de actividades específicas</w:t>
      </w:r>
      <w:r w:rsidR="005A2014" w:rsidRPr="00DA5E27">
        <w:t>,</w:t>
      </w:r>
      <w:r w:rsidR="000C1DBB" w:rsidRPr="00DA5E27">
        <w:t xml:space="preserve"> si bien, e</w:t>
      </w:r>
      <w:r w:rsidR="00E466A3" w:rsidRPr="00DA5E27">
        <w:t>n la mayoría de los casos</w:t>
      </w:r>
      <w:r w:rsidR="005A2014" w:rsidRPr="00DA5E27">
        <w:t>,</w:t>
      </w:r>
      <w:r w:rsidR="00E466A3" w:rsidRPr="00DA5E27">
        <w:t xml:space="preserve"> </w:t>
      </w:r>
      <w:r w:rsidR="000C1DBB" w:rsidRPr="00DA5E27">
        <w:t xml:space="preserve">no se contabiliza o </w:t>
      </w:r>
      <w:r w:rsidR="00E466A3" w:rsidRPr="00DA5E27">
        <w:t>se señala la dificultad</w:t>
      </w:r>
      <w:r w:rsidR="000C1DBB" w:rsidRPr="00DA5E27">
        <w:t xml:space="preserve"> para cuantificar el </w:t>
      </w:r>
      <w:r w:rsidR="003B0810" w:rsidRPr="00DA5E27">
        <w:t>volumen</w:t>
      </w:r>
      <w:r w:rsidR="000C1DBB" w:rsidRPr="00DA5E27">
        <w:t xml:space="preserve"> </w:t>
      </w:r>
      <w:r w:rsidR="00AB793A" w:rsidRPr="00DA5E27">
        <w:t xml:space="preserve">exacto </w:t>
      </w:r>
      <w:r w:rsidR="000C1DBB" w:rsidRPr="00DA5E27">
        <w:t>de personas</w:t>
      </w:r>
      <w:r w:rsidR="00AB793A" w:rsidRPr="00DA5E27">
        <w:t xml:space="preserve"> con discapacidad</w:t>
      </w:r>
      <w:r w:rsidR="000C1DBB" w:rsidRPr="00DA5E27">
        <w:t xml:space="preserve"> beneficiadas. </w:t>
      </w:r>
    </w:p>
    <w:p w14:paraId="39D8D954" w14:textId="119624A4" w:rsidR="00DA5E27" w:rsidRDefault="00BF0B17" w:rsidP="00A23E34">
      <w:pPr>
        <w:spacing w:after="0"/>
        <w:ind w:firstLine="284"/>
        <w:jc w:val="both"/>
      </w:pPr>
      <w:r w:rsidRPr="00520CF6">
        <w:t xml:space="preserve">A </w:t>
      </w:r>
      <w:r w:rsidR="00DA5E27" w:rsidRPr="00520CF6">
        <w:t>continuación,</w:t>
      </w:r>
      <w:r w:rsidRPr="00520CF6">
        <w:t xml:space="preserve"> presentamos de manera detallada la descripción de las principales medidas de accesibilidad </w:t>
      </w:r>
      <w:r w:rsidR="00342DC5" w:rsidRPr="00520CF6">
        <w:t xml:space="preserve">a la </w:t>
      </w:r>
      <w:r w:rsidR="00342DC5" w:rsidRPr="005D6C84">
        <w:t>comunicación</w:t>
      </w:r>
      <w:r w:rsidRPr="005D6C84">
        <w:t xml:space="preserve"> realizadas por los organismos y entidades</w:t>
      </w:r>
      <w:r w:rsidR="00AD003D" w:rsidRPr="005D6C84">
        <w:t xml:space="preserve"> </w:t>
      </w:r>
      <w:r w:rsidR="005D6C84" w:rsidRPr="005D6C84">
        <w:t>entre 2018 y 2020</w:t>
      </w:r>
      <w:r w:rsidRPr="005D6C84">
        <w:t>.</w:t>
      </w:r>
    </w:p>
    <w:p w14:paraId="3D93095F" w14:textId="77777777" w:rsidR="00BF0B17" w:rsidRPr="00520CF6" w:rsidRDefault="00BF0B17" w:rsidP="00BF0B17">
      <w:pPr>
        <w:spacing w:before="240" w:after="0" w:line="240" w:lineRule="auto"/>
        <w:ind w:firstLine="284"/>
        <w:jc w:val="both"/>
        <w:rPr>
          <w:b/>
        </w:rPr>
      </w:pPr>
      <w:r w:rsidRPr="00520CF6">
        <w:rPr>
          <w:b/>
        </w:rPr>
        <w:t xml:space="preserve">Cuadro </w:t>
      </w:r>
      <w:r w:rsidR="00DC4F67">
        <w:rPr>
          <w:b/>
        </w:rPr>
        <w:t>9</w:t>
      </w:r>
      <w:r w:rsidR="0091230D">
        <w:rPr>
          <w:b/>
        </w:rPr>
        <w:t>.</w:t>
      </w:r>
      <w:r w:rsidRPr="00520CF6">
        <w:rPr>
          <w:b/>
        </w:rPr>
        <w:t xml:space="preserve"> Descripción de las principales medidas de accesibilidad </w:t>
      </w:r>
      <w:r w:rsidR="00C32954" w:rsidRPr="00520CF6">
        <w:rPr>
          <w:b/>
        </w:rPr>
        <w:t>a la comunicación</w:t>
      </w:r>
      <w:r w:rsidRPr="00520CF6">
        <w:rPr>
          <w:b/>
        </w:rPr>
        <w:t xml:space="preserve"> realizadas por los organismos y entidades participantes</w:t>
      </w:r>
      <w:r w:rsidR="001307CD">
        <w:rPr>
          <w:b/>
        </w:rPr>
        <w:t xml:space="preserve"> </w:t>
      </w:r>
      <w:r w:rsidR="005D6C84">
        <w:rPr>
          <w:b/>
        </w:rPr>
        <w:t>entre 2018 y 2020</w:t>
      </w:r>
    </w:p>
    <w:tbl>
      <w:tblPr>
        <w:tblStyle w:val="Tablaconcuadrcula84"/>
        <w:tblW w:w="8755" w:type="dxa"/>
        <w:tblLook w:val="04A0" w:firstRow="1" w:lastRow="0" w:firstColumn="1" w:lastColumn="0" w:noHBand="0" w:noVBand="1"/>
      </w:tblPr>
      <w:tblGrid>
        <w:gridCol w:w="2093"/>
        <w:gridCol w:w="6662"/>
      </w:tblGrid>
      <w:tr w:rsidR="00B72CC3" w:rsidRPr="00B72CC3" w14:paraId="5807D1E2"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3CB6EA62" w14:textId="77777777" w:rsidR="00B72CC3" w:rsidRPr="00B72CC3" w:rsidRDefault="00B72CC3" w:rsidP="00B72CC3">
            <w:pPr>
              <w:rPr>
                <w:rFonts w:ascii="Calibri" w:eastAsia="Times New Roman" w:hAnsi="Calibri" w:cs="Calibri"/>
                <w:sz w:val="20"/>
              </w:rPr>
            </w:pPr>
            <w:r w:rsidRPr="00B72CC3">
              <w:rPr>
                <w:rFonts w:ascii="Calibri" w:eastAsia="Times New Roman" w:hAnsi="Calibri" w:cs="Calibri"/>
                <w:sz w:val="20"/>
              </w:rPr>
              <w:t>ORGANISMO</w:t>
            </w:r>
          </w:p>
        </w:tc>
        <w:tc>
          <w:tcPr>
            <w:tcW w:w="6662" w:type="dxa"/>
            <w:noWrap/>
          </w:tcPr>
          <w:p w14:paraId="504A9375" w14:textId="77777777" w:rsidR="00B72CC3" w:rsidRPr="00B72CC3" w:rsidRDefault="00B72CC3" w:rsidP="00B72CC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B72CC3">
              <w:rPr>
                <w:rFonts w:ascii="Calibri" w:eastAsia="Times New Roman" w:hAnsi="Calibri" w:cs="Calibri"/>
                <w:sz w:val="20"/>
              </w:rPr>
              <w:t>MEDIDAS</w:t>
            </w:r>
          </w:p>
        </w:tc>
      </w:tr>
      <w:tr w:rsidR="00B72CC3" w:rsidRPr="00B72CC3" w14:paraId="2F24A170"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F0BB7E6"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del Greco</w:t>
            </w:r>
          </w:p>
        </w:tc>
        <w:tc>
          <w:tcPr>
            <w:tcW w:w="6662" w:type="dxa"/>
            <w:noWrap/>
            <w:hideMark/>
          </w:tcPr>
          <w:p w14:paraId="3F9AC281"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Talleres y actividades inclusivas.</w:t>
            </w:r>
          </w:p>
        </w:tc>
      </w:tr>
      <w:tr w:rsidR="00B72CC3" w:rsidRPr="00B72CC3" w14:paraId="2AB0DAD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B51FF9C"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Archivo General de Indias</w:t>
            </w:r>
          </w:p>
        </w:tc>
        <w:tc>
          <w:tcPr>
            <w:tcW w:w="6662" w:type="dxa"/>
            <w:noWrap/>
            <w:hideMark/>
          </w:tcPr>
          <w:p w14:paraId="03C7C6D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Medidas de accesibilidad a la comunicación en exposición temporal “El viaje más largo. Magallanes, Elcano y la primera vuelta al mundo” (subtítulos, lectura accesible, contenido multimedia).   </w:t>
            </w:r>
          </w:p>
          <w:p w14:paraId="2222C373"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Medidas de accesibilidad a la comunicación en la actividad divulgativa “El documento del mes” (contenido multimedia).</w:t>
            </w:r>
          </w:p>
        </w:tc>
      </w:tr>
      <w:tr w:rsidR="00B72CC3" w:rsidRPr="00B72CC3" w14:paraId="45110AA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DC8F9B8"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Auditorio Nacional de Música</w:t>
            </w:r>
          </w:p>
        </w:tc>
        <w:tc>
          <w:tcPr>
            <w:tcW w:w="6662" w:type="dxa"/>
            <w:noWrap/>
            <w:hideMark/>
          </w:tcPr>
          <w:p w14:paraId="0220F2D8" w14:textId="79059EA6"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Véase: </w:t>
            </w:r>
            <w:hyperlink r:id="rId23" w:history="1">
              <w:r w:rsidR="003E6CA4" w:rsidRPr="00A305F1">
                <w:rPr>
                  <w:rStyle w:val="Hipervnculo"/>
                  <w:rFonts w:ascii="Calibri" w:eastAsia="Times New Roman" w:hAnsi="Calibri" w:cs="Calibri"/>
                  <w:sz w:val="20"/>
                </w:rPr>
                <w:t>http://www.auditorionacional.mcu.es/es/accesibilidad-en-el-anm_final_2020.pdf</w:t>
              </w:r>
            </w:hyperlink>
          </w:p>
        </w:tc>
      </w:tr>
      <w:tr w:rsidR="00B72CC3" w:rsidRPr="00B72CC3" w14:paraId="22B5672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9D1AB3E"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Centro de Referencia Estatal de Autonomía Personal y Ayudas Técnicas (CEAPAT)</w:t>
            </w:r>
          </w:p>
        </w:tc>
        <w:tc>
          <w:tcPr>
            <w:tcW w:w="6662" w:type="dxa"/>
            <w:noWrap/>
            <w:hideMark/>
          </w:tcPr>
          <w:p w14:paraId="3BA33175" w14:textId="1E550C2E"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Como actividad social esencial en todos los ámbitos y etapas del ciclo vital, incluida la participación cultural, en el ocio y el entretenimiento, por parte de personas con discapacidad y limitaciones en el habla/lenguaje, el </w:t>
            </w:r>
            <w:proofErr w:type="spellStart"/>
            <w:r w:rsidRPr="00B72CC3">
              <w:rPr>
                <w:rFonts w:ascii="Calibri" w:eastAsia="Times New Roman" w:hAnsi="Calibri" w:cs="Calibri"/>
                <w:color w:val="000000"/>
                <w:sz w:val="20"/>
              </w:rPr>
              <w:t>Ceapat</w:t>
            </w:r>
            <w:proofErr w:type="spellEnd"/>
            <w:r w:rsidRPr="00B72CC3">
              <w:rPr>
                <w:rFonts w:ascii="Calibri" w:eastAsia="Times New Roman" w:hAnsi="Calibri" w:cs="Calibri"/>
                <w:color w:val="000000"/>
                <w:sz w:val="20"/>
              </w:rPr>
              <w:t xml:space="preserve"> promueve la </w:t>
            </w:r>
            <w:proofErr w:type="spellStart"/>
            <w:r w:rsidRPr="00B72CC3">
              <w:rPr>
                <w:rFonts w:ascii="Calibri" w:eastAsia="Times New Roman" w:hAnsi="Calibri" w:cs="Calibri"/>
                <w:color w:val="000000"/>
                <w:sz w:val="20"/>
              </w:rPr>
              <w:t>visibilización</w:t>
            </w:r>
            <w:proofErr w:type="spellEnd"/>
            <w:r w:rsidRPr="00B72CC3">
              <w:rPr>
                <w:rFonts w:ascii="Calibri" w:eastAsia="Times New Roman" w:hAnsi="Calibri" w:cs="Calibri"/>
                <w:color w:val="000000"/>
                <w:sz w:val="20"/>
              </w:rPr>
              <w:t xml:space="preserve"> de la comunicación aumentativa – alternativa con productos de apoyo. Durante el periodo 2018-2020 se desarrolló el proyecto “Tu opinión </w:t>
            </w:r>
            <w:proofErr w:type="spellStart"/>
            <w:r w:rsidRPr="00B72CC3">
              <w:rPr>
                <w:rFonts w:ascii="Calibri" w:eastAsia="Times New Roman" w:hAnsi="Calibri" w:cs="Calibri"/>
                <w:color w:val="000000"/>
                <w:sz w:val="20"/>
              </w:rPr>
              <w:t>CuentAA</w:t>
            </w:r>
            <w:proofErr w:type="spellEnd"/>
            <w:r w:rsidRPr="00B72CC3">
              <w:rPr>
                <w:rFonts w:ascii="Calibri" w:eastAsia="Times New Roman" w:hAnsi="Calibri" w:cs="Calibri"/>
                <w:color w:val="000000"/>
                <w:sz w:val="20"/>
              </w:rPr>
              <w:t xml:space="preserve">”, del que se derivan los siguientes documentos de divulgación: informe de resultados; 11 fichas informativas. A su vez, se complementan con: 3 cuadernos de comunicación alfabéticos con opciones de personalización; 2 cuadernos de comunicación alfabética en alto contraste y que cualquier persona con limitaciones en la comunicación que sepa leer y escribir puede utilizar en su interacción en cualquier espacio, incluido el cultural. Toda la información en el enlace: </w:t>
            </w:r>
            <w:hyperlink r:id="rId24" w:history="1">
              <w:r w:rsidRPr="00B72CC3">
                <w:rPr>
                  <w:rFonts w:ascii="Calibri" w:eastAsia="Times New Roman" w:hAnsi="Calibri" w:cs="Calibri"/>
                  <w:color w:val="0000FF"/>
                  <w:sz w:val="20"/>
                  <w:u w:val="single"/>
                </w:rPr>
                <w:t>https://ceapat.imserso.es/ceapat_01/redes/com_aa/index.htm</w:t>
              </w:r>
            </w:hyperlink>
            <w:r w:rsidRPr="00B72CC3">
              <w:rPr>
                <w:rFonts w:ascii="Calibri" w:eastAsia="Times New Roman" w:hAnsi="Calibri" w:cs="Calibri"/>
                <w:color w:val="000000"/>
                <w:sz w:val="20"/>
              </w:rPr>
              <w:t>.</w:t>
            </w:r>
          </w:p>
          <w:p w14:paraId="7EAD175D"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«Yo también voto», cuaderno de apoyo a la comunicación para el ejercicio del derecho de sufragio activo de personas con discapacidad que se comunican con sistemas pictográficos. Toda la información en el enlace:  </w:t>
            </w:r>
            <w:hyperlink r:id="rId25" w:history="1">
              <w:r w:rsidRPr="00B72CC3">
                <w:rPr>
                  <w:rFonts w:ascii="Calibri" w:eastAsia="Times New Roman" w:hAnsi="Calibri" w:cs="Calibri"/>
                  <w:color w:val="0000FF"/>
                  <w:sz w:val="20"/>
                  <w:u w:val="single"/>
                </w:rPr>
                <w:t>https://ceapat.imserso.es/ceapat_01/actualidad/2019/noviembre/IM_127764</w:t>
              </w:r>
            </w:hyperlink>
            <w:r w:rsidRPr="00B72CC3">
              <w:rPr>
                <w:rFonts w:ascii="Calibri" w:eastAsia="Times New Roman" w:hAnsi="Calibri" w:cs="Calibri"/>
                <w:color w:val="000000"/>
                <w:sz w:val="20"/>
              </w:rPr>
              <w:t>.</w:t>
            </w:r>
          </w:p>
          <w:p w14:paraId="51663E06"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Las visitas guiadas a la exposición del </w:t>
            </w:r>
            <w:proofErr w:type="spellStart"/>
            <w:r w:rsidRPr="00B72CC3">
              <w:rPr>
                <w:rFonts w:ascii="Calibri" w:eastAsia="Times New Roman" w:hAnsi="Calibri" w:cs="Calibri"/>
                <w:color w:val="000000"/>
                <w:sz w:val="20"/>
              </w:rPr>
              <w:t>Ceapat</w:t>
            </w:r>
            <w:proofErr w:type="spellEnd"/>
            <w:r w:rsidRPr="00B72CC3">
              <w:rPr>
                <w:rFonts w:ascii="Calibri" w:eastAsia="Times New Roman" w:hAnsi="Calibri" w:cs="Calibri"/>
                <w:color w:val="000000"/>
                <w:sz w:val="20"/>
              </w:rPr>
              <w:t xml:space="preserve"> siempre se adaptan a la capacidad funcional de las personas que nos visitan. </w:t>
            </w:r>
          </w:p>
          <w:p w14:paraId="5A66541B"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Jornadas organizadas con intérpretes de lengua de signos y subtitulado; 2 Semanas internacionales del </w:t>
            </w:r>
            <w:proofErr w:type="spellStart"/>
            <w:r w:rsidRPr="00B72CC3">
              <w:rPr>
                <w:rFonts w:ascii="Calibri" w:eastAsia="Times New Roman" w:hAnsi="Calibri" w:cs="Calibri"/>
                <w:color w:val="000000"/>
                <w:sz w:val="20"/>
              </w:rPr>
              <w:t>Ceapat</w:t>
            </w:r>
            <w:proofErr w:type="spellEnd"/>
            <w:r w:rsidRPr="00B72CC3">
              <w:rPr>
                <w:rFonts w:ascii="Calibri" w:eastAsia="Times New Roman" w:hAnsi="Calibri" w:cs="Calibri"/>
                <w:color w:val="000000"/>
                <w:sz w:val="20"/>
              </w:rPr>
              <w:t xml:space="preserve">; Jornada 30 aniversario </w:t>
            </w:r>
            <w:proofErr w:type="spellStart"/>
            <w:r w:rsidRPr="00B72CC3">
              <w:rPr>
                <w:rFonts w:ascii="Calibri" w:eastAsia="Times New Roman" w:hAnsi="Calibri" w:cs="Calibri"/>
                <w:color w:val="000000"/>
                <w:sz w:val="20"/>
              </w:rPr>
              <w:t>Ceapat</w:t>
            </w:r>
            <w:proofErr w:type="spellEnd"/>
            <w:r w:rsidRPr="00B72CC3">
              <w:rPr>
                <w:rFonts w:ascii="Calibri" w:eastAsia="Times New Roman" w:hAnsi="Calibri" w:cs="Calibri"/>
                <w:color w:val="000000"/>
                <w:sz w:val="20"/>
              </w:rPr>
              <w:t>; y Jornada sobre accesibilidad cognitiva en la práctica.</w:t>
            </w:r>
          </w:p>
        </w:tc>
      </w:tr>
      <w:tr w:rsidR="00B72CC3" w:rsidRPr="00B72CC3" w14:paraId="2D3DA52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443FB3F"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lastRenderedPageBreak/>
              <w:t>Centro de Documentación de las Artes Escénicas y de la Música</w:t>
            </w:r>
          </w:p>
        </w:tc>
        <w:tc>
          <w:tcPr>
            <w:tcW w:w="6662" w:type="dxa"/>
            <w:noWrap/>
            <w:hideMark/>
          </w:tcPr>
          <w:p w14:paraId="5F0A67D1"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Contratación mediante procedimiento abierto para la implementación del servicio de accesibilidad de 12 grabaciones audiovisuales para su inclusión en la plataforma de préstamo en línea de contenidos digitales </w:t>
            </w:r>
            <w:proofErr w:type="spellStart"/>
            <w:r w:rsidRPr="00B72CC3">
              <w:rPr>
                <w:rFonts w:ascii="Calibri" w:eastAsia="Times New Roman" w:hAnsi="Calibri" w:cs="Calibri"/>
                <w:color w:val="000000"/>
                <w:sz w:val="20"/>
              </w:rPr>
              <w:t>Teatroteca</w:t>
            </w:r>
            <w:proofErr w:type="spellEnd"/>
            <w:r w:rsidRPr="00B72CC3">
              <w:rPr>
                <w:rFonts w:ascii="Calibri" w:eastAsia="Times New Roman" w:hAnsi="Calibri" w:cs="Calibri"/>
                <w:color w:val="000000"/>
                <w:sz w:val="20"/>
              </w:rPr>
              <w:t>.</w:t>
            </w:r>
          </w:p>
        </w:tc>
      </w:tr>
      <w:tr w:rsidR="00B72CC3" w:rsidRPr="00B72CC3" w14:paraId="74BA1F0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0F5960C"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Centro de Normalización Lingüística de la Lengua de Signos Española (CNLSE)</w:t>
            </w:r>
          </w:p>
        </w:tc>
        <w:tc>
          <w:tcPr>
            <w:tcW w:w="6662" w:type="dxa"/>
            <w:noWrap/>
            <w:hideMark/>
          </w:tcPr>
          <w:p w14:paraId="588A0BC5"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Se incorpora lengua de signos, audio y subtitulado a todos nuestros eventos, como el Congreso CNLSE 2019, el Seminario CNLSE 2018, webinarios, entre otros.</w:t>
            </w:r>
          </w:p>
          <w:p w14:paraId="42F2745C"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Se incorpora lengua de signos, audio y subtitulado a todo vídeo publicado: vídeos, resúmenes de informes, en las páginas webs estáticas, entre otros. En la web institucional del CNLSE, la del Corpus y de REVLES.</w:t>
            </w:r>
          </w:p>
          <w:p w14:paraId="6A66C78F"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Se incorpora interpretación a lengua de signos española en reuniones, jornadas de trabajo, entre otros.    </w:t>
            </w:r>
          </w:p>
          <w:p w14:paraId="0402A68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Todas nuestras publicaciones se editan con criterios de accesibilidad, las audiovisuales contienen texto, voz en off y lengua de signos española, y en las publicaciones editadas en texto este se maqueta en versiones accesibles.    Finalmente llamamos la atención por cuanto toda nuestra actividad es contenida en nuestra web www.cnlse.es y esta, tanto en su arquitectura como en su contenido, cumple con todos los requerimientos de accesibilidad establecidos.</w:t>
            </w:r>
          </w:p>
        </w:tc>
      </w:tr>
      <w:tr w:rsidR="00B72CC3" w:rsidRPr="00B72CC3" w14:paraId="6CFAADA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345B8B9"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Centro Documental de la Memoria Histórica</w:t>
            </w:r>
          </w:p>
        </w:tc>
        <w:tc>
          <w:tcPr>
            <w:tcW w:w="6662" w:type="dxa"/>
            <w:noWrap/>
            <w:hideMark/>
          </w:tcPr>
          <w:p w14:paraId="44CC4EE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Se ha organizado una visita al centro para personas con discapacidad.</w:t>
            </w:r>
          </w:p>
        </w:tc>
      </w:tr>
      <w:tr w:rsidR="00B72CC3" w:rsidRPr="00B72CC3" w14:paraId="64D1528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7E4EE67"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 xml:space="preserve">Centro Español del Subtitulado y la </w:t>
            </w:r>
            <w:proofErr w:type="spellStart"/>
            <w:r w:rsidRPr="00B72CC3">
              <w:rPr>
                <w:rFonts w:ascii="Calibri" w:eastAsia="Times New Roman" w:hAnsi="Calibri" w:cs="Calibri"/>
                <w:color w:val="000000"/>
                <w:sz w:val="20"/>
              </w:rPr>
              <w:t>Audiodescripción</w:t>
            </w:r>
            <w:proofErr w:type="spellEnd"/>
            <w:r w:rsidRPr="00B72CC3">
              <w:rPr>
                <w:rFonts w:ascii="Calibri" w:eastAsia="Times New Roman" w:hAnsi="Calibri" w:cs="Calibri"/>
                <w:color w:val="000000"/>
                <w:sz w:val="20"/>
              </w:rPr>
              <w:t xml:space="preserve"> (</w:t>
            </w:r>
            <w:proofErr w:type="spellStart"/>
            <w:r w:rsidRPr="00B72CC3">
              <w:rPr>
                <w:rFonts w:ascii="Calibri" w:eastAsia="Times New Roman" w:hAnsi="Calibri" w:cs="Calibri"/>
                <w:color w:val="000000"/>
                <w:sz w:val="20"/>
              </w:rPr>
              <w:t>CESyA</w:t>
            </w:r>
            <w:proofErr w:type="spellEnd"/>
            <w:r w:rsidRPr="00B72CC3">
              <w:rPr>
                <w:rFonts w:ascii="Calibri" w:eastAsia="Times New Roman" w:hAnsi="Calibri" w:cs="Calibri"/>
                <w:color w:val="000000"/>
                <w:sz w:val="20"/>
              </w:rPr>
              <w:t>)</w:t>
            </w:r>
          </w:p>
        </w:tc>
        <w:tc>
          <w:tcPr>
            <w:tcW w:w="6662" w:type="dxa"/>
            <w:noWrap/>
            <w:hideMark/>
          </w:tcPr>
          <w:p w14:paraId="549AE6AB"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Se han incorporado subtitulado y </w:t>
            </w:r>
            <w:proofErr w:type="spellStart"/>
            <w:r w:rsidRPr="00B72CC3">
              <w:rPr>
                <w:rFonts w:ascii="Calibri" w:eastAsia="Times New Roman" w:hAnsi="Calibri" w:cs="Calibri"/>
                <w:color w:val="000000"/>
                <w:sz w:val="20"/>
              </w:rPr>
              <w:t>audiodescripción</w:t>
            </w:r>
            <w:proofErr w:type="spellEnd"/>
            <w:r w:rsidRPr="00B72CC3">
              <w:rPr>
                <w:rFonts w:ascii="Calibri" w:eastAsia="Times New Roman" w:hAnsi="Calibri" w:cs="Calibri"/>
                <w:color w:val="000000"/>
                <w:sz w:val="20"/>
              </w:rPr>
              <w:t xml:space="preserve"> en actos presenciales, en cine, teatro, galas, títeres, circo </w:t>
            </w:r>
            <w:proofErr w:type="spellStart"/>
            <w:r w:rsidRPr="00B72CC3">
              <w:rPr>
                <w:rFonts w:ascii="Calibri" w:eastAsia="Times New Roman" w:hAnsi="Calibri" w:cs="Calibri"/>
                <w:color w:val="000000"/>
                <w:sz w:val="20"/>
              </w:rPr>
              <w:t>price</w:t>
            </w:r>
            <w:proofErr w:type="spellEnd"/>
            <w:r w:rsidRPr="00B72CC3">
              <w:rPr>
                <w:rFonts w:ascii="Calibri" w:eastAsia="Times New Roman" w:hAnsi="Calibri" w:cs="Calibri"/>
                <w:color w:val="000000"/>
                <w:sz w:val="20"/>
              </w:rPr>
              <w:t xml:space="preserve">, AMADIS, CINEAC, MUSEAC. </w:t>
            </w:r>
          </w:p>
          <w:p w14:paraId="5590149F"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Se han incorporado mochilas vibratorias en las cabalgatas de reyes. </w:t>
            </w:r>
          </w:p>
          <w:p w14:paraId="1374043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Se ha realizado la accesibilidad en conciertos, Zarzuela, festivales de cine y teatro, etc.</w:t>
            </w:r>
          </w:p>
        </w:tc>
      </w:tr>
      <w:tr w:rsidR="00B72CC3" w:rsidRPr="00B72CC3" w14:paraId="044226F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D5885AC"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Centro Nacional de Difusión Musical</w:t>
            </w:r>
          </w:p>
        </w:tc>
        <w:tc>
          <w:tcPr>
            <w:tcW w:w="6662" w:type="dxa"/>
            <w:noWrap/>
            <w:hideMark/>
          </w:tcPr>
          <w:p w14:paraId="580CF5E5"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Se han adoptado en nuestra página web medidas que faciliten el acceso a la información de personas invidentes.</w:t>
            </w:r>
          </w:p>
        </w:tc>
      </w:tr>
      <w:tr w:rsidR="00B72CC3" w:rsidRPr="00B72CC3" w14:paraId="68310A0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8DC895E"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Compañía Nacional de Danza</w:t>
            </w:r>
          </w:p>
        </w:tc>
        <w:tc>
          <w:tcPr>
            <w:tcW w:w="6662" w:type="dxa"/>
            <w:noWrap/>
            <w:hideMark/>
          </w:tcPr>
          <w:p w14:paraId="3F8EE697"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2 visitas táctiles Giselle. 1 bucle magnético Giselle. 1 lengua de signos vídeo promocional "Silencio se baila".  1 braille: cuento "Giselle cuenta cuentos".</w:t>
            </w:r>
          </w:p>
        </w:tc>
      </w:tr>
      <w:tr w:rsidR="00B72CC3" w:rsidRPr="00B72CC3" w14:paraId="6C011AB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C5B2402"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Centro Dramático Nacional</w:t>
            </w:r>
          </w:p>
        </w:tc>
        <w:tc>
          <w:tcPr>
            <w:tcW w:w="6662" w:type="dxa"/>
            <w:noWrap/>
            <w:hideMark/>
          </w:tcPr>
          <w:p w14:paraId="0F813CAB"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El espectáculo Tribus fue accesible para personas sordas en todas sus funciones, que fueron subtituladas desde su estreno. El tráiler y los vídeos promocionales del espectáculo también fueron subtitulados. Se contó con intérprete en lengua de signos en el encuentro con el equipo artístico del montaje. Las ruedas de prensa del festival “Una mirada diferente” y de la presentación de la temporada 20/21 tuvieron interpretación en lengua de signos. Se hicieron visitas táctiles para personas con discapacidad visual en los espectáculos “Tres sombreros de copa” y “Rosario de Acuña”. Visita guiada para personas ciegas. Mayo 2019. Se han hecho un total de 44 funciones accesibles en un total de 22 espectáculos. Además, todas las funciones del festival “Una mirada diferente” fueron accesibles. Se han subtitulado 15 vídeos como parte de la programación de “La ventana del CDN”. Se han subtitulado 8 vídeos para redes sociales encaminados a la accesibilidad de nuestros seguidores en este medio. Las grandes efemérides se comunican cumpliendo criterios de accesibilidad, como en el Día Mundial de la Música, Día Mundial de la Danza o el Día Mundial del Teatro con vídeos subtitulados. Se ha presentado la nueva web del Centro Dramático Nacional en la temporada 20-21, que cumple criterios de accesibilidad web. El objetivo de la web es que su información sea accesible para todos, independientemente de si tienen alguna discapacidad o si emplean algún tipo de instrumento diferente para acceder a los contenidos. Para ello se han minimizado los tiempos de carga y se ha dado mayor relevancia a los textos que a las imágenes sin renunciar con ello a la estética y funcionalidad. La web ha sido desarrollada siguiendo las pautas de accesibilidad definidas por el grupo de trabajo permanente Web </w:t>
            </w:r>
            <w:proofErr w:type="spellStart"/>
            <w:r w:rsidRPr="00B72CC3">
              <w:rPr>
                <w:rFonts w:ascii="Calibri" w:eastAsia="Times New Roman" w:hAnsi="Calibri" w:cs="Calibri"/>
                <w:color w:val="000000"/>
                <w:sz w:val="20"/>
              </w:rPr>
              <w:t>Accessibility</w:t>
            </w:r>
            <w:proofErr w:type="spellEnd"/>
            <w:r w:rsidRPr="00B72CC3">
              <w:rPr>
                <w:rFonts w:ascii="Calibri" w:eastAsia="Times New Roman" w:hAnsi="Calibri" w:cs="Calibri"/>
                <w:color w:val="000000"/>
                <w:sz w:val="20"/>
              </w:rPr>
              <w:t xml:space="preserve"> </w:t>
            </w:r>
            <w:proofErr w:type="spellStart"/>
            <w:r w:rsidRPr="00B72CC3">
              <w:rPr>
                <w:rFonts w:ascii="Calibri" w:eastAsia="Times New Roman" w:hAnsi="Calibri" w:cs="Calibri"/>
                <w:color w:val="000000"/>
                <w:sz w:val="20"/>
              </w:rPr>
              <w:t>Initiative</w:t>
            </w:r>
            <w:proofErr w:type="spellEnd"/>
            <w:r w:rsidRPr="00B72CC3">
              <w:rPr>
                <w:rFonts w:ascii="Calibri" w:eastAsia="Times New Roman" w:hAnsi="Calibri" w:cs="Calibri"/>
                <w:color w:val="000000"/>
                <w:sz w:val="20"/>
              </w:rPr>
              <w:t xml:space="preserve"> (WAI) del Consorcio para la </w:t>
            </w:r>
            <w:proofErr w:type="spellStart"/>
            <w:r w:rsidRPr="00B72CC3">
              <w:rPr>
                <w:rFonts w:ascii="Calibri" w:eastAsia="Times New Roman" w:hAnsi="Calibri" w:cs="Calibri"/>
                <w:color w:val="000000"/>
                <w:sz w:val="20"/>
              </w:rPr>
              <w:t>World</w:t>
            </w:r>
            <w:proofErr w:type="spellEnd"/>
            <w:r w:rsidRPr="00B72CC3">
              <w:rPr>
                <w:rFonts w:ascii="Calibri" w:eastAsia="Times New Roman" w:hAnsi="Calibri" w:cs="Calibri"/>
                <w:color w:val="000000"/>
                <w:sz w:val="20"/>
              </w:rPr>
              <w:t xml:space="preserve"> Wide Web (W3C) para su nivel A.  El espacio web ha superado la validación TAW, siglas de test de accesibilidad web, herramienta para el análisis e información del grado de accesibilidad que </w:t>
            </w:r>
            <w:r w:rsidRPr="00B72CC3">
              <w:rPr>
                <w:rFonts w:ascii="Calibri" w:eastAsia="Times New Roman" w:hAnsi="Calibri" w:cs="Calibri"/>
                <w:color w:val="000000"/>
                <w:sz w:val="20"/>
              </w:rPr>
              <w:lastRenderedPageBreak/>
              <w:t xml:space="preserve">presentan </w:t>
            </w:r>
            <w:proofErr w:type="gramStart"/>
            <w:r w:rsidRPr="00B72CC3">
              <w:rPr>
                <w:rFonts w:ascii="Calibri" w:eastAsia="Times New Roman" w:hAnsi="Calibri" w:cs="Calibri"/>
                <w:color w:val="000000"/>
                <w:sz w:val="20"/>
              </w:rPr>
              <w:t>las web</w:t>
            </w:r>
            <w:proofErr w:type="gramEnd"/>
            <w:r w:rsidRPr="00B72CC3">
              <w:rPr>
                <w:rFonts w:ascii="Calibri" w:eastAsia="Times New Roman" w:hAnsi="Calibri" w:cs="Calibri"/>
                <w:color w:val="000000"/>
                <w:sz w:val="20"/>
              </w:rPr>
              <w:t>, obteniendo el siguiente resultado: todas las páginas de la web han superado la adecuación de nivel A, es decir, que satisfacen todos los puntos de verificación de prioridad 1. Únicamente algunas páginas específicas, por materia de su contenido, cuentan con leves problemas para superar los niveles doble A y triple A.  t. a. w.3 A. Asimismo, cumple la normativa HTML 4.1 y la CSS 1.0, ambas enunciadas por el W3C.</w:t>
            </w:r>
          </w:p>
        </w:tc>
      </w:tr>
      <w:tr w:rsidR="00B72CC3" w:rsidRPr="00B72CC3" w14:paraId="339FE44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16B2AAA"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lastRenderedPageBreak/>
              <w:t>Instituto de la Cinematografía y de las Artes Audiovisuales (ICAA) </w:t>
            </w:r>
          </w:p>
        </w:tc>
        <w:tc>
          <w:tcPr>
            <w:tcW w:w="6662" w:type="dxa"/>
            <w:noWrap/>
            <w:hideMark/>
          </w:tcPr>
          <w:p w14:paraId="07506E3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Subtitulado adaptado para personas con problemas de audición en 8 películas en el espacio de la Filmoteca Española en el canal Vimeo.</w:t>
            </w:r>
          </w:p>
        </w:tc>
      </w:tr>
      <w:tr w:rsidR="00B72CC3" w:rsidRPr="00B72CC3" w14:paraId="5DACF9B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8057005"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Joven Orquesta Nacional de España</w:t>
            </w:r>
          </w:p>
        </w:tc>
        <w:tc>
          <w:tcPr>
            <w:tcW w:w="6662" w:type="dxa"/>
            <w:noWrap/>
            <w:hideMark/>
          </w:tcPr>
          <w:p w14:paraId="23A72115"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Implementación de código QR en los espacios donde se han celebrado actividades propias de la JONDE.</w:t>
            </w:r>
          </w:p>
        </w:tc>
      </w:tr>
      <w:tr w:rsidR="00B72CC3" w:rsidRPr="00B72CC3" w14:paraId="63C9A83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FF56DFC"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Arqueológico Nacional</w:t>
            </w:r>
          </w:p>
        </w:tc>
        <w:tc>
          <w:tcPr>
            <w:tcW w:w="6662" w:type="dxa"/>
            <w:noWrap/>
            <w:hideMark/>
          </w:tcPr>
          <w:p w14:paraId="1589460C"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Nuevas medidas de accesibilidad a la comunicación:  </w:t>
            </w:r>
          </w:p>
          <w:p w14:paraId="4E510A9B"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1.- El personal del Departamento de difusión del museo realizó la revisión y adaptación de los textos en español e inglés y la traducción de textos nuevos al inglés de los siguientes recorridos publicados en la página web del museo:   Arqueología de la muerte / 33 Imprescindibles / Museo en femenino / Música en el museo / Diseños para el futuro / Tocar la historia (Estaciones táctiles).  Estas tareas no supusieron desembolso alguno para el museo.  </w:t>
            </w:r>
          </w:p>
          <w:p w14:paraId="1610CAC1"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2.- Traducción al inglés y francés de los textos en español del recorrido Diseños para el futuro. Coste: 1000 euros  </w:t>
            </w:r>
          </w:p>
          <w:p w14:paraId="1D3F1DEA"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3.- Traducción al inglés de los textos del recorrido Tocar la historia. Coste: 700 euros. </w:t>
            </w:r>
          </w:p>
          <w:p w14:paraId="196B5EA5"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4.- Traducción a Lengua Española de Signos (LSE) de los 4 últimos recorridos (los dos primeros, Arqueología de la muerte y 33 imprescindibles ya estaban traducidos a LSE antes de 2018). Coste: 5400 euros.</w:t>
            </w:r>
          </w:p>
          <w:p w14:paraId="471AA21A"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5.- Realizar los subtítulos y colgar toda la información de los últimos cuatro recorridos en la Guía Multimedia (los dos primeros, Arqueología de la muerte y 33 imprescindibles ya estaban subtitulados y colgados antes de 2018). Coste: 1800 euros.</w:t>
            </w:r>
          </w:p>
        </w:tc>
      </w:tr>
      <w:tr w:rsidR="00B72CC3" w:rsidRPr="00B72CC3" w14:paraId="1C5B9A6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A465D75"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Casa de Cervantes</w:t>
            </w:r>
          </w:p>
        </w:tc>
        <w:tc>
          <w:tcPr>
            <w:tcW w:w="6662" w:type="dxa"/>
            <w:noWrap/>
            <w:hideMark/>
          </w:tcPr>
          <w:p w14:paraId="087C1C7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En enero de 2018, se llevó a cabo en el museo un proyecto de accesibilidad cognitiva, dentro del Plan Museos +Sociales del Ministerio de Educación, Cultura y Deporte, junto con la federación Plena Inclusión Castilla y León. En la actualidad, y en colaboración con el Centro de Formación del profesorado e Innovación Educativa, CFIE (Valladolid), estamos trabajando en la elaboración de una guía descargable para el profesor, ya que el museo no cuenta con el servicio de visita guiada. Las acciones que se llevaron a cabo fueron la edición de materiales en lectura fácil y la implantación de planos y folletos de los museos más comprensibles para todo tipo de público. En 2020, por recomendaciones sanitarias derivadas de la pandemia provocada por COVID-19, desde la subdirección General de Museos Estatales se nos facilitó la opción de facilitar el acceso a la información mediante la disposición de códigos QR. En ellos, el visitante tiene acceso al plano y a la guía de la visita general, así como también en lectura fácil.</w:t>
            </w:r>
          </w:p>
        </w:tc>
      </w:tr>
      <w:tr w:rsidR="00B72CC3" w:rsidRPr="00B72CC3" w14:paraId="331CAF1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13E3CBB"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Cerralbo</w:t>
            </w:r>
          </w:p>
        </w:tc>
        <w:tc>
          <w:tcPr>
            <w:tcW w:w="6662" w:type="dxa"/>
            <w:noWrap/>
            <w:hideMark/>
          </w:tcPr>
          <w:p w14:paraId="4BAC7BF8" w14:textId="5339337C"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Desde el 1 de enero de 2018 el canal de </w:t>
            </w:r>
            <w:proofErr w:type="spellStart"/>
            <w:r w:rsidRPr="00B72CC3">
              <w:rPr>
                <w:rFonts w:ascii="Calibri" w:eastAsia="Times New Roman" w:hAnsi="Calibri" w:cs="Calibri"/>
                <w:color w:val="000000"/>
                <w:sz w:val="20"/>
              </w:rPr>
              <w:t>Youtube</w:t>
            </w:r>
            <w:proofErr w:type="spellEnd"/>
            <w:r w:rsidRPr="00B72CC3">
              <w:rPr>
                <w:rFonts w:ascii="Calibri" w:eastAsia="Times New Roman" w:hAnsi="Calibri" w:cs="Calibri"/>
                <w:color w:val="000000"/>
                <w:sz w:val="20"/>
              </w:rPr>
              <w:t xml:space="preserve"> del Museo Cerralbo ha publicado numerosos vídeos, de los cuales 44 tienen subtitulado insertado mediante edición de vídeo o subtitulado automático de </w:t>
            </w:r>
            <w:proofErr w:type="spellStart"/>
            <w:r w:rsidRPr="00B72CC3">
              <w:rPr>
                <w:rFonts w:ascii="Calibri" w:eastAsia="Times New Roman" w:hAnsi="Calibri" w:cs="Calibri"/>
                <w:color w:val="000000"/>
                <w:sz w:val="20"/>
              </w:rPr>
              <w:t>Youtube</w:t>
            </w:r>
            <w:proofErr w:type="spellEnd"/>
            <w:r w:rsidRPr="00B72CC3">
              <w:rPr>
                <w:rFonts w:ascii="Calibri" w:eastAsia="Times New Roman" w:hAnsi="Calibri" w:cs="Calibri"/>
                <w:color w:val="000000"/>
                <w:sz w:val="20"/>
              </w:rPr>
              <w:t xml:space="preserve">. Los que no tienen subtitulado son, por ejemplo, grabaciones de conciertos. Uno de los vídeos publicados fue precisamente la presentación de la herramienta de lectura fácil y se titulaba “Museo Cerralbo. Museo para todos”, que constituía además una recopilación de todas nuestras medidas de accesibilidad. El 18 de mayo de 2020 el museo publicó una Guía del Museo Cerralbo en lectura fácil, titulada “Museo Cerralbo, fácil” en la </w:t>
            </w:r>
            <w:proofErr w:type="gramStart"/>
            <w:r w:rsidRPr="00B72CC3">
              <w:rPr>
                <w:rFonts w:ascii="Calibri" w:eastAsia="Times New Roman" w:hAnsi="Calibri" w:cs="Calibri"/>
                <w:color w:val="000000"/>
                <w:sz w:val="20"/>
              </w:rPr>
              <w:t>app</w:t>
            </w:r>
            <w:proofErr w:type="gramEnd"/>
            <w:r w:rsidRPr="00B72CC3">
              <w:rPr>
                <w:rFonts w:ascii="Calibri" w:eastAsia="Times New Roman" w:hAnsi="Calibri" w:cs="Calibri"/>
                <w:color w:val="000000"/>
                <w:sz w:val="20"/>
              </w:rPr>
              <w:t xml:space="preserve"> gratuita </w:t>
            </w:r>
            <w:proofErr w:type="spellStart"/>
            <w:r w:rsidRPr="00B72CC3">
              <w:rPr>
                <w:rFonts w:ascii="Calibri" w:eastAsia="Times New Roman" w:hAnsi="Calibri" w:cs="Calibri"/>
                <w:color w:val="000000"/>
                <w:sz w:val="20"/>
              </w:rPr>
              <w:t>Cloudguide</w:t>
            </w:r>
            <w:proofErr w:type="spellEnd"/>
            <w:r w:rsidRPr="00B72CC3">
              <w:rPr>
                <w:rFonts w:ascii="Calibri" w:eastAsia="Times New Roman" w:hAnsi="Calibri" w:cs="Calibri"/>
                <w:color w:val="000000"/>
                <w:sz w:val="20"/>
              </w:rPr>
              <w:t xml:space="preserve">. Fue una de nuestras actividades estrella de la celebración del Día Internacional de los Museos, con el apoyo de </w:t>
            </w:r>
            <w:proofErr w:type="spellStart"/>
            <w:r w:rsidRPr="00B72CC3">
              <w:rPr>
                <w:rFonts w:ascii="Calibri" w:eastAsia="Times New Roman" w:hAnsi="Calibri" w:cs="Calibri"/>
                <w:color w:val="000000"/>
                <w:sz w:val="20"/>
              </w:rPr>
              <w:t>Icom</w:t>
            </w:r>
            <w:proofErr w:type="spellEnd"/>
            <w:r w:rsidRPr="00B72CC3">
              <w:rPr>
                <w:rFonts w:ascii="Calibri" w:eastAsia="Times New Roman" w:hAnsi="Calibri" w:cs="Calibri"/>
                <w:color w:val="000000"/>
                <w:sz w:val="20"/>
              </w:rPr>
              <w:t xml:space="preserve"> España e </w:t>
            </w:r>
            <w:proofErr w:type="spellStart"/>
            <w:r w:rsidRPr="00B72CC3">
              <w:rPr>
                <w:rFonts w:ascii="Calibri" w:eastAsia="Times New Roman" w:hAnsi="Calibri" w:cs="Calibri"/>
                <w:color w:val="000000"/>
                <w:sz w:val="20"/>
              </w:rPr>
              <w:t>Icom</w:t>
            </w:r>
            <w:proofErr w:type="spellEnd"/>
            <w:r w:rsidRPr="00B72CC3">
              <w:rPr>
                <w:rFonts w:ascii="Calibri" w:eastAsia="Times New Roman" w:hAnsi="Calibri" w:cs="Calibri"/>
                <w:color w:val="000000"/>
                <w:sz w:val="20"/>
              </w:rPr>
              <w:t xml:space="preserve"> Internacional. Este mismo material, tras pasar una auditoría externa por parte de Plena Inclusión, se está preparando para ser publicado como cuaderno de salas accesible. Por otra </w:t>
            </w:r>
            <w:r w:rsidRPr="00B72CC3">
              <w:rPr>
                <w:rFonts w:ascii="Calibri" w:eastAsia="Times New Roman" w:hAnsi="Calibri" w:cs="Calibri"/>
                <w:color w:val="000000"/>
                <w:sz w:val="20"/>
              </w:rPr>
              <w:lastRenderedPageBreak/>
              <w:t xml:space="preserve">parte, para el lanzamiento del recorrido virtual, en la </w:t>
            </w:r>
            <w:proofErr w:type="gramStart"/>
            <w:r w:rsidRPr="00B72CC3">
              <w:rPr>
                <w:rFonts w:ascii="Calibri" w:eastAsia="Times New Roman" w:hAnsi="Calibri" w:cs="Calibri"/>
                <w:color w:val="000000"/>
                <w:sz w:val="20"/>
              </w:rPr>
              <w:t>app</w:t>
            </w:r>
            <w:proofErr w:type="gramEnd"/>
            <w:r w:rsidRPr="00B72CC3">
              <w:rPr>
                <w:rFonts w:ascii="Calibri" w:eastAsia="Times New Roman" w:hAnsi="Calibri" w:cs="Calibri"/>
                <w:color w:val="000000"/>
                <w:sz w:val="20"/>
              </w:rPr>
              <w:t xml:space="preserve"> se difundió mediante redes sociales y </w:t>
            </w:r>
            <w:proofErr w:type="spellStart"/>
            <w:r w:rsidRPr="00B72CC3">
              <w:rPr>
                <w:rFonts w:ascii="Calibri" w:eastAsia="Times New Roman" w:hAnsi="Calibri" w:cs="Calibri"/>
                <w:color w:val="000000"/>
                <w:sz w:val="20"/>
              </w:rPr>
              <w:t>mailchimp</w:t>
            </w:r>
            <w:proofErr w:type="spellEnd"/>
            <w:r w:rsidRPr="00B72CC3">
              <w:rPr>
                <w:rFonts w:ascii="Calibri" w:eastAsia="Times New Roman" w:hAnsi="Calibri" w:cs="Calibri"/>
                <w:color w:val="000000"/>
                <w:sz w:val="20"/>
              </w:rPr>
              <w:t>, para lo que se confeccionó una base de datos de asociaciones de usuarios y especializadas relativas a discapacidad y lectura fácil, madrileñas y españolas. La base de datos de contactos cuenta con 113 destinatarios.</w:t>
            </w:r>
          </w:p>
        </w:tc>
      </w:tr>
      <w:tr w:rsidR="00B72CC3" w:rsidRPr="00B72CC3" w14:paraId="3065C14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E76BE8E"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lastRenderedPageBreak/>
              <w:t>Museo del Traje. CIPE</w:t>
            </w:r>
          </w:p>
        </w:tc>
        <w:tc>
          <w:tcPr>
            <w:tcW w:w="6662" w:type="dxa"/>
            <w:noWrap/>
            <w:hideMark/>
          </w:tcPr>
          <w:p w14:paraId="5C79315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La implementación principal en este periodo fue la elaboración de la guía de lectura fácil. Con este recurso se complementa la visita autónoma al área didáctica y multisensorial que ya disponía de una </w:t>
            </w:r>
            <w:proofErr w:type="spellStart"/>
            <w:r w:rsidRPr="00B72CC3">
              <w:rPr>
                <w:rFonts w:ascii="Calibri" w:eastAsia="Times New Roman" w:hAnsi="Calibri" w:cs="Calibri"/>
                <w:color w:val="000000"/>
                <w:sz w:val="20"/>
              </w:rPr>
              <w:t>audiodescripción</w:t>
            </w:r>
            <w:proofErr w:type="spellEnd"/>
            <w:r w:rsidRPr="00B72CC3">
              <w:rPr>
                <w:rFonts w:ascii="Calibri" w:eastAsia="Times New Roman" w:hAnsi="Calibri" w:cs="Calibri"/>
                <w:color w:val="000000"/>
                <w:sz w:val="20"/>
              </w:rPr>
              <w:t>. También se renovaron guías en braille y macro caracteres (contabilizamos 1 porque se ha hecho un modelo de guía, independientemente del número de ejemplares impreso). No obstante, se han mantenido las visitas guiadas para personas con discapacidad auditiva y visual. Desde el cierre del museo y el cese de la actividad, se ha trasladado toda la programación a la página web y se han ido perfeccionando la accesibilidad de los materiales proporcionados, por ejemplo, incorporando los subtítulos a los recursos audiovisuales.</w:t>
            </w:r>
          </w:p>
        </w:tc>
      </w:tr>
      <w:tr w:rsidR="00B72CC3" w:rsidRPr="00B72CC3" w14:paraId="2DB4F65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AB473E5"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Lázaro Galdiano</w:t>
            </w:r>
          </w:p>
        </w:tc>
        <w:tc>
          <w:tcPr>
            <w:tcW w:w="6662" w:type="dxa"/>
            <w:noWrap/>
            <w:hideMark/>
          </w:tcPr>
          <w:p w14:paraId="07CEED63"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A las medidas ya existentes se ha añadido el juego </w:t>
            </w:r>
            <w:proofErr w:type="spellStart"/>
            <w:r w:rsidRPr="00B72CC3">
              <w:rPr>
                <w:rFonts w:ascii="Calibri" w:eastAsia="Times New Roman" w:hAnsi="Calibri" w:cs="Calibri"/>
                <w:color w:val="000000"/>
                <w:sz w:val="20"/>
              </w:rPr>
              <w:t>Arches</w:t>
            </w:r>
            <w:proofErr w:type="spellEnd"/>
            <w:r w:rsidRPr="00B72CC3">
              <w:rPr>
                <w:rFonts w:ascii="Calibri" w:eastAsia="Times New Roman" w:hAnsi="Calibri" w:cs="Calibri"/>
                <w:color w:val="000000"/>
                <w:sz w:val="20"/>
              </w:rPr>
              <w:t>, accesible y online, de acceso gratuito, creado por ARCHES (Proyecto europeo ARCHES –</w:t>
            </w:r>
            <w:proofErr w:type="spellStart"/>
            <w:r w:rsidRPr="00B72CC3">
              <w:rPr>
                <w:rFonts w:ascii="Calibri" w:eastAsia="Times New Roman" w:hAnsi="Calibri" w:cs="Calibri"/>
                <w:color w:val="000000"/>
                <w:sz w:val="20"/>
              </w:rPr>
              <w:t>Accessible</w:t>
            </w:r>
            <w:proofErr w:type="spellEnd"/>
            <w:r w:rsidRPr="00B72CC3">
              <w:rPr>
                <w:rFonts w:ascii="Calibri" w:eastAsia="Times New Roman" w:hAnsi="Calibri" w:cs="Calibri"/>
                <w:color w:val="000000"/>
                <w:sz w:val="20"/>
              </w:rPr>
              <w:t xml:space="preserve"> </w:t>
            </w:r>
            <w:proofErr w:type="spellStart"/>
            <w:r w:rsidRPr="00B72CC3">
              <w:rPr>
                <w:rFonts w:ascii="Calibri" w:eastAsia="Times New Roman" w:hAnsi="Calibri" w:cs="Calibri"/>
                <w:color w:val="000000"/>
                <w:sz w:val="20"/>
              </w:rPr>
              <w:t>Resources</w:t>
            </w:r>
            <w:proofErr w:type="spellEnd"/>
            <w:r w:rsidRPr="00B72CC3">
              <w:rPr>
                <w:rFonts w:ascii="Calibri" w:eastAsia="Times New Roman" w:hAnsi="Calibri" w:cs="Calibri"/>
                <w:color w:val="000000"/>
                <w:sz w:val="20"/>
              </w:rPr>
              <w:t xml:space="preserve"> </w:t>
            </w:r>
            <w:proofErr w:type="spellStart"/>
            <w:r w:rsidRPr="00B72CC3">
              <w:rPr>
                <w:rFonts w:ascii="Calibri" w:eastAsia="Times New Roman" w:hAnsi="Calibri" w:cs="Calibri"/>
                <w:color w:val="000000"/>
                <w:sz w:val="20"/>
              </w:rPr>
              <w:t>for</w:t>
            </w:r>
            <w:proofErr w:type="spellEnd"/>
            <w:r w:rsidRPr="00B72CC3">
              <w:rPr>
                <w:rFonts w:ascii="Calibri" w:eastAsia="Times New Roman" w:hAnsi="Calibri" w:cs="Calibri"/>
                <w:color w:val="000000"/>
                <w:sz w:val="20"/>
              </w:rPr>
              <w:t xml:space="preserve"> Cultural </w:t>
            </w:r>
            <w:proofErr w:type="spellStart"/>
            <w:r w:rsidRPr="00B72CC3">
              <w:rPr>
                <w:rFonts w:ascii="Calibri" w:eastAsia="Times New Roman" w:hAnsi="Calibri" w:cs="Calibri"/>
                <w:color w:val="000000"/>
                <w:sz w:val="20"/>
              </w:rPr>
              <w:t>Heritage</w:t>
            </w:r>
            <w:proofErr w:type="spellEnd"/>
            <w:r w:rsidRPr="00B72CC3">
              <w:rPr>
                <w:rFonts w:ascii="Calibri" w:eastAsia="Times New Roman" w:hAnsi="Calibri" w:cs="Calibri"/>
                <w:color w:val="000000"/>
                <w:sz w:val="20"/>
              </w:rPr>
              <w:t xml:space="preserve"> </w:t>
            </w:r>
            <w:proofErr w:type="spellStart"/>
            <w:r w:rsidRPr="00B72CC3">
              <w:rPr>
                <w:rFonts w:ascii="Calibri" w:eastAsia="Times New Roman" w:hAnsi="Calibri" w:cs="Calibri"/>
                <w:color w:val="000000"/>
                <w:sz w:val="20"/>
              </w:rPr>
              <w:t>EcoSystems</w:t>
            </w:r>
            <w:proofErr w:type="spellEnd"/>
            <w:r w:rsidRPr="00B72CC3">
              <w:rPr>
                <w:rFonts w:ascii="Calibri" w:eastAsia="Times New Roman" w:hAnsi="Calibri" w:cs="Calibri"/>
                <w:color w:val="000000"/>
                <w:sz w:val="20"/>
              </w:rPr>
              <w:t xml:space="preserve">. http://www.museolazarogaldiano.es/museo/accesibilidad-menu/investigacion-accesibilidad#.YU2baZpBxaS). </w:t>
            </w:r>
          </w:p>
          <w:p w14:paraId="2875B699"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Se han realizado visitas adaptadas a colectivos específicos, según demanda. A modo de ejemplo: se ha trabajado con de Centro de Rehabilitación Psicosocial de Fuencarral –actividades online- y con centros de salud mental (se han atendido a 346 personas). </w:t>
            </w:r>
          </w:p>
          <w:p w14:paraId="46EAD7EF"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Se han realizado varias visitas multisensoriales: Arte (con)sentido. Visita para descubrir la forma de percibir y apreciar el arte para las personas ciegas. Actividad que ha quedado paralizada por la pandemia de la COVID-19. </w:t>
            </w:r>
          </w:p>
          <w:p w14:paraId="3A6AC92F"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Se ha realizado un vídeo de accesibilidad para facilitar la visita al museo y un muestrario de tejidos.</w:t>
            </w:r>
          </w:p>
        </w:tc>
      </w:tr>
      <w:tr w:rsidR="00B72CC3" w:rsidRPr="00B72CC3" w14:paraId="77671EB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25BB237"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Nacional de Antropología</w:t>
            </w:r>
          </w:p>
        </w:tc>
        <w:tc>
          <w:tcPr>
            <w:tcW w:w="6662" w:type="dxa"/>
            <w:noWrap/>
            <w:hideMark/>
          </w:tcPr>
          <w:p w14:paraId="62D0A173"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Bucle magnético.</w:t>
            </w:r>
          </w:p>
          <w:p w14:paraId="78CE9ED4"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Guía de lectura fácil.</w:t>
            </w:r>
          </w:p>
          <w:p w14:paraId="29B013FE"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Planos de lectura fácil.</w:t>
            </w:r>
          </w:p>
          <w:p w14:paraId="62FBBD2E"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Web accesible (del Ministerio de Cultura y Deporte).</w:t>
            </w:r>
          </w:p>
          <w:p w14:paraId="6E95799B"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Subtitulado de películas y vídeos en las exposiciones temporales.</w:t>
            </w:r>
          </w:p>
        </w:tc>
      </w:tr>
      <w:tr w:rsidR="00B72CC3" w:rsidRPr="00B72CC3" w14:paraId="08F761C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A12A34E"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Nacional de Artes Decorativas</w:t>
            </w:r>
          </w:p>
        </w:tc>
        <w:tc>
          <w:tcPr>
            <w:tcW w:w="6662" w:type="dxa"/>
            <w:noWrap/>
            <w:hideMark/>
          </w:tcPr>
          <w:p w14:paraId="480FCA2B"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Visitas guiadas a colectivos en riesgo de exclusión organizadas dentro del programa de responsabilidad social del museo, en colaboración con los diferentes centros de rehabilitación psicosocial de la comunidad de Madrid, centros de día, hospitales de día, centros de rehabilitación laboral y otros centros de apoyo a personas con riesgo de exclusión social o discapacidad que colaboran en este programa. Dentro del marco de celebración de la exposición “Reflejos. Encuentros desde el arte” (programa “La frontera de lo desconocido. Arte y salud mental”) se realizaron 4 visitas guiadas en el año 2018 a diferentes colectivos en situación de vulnerabilidad social.  </w:t>
            </w:r>
          </w:p>
          <w:p w14:paraId="20CB9D81"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Visitas guiadas por parte de técnicos del museo o del equipo de guías culturales del museo a asociaciones y colectivos vinculados a la discapacidad (27 visitas): </w:t>
            </w:r>
          </w:p>
          <w:p w14:paraId="3E661516"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2018: Asociación </w:t>
            </w:r>
            <w:proofErr w:type="spellStart"/>
            <w:r w:rsidRPr="00B72CC3">
              <w:rPr>
                <w:rFonts w:ascii="Calibri" w:eastAsia="Times New Roman" w:hAnsi="Calibri" w:cs="Calibri"/>
                <w:color w:val="000000"/>
                <w:sz w:val="20"/>
              </w:rPr>
              <w:t>Argadini</w:t>
            </w:r>
            <w:proofErr w:type="spellEnd"/>
            <w:r w:rsidRPr="00B72CC3">
              <w:rPr>
                <w:rFonts w:ascii="Calibri" w:eastAsia="Times New Roman" w:hAnsi="Calibri" w:cs="Calibri"/>
                <w:color w:val="000000"/>
                <w:sz w:val="20"/>
              </w:rPr>
              <w:t xml:space="preserve"> (15 personas) I CD Arganzuela (15 personas) I Asociación </w:t>
            </w:r>
            <w:proofErr w:type="spellStart"/>
            <w:r w:rsidRPr="00B72CC3">
              <w:rPr>
                <w:rFonts w:ascii="Calibri" w:eastAsia="Times New Roman" w:hAnsi="Calibri" w:cs="Calibri"/>
                <w:color w:val="000000"/>
                <w:sz w:val="20"/>
              </w:rPr>
              <w:t>Prominusválidos</w:t>
            </w:r>
            <w:proofErr w:type="spellEnd"/>
            <w:r w:rsidRPr="00B72CC3">
              <w:rPr>
                <w:rFonts w:ascii="Calibri" w:eastAsia="Times New Roman" w:hAnsi="Calibri" w:cs="Calibri"/>
                <w:color w:val="000000"/>
                <w:sz w:val="20"/>
              </w:rPr>
              <w:t xml:space="preserve"> APROM (30 personas) I CD Salud Mental (15 personas) I Centro Ocupacional </w:t>
            </w:r>
            <w:proofErr w:type="spellStart"/>
            <w:r w:rsidRPr="00B72CC3">
              <w:rPr>
                <w:rFonts w:ascii="Calibri" w:eastAsia="Times New Roman" w:hAnsi="Calibri" w:cs="Calibri"/>
                <w:color w:val="000000"/>
                <w:sz w:val="20"/>
              </w:rPr>
              <w:t>Fº</w:t>
            </w:r>
            <w:proofErr w:type="spellEnd"/>
            <w:r w:rsidRPr="00B72CC3">
              <w:rPr>
                <w:rFonts w:ascii="Calibri" w:eastAsia="Times New Roman" w:hAnsi="Calibri" w:cs="Calibri"/>
                <w:color w:val="000000"/>
                <w:sz w:val="20"/>
              </w:rPr>
              <w:t xml:space="preserve"> </w:t>
            </w:r>
            <w:proofErr w:type="spellStart"/>
            <w:r w:rsidRPr="00B72CC3">
              <w:rPr>
                <w:rFonts w:ascii="Calibri" w:eastAsia="Times New Roman" w:hAnsi="Calibri" w:cs="Calibri"/>
                <w:color w:val="000000"/>
                <w:sz w:val="20"/>
              </w:rPr>
              <w:t>Gözte</w:t>
            </w:r>
            <w:proofErr w:type="spellEnd"/>
            <w:r w:rsidRPr="00B72CC3">
              <w:rPr>
                <w:rFonts w:ascii="Calibri" w:eastAsia="Times New Roman" w:hAnsi="Calibri" w:cs="Calibri"/>
                <w:color w:val="000000"/>
                <w:sz w:val="20"/>
              </w:rPr>
              <w:t xml:space="preserve"> (15 personas) I Centro de Salud Mental Chamartín (15 personas) I Centro de Día (20 personas) I CD Majadahonda (11 personas) I Vitalia Retiro (12 personas) I Fundación ANDE (9 personas) I Fundación Amanecer (26 personas).</w:t>
            </w:r>
          </w:p>
          <w:p w14:paraId="6D43C1CF"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2019: Asociación de Salud Mental AFAEMO (12 personas), Centro de Salud Mental de Alcorcón (20 personas), Hospital Psiquiatría San Sebastián de los Reyes (20), I Centro dotacional integrado Arganzuela (50) I Fundación ANDE (35 personas), Servicio de Visitas a domicilio de la CAM (32) I Centro de Salud </w:t>
            </w:r>
            <w:r w:rsidRPr="00B72CC3">
              <w:rPr>
                <w:rFonts w:ascii="Calibri" w:eastAsia="Times New Roman" w:hAnsi="Calibri" w:cs="Calibri"/>
                <w:color w:val="000000"/>
                <w:sz w:val="20"/>
              </w:rPr>
              <w:lastRenderedPageBreak/>
              <w:t xml:space="preserve">Mental Hortaleza (14) I Asociación de Fibromialgia del Corredor del Henares AFICOR (8), Residencia </w:t>
            </w:r>
            <w:proofErr w:type="spellStart"/>
            <w:r w:rsidRPr="00B72CC3">
              <w:rPr>
                <w:rFonts w:ascii="Calibri" w:eastAsia="Times New Roman" w:hAnsi="Calibri" w:cs="Calibri"/>
                <w:color w:val="000000"/>
                <w:sz w:val="20"/>
              </w:rPr>
              <w:t>RioSalud</w:t>
            </w:r>
            <w:proofErr w:type="spellEnd"/>
            <w:r w:rsidRPr="00B72CC3">
              <w:rPr>
                <w:rFonts w:ascii="Calibri" w:eastAsia="Times New Roman" w:hAnsi="Calibri" w:cs="Calibri"/>
                <w:color w:val="000000"/>
                <w:sz w:val="20"/>
              </w:rPr>
              <w:t xml:space="preserve"> (23)I Centro Terapeuta Vitalia (9).</w:t>
            </w:r>
          </w:p>
          <w:p w14:paraId="5B6F13B7"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2020: servicio suspendido entre el 10 de marzo hasta la actualidad a causa de la pandemia generada por la irrupción del coronavirus SARS-CoV-2 al estar nuestro equipo de guías culturales integrado por personal voluntarios de la tercera edad, población considerada de riesgo.</w:t>
            </w:r>
          </w:p>
          <w:p w14:paraId="4F543483"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Actividades online y recursos multimedia. A raíz de la irrupción de la pandemia y de la crisis sanitaria derivada, la transformación digital del museo se aceleró y, a partir de septiembre de 2020, el museo reforzó su comunicación </w:t>
            </w:r>
            <w:proofErr w:type="spellStart"/>
            <w:r w:rsidRPr="00B72CC3">
              <w:rPr>
                <w:rFonts w:ascii="Calibri" w:eastAsia="Times New Roman" w:hAnsi="Calibri" w:cs="Calibri"/>
                <w:color w:val="000000"/>
                <w:sz w:val="20"/>
              </w:rPr>
              <w:t>transmedia</w:t>
            </w:r>
            <w:proofErr w:type="spellEnd"/>
            <w:r w:rsidRPr="00B72CC3">
              <w:rPr>
                <w:rFonts w:ascii="Calibri" w:eastAsia="Times New Roman" w:hAnsi="Calibri" w:cs="Calibri"/>
                <w:color w:val="000000"/>
                <w:sz w:val="20"/>
              </w:rPr>
              <w:t xml:space="preserve"> e incrementó la presencia de contenidos audiovisuales y multimedia en su web y canal de YouTube. Estos recursos, sin estar específicamente diseñados para público con discapacidad, contribuyeron a fomentar la accesibilidad a la institución y a sus colecciones: </w:t>
            </w:r>
            <w:proofErr w:type="spellStart"/>
            <w:r w:rsidRPr="00B72CC3">
              <w:rPr>
                <w:rFonts w:ascii="Calibri" w:eastAsia="Times New Roman" w:hAnsi="Calibri" w:cs="Calibri"/>
                <w:color w:val="000000"/>
                <w:sz w:val="20"/>
              </w:rPr>
              <w:t>Webinar</w:t>
            </w:r>
            <w:proofErr w:type="spellEnd"/>
            <w:r w:rsidRPr="00B72CC3">
              <w:rPr>
                <w:rFonts w:ascii="Calibri" w:eastAsia="Times New Roman" w:hAnsi="Calibri" w:cs="Calibri"/>
                <w:color w:val="000000"/>
                <w:sz w:val="20"/>
              </w:rPr>
              <w:t xml:space="preserve"> “Esperanza y utopía. El mundo de ayer. El diseño de mañana”; Visita virtual I Exposición temporal I “Grupo 13. Publicidad entre el arte y el diseño” (NIC Diseño); Visita a través de podcasts I Exposición temporal I “Esperanza y utopía. El diseño entre 1900 y 1939”; Visita virtual I Colección permanente del Museo; Modelos 3D I Piezas del Museo; </w:t>
            </w:r>
            <w:proofErr w:type="spellStart"/>
            <w:r w:rsidRPr="00B72CC3">
              <w:rPr>
                <w:rFonts w:ascii="Calibri" w:eastAsia="Times New Roman" w:hAnsi="Calibri" w:cs="Calibri"/>
                <w:color w:val="000000"/>
                <w:sz w:val="20"/>
              </w:rPr>
              <w:t>Incommon</w:t>
            </w:r>
            <w:proofErr w:type="spellEnd"/>
            <w:r w:rsidRPr="00B72CC3">
              <w:rPr>
                <w:rFonts w:ascii="Calibri" w:eastAsia="Times New Roman" w:hAnsi="Calibri" w:cs="Calibri"/>
                <w:color w:val="000000"/>
                <w:sz w:val="20"/>
              </w:rPr>
              <w:t xml:space="preserve">: Armario catalán   </w:t>
            </w:r>
            <w:proofErr w:type="spellStart"/>
            <w:r w:rsidRPr="00B72CC3">
              <w:rPr>
                <w:rFonts w:ascii="Calibri" w:eastAsia="Times New Roman" w:hAnsi="Calibri" w:cs="Calibri"/>
                <w:color w:val="000000"/>
                <w:sz w:val="20"/>
              </w:rPr>
              <w:t>SpikaTech</w:t>
            </w:r>
            <w:proofErr w:type="spellEnd"/>
            <w:r w:rsidRPr="00B72CC3">
              <w:rPr>
                <w:rFonts w:ascii="Calibri" w:eastAsia="Times New Roman" w:hAnsi="Calibri" w:cs="Calibri"/>
                <w:color w:val="000000"/>
                <w:sz w:val="20"/>
              </w:rPr>
              <w:t xml:space="preserve">: CE02379, CE26790, CE02896, CE01506.; Cuentacuentos online (Agua de luna, El castillo negro, La reina de las flores, El hada de los sueños y Regalos de Navidad); Itinerarios temáticos (No puedo vivir sin ti, Un baile de máscaras, Belenistas por un día, Navidades de acuarela y Objetos para una vida); Recursos de gamificación I “Esperanza y utopía. El diseño entre 1900 y 1939”; Suspensión del servicio de actividades culturales y educativas (UTE Caligrama Productos Culturales - Candil de Garabato Servicios Culturales) entre el 14 marzo y el 13 julio de 2020 a causa de la pandemia generada por la irrupción del coronavirus SARS-CoV-2; Proyección de vídeo subtitulado vinculado a la exposición incluida dentro del Programa de responsabilidad social del museo “Reflejos. Encuentros desde el arte”. El vídeo fue proyectado en las salas de la exposición en 2018. </w:t>
            </w:r>
          </w:p>
          <w:p w14:paraId="6C6F680B"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Página web: desde junio de 2020 se habilita en el gestor Magnolia la opción para hacer cualquier documento accesible a la hora de publicar.</w:t>
            </w:r>
          </w:p>
        </w:tc>
      </w:tr>
      <w:tr w:rsidR="00B72CC3" w:rsidRPr="00B72CC3" w14:paraId="53EDA2D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56E41BF"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lastRenderedPageBreak/>
              <w:t>Museo Nacional de Cerámica y Artes Suntuarias "González Martí"</w:t>
            </w:r>
          </w:p>
        </w:tc>
        <w:tc>
          <w:tcPr>
            <w:tcW w:w="6662" w:type="dxa"/>
            <w:noWrap/>
            <w:hideMark/>
          </w:tcPr>
          <w:p w14:paraId="41DCEFF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En 2020 se preparó un folleto informativo sobre accesibilidad en el museo redactado según pautas de lectura fácil y validado por una asociación.</w:t>
            </w:r>
          </w:p>
        </w:tc>
      </w:tr>
      <w:tr w:rsidR="00B72CC3" w:rsidRPr="00B72CC3" w14:paraId="04A8938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E8C7448"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Nacional de Escultura</w:t>
            </w:r>
          </w:p>
        </w:tc>
        <w:tc>
          <w:tcPr>
            <w:tcW w:w="6662" w:type="dxa"/>
            <w:noWrap/>
            <w:hideMark/>
          </w:tcPr>
          <w:p w14:paraId="4D55E31E"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Web accesible desarrollada siguiendo la Norma UNE 139803:2004 y que se ajusta a las pautas definidas por el grupo de trabajo permanente Web </w:t>
            </w:r>
            <w:proofErr w:type="spellStart"/>
            <w:r w:rsidRPr="00B72CC3">
              <w:rPr>
                <w:rFonts w:ascii="Calibri" w:eastAsia="Times New Roman" w:hAnsi="Calibri" w:cs="Calibri"/>
                <w:color w:val="000000"/>
                <w:sz w:val="20"/>
              </w:rPr>
              <w:t>Accessibility</w:t>
            </w:r>
            <w:proofErr w:type="spellEnd"/>
            <w:r w:rsidRPr="00B72CC3">
              <w:rPr>
                <w:rFonts w:ascii="Calibri" w:eastAsia="Times New Roman" w:hAnsi="Calibri" w:cs="Calibri"/>
                <w:color w:val="000000"/>
                <w:sz w:val="20"/>
              </w:rPr>
              <w:t xml:space="preserve"> </w:t>
            </w:r>
            <w:proofErr w:type="spellStart"/>
            <w:r w:rsidRPr="00B72CC3">
              <w:rPr>
                <w:rFonts w:ascii="Calibri" w:eastAsia="Times New Roman" w:hAnsi="Calibri" w:cs="Calibri"/>
                <w:color w:val="000000"/>
                <w:sz w:val="20"/>
              </w:rPr>
              <w:t>Initiative</w:t>
            </w:r>
            <w:proofErr w:type="spellEnd"/>
            <w:r w:rsidRPr="00B72CC3">
              <w:rPr>
                <w:rFonts w:ascii="Calibri" w:eastAsia="Times New Roman" w:hAnsi="Calibri" w:cs="Calibri"/>
                <w:color w:val="000000"/>
                <w:sz w:val="20"/>
              </w:rPr>
              <w:t xml:space="preserve"> (WAI) del Consorcio para la </w:t>
            </w:r>
            <w:proofErr w:type="spellStart"/>
            <w:r w:rsidRPr="00B72CC3">
              <w:rPr>
                <w:rFonts w:ascii="Calibri" w:eastAsia="Times New Roman" w:hAnsi="Calibri" w:cs="Calibri"/>
                <w:color w:val="000000"/>
                <w:sz w:val="20"/>
              </w:rPr>
              <w:t>World</w:t>
            </w:r>
            <w:proofErr w:type="spellEnd"/>
            <w:r w:rsidRPr="00B72CC3">
              <w:rPr>
                <w:rFonts w:ascii="Calibri" w:eastAsia="Times New Roman" w:hAnsi="Calibri" w:cs="Calibri"/>
                <w:color w:val="000000"/>
                <w:sz w:val="20"/>
              </w:rPr>
              <w:t xml:space="preserve"> Wide Web (W3C) para su nivel Doble-A. Actualmente este nivel Doble-A se cumple en la gran mayoría de las páginas. </w:t>
            </w:r>
          </w:p>
          <w:p w14:paraId="72F6E47D"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Talleres destinados a colectivos con necesidades específicas. En 2018, 20 talleres con un total de 387 personas (discapacidad intelectual, discapacidad visual, discapacidad motora...). A los que hay que añadir los 4 talleres vinculados al proyecto </w:t>
            </w:r>
            <w:proofErr w:type="spellStart"/>
            <w:r w:rsidRPr="00B72CC3">
              <w:rPr>
                <w:rFonts w:ascii="Calibri" w:eastAsia="Times New Roman" w:hAnsi="Calibri" w:cs="Calibri"/>
                <w:color w:val="000000"/>
                <w:sz w:val="20"/>
              </w:rPr>
              <w:t>CalleMuseo</w:t>
            </w:r>
            <w:proofErr w:type="spellEnd"/>
            <w:r w:rsidRPr="00B72CC3">
              <w:rPr>
                <w:rFonts w:ascii="Calibri" w:eastAsia="Times New Roman" w:hAnsi="Calibri" w:cs="Calibri"/>
                <w:color w:val="000000"/>
                <w:sz w:val="20"/>
              </w:rPr>
              <w:t xml:space="preserve"> que tienen como objetivo la inclusión y donde participan personas con y sin discapacidad y en los que convivieron 778 personas. En 2019 se desarrollaron 16 talleres a los que asistieron 309 personas. En 2020 el número se ha reducido a 6 debido a la pandemia.</w:t>
            </w:r>
          </w:p>
        </w:tc>
      </w:tr>
      <w:tr w:rsidR="00B72CC3" w:rsidRPr="00B72CC3" w14:paraId="41331AD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22FC50E"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Nacional del Prado</w:t>
            </w:r>
          </w:p>
        </w:tc>
        <w:tc>
          <w:tcPr>
            <w:tcW w:w="6662" w:type="dxa"/>
            <w:noWrap/>
            <w:hideMark/>
          </w:tcPr>
          <w:p w14:paraId="0DA79A55"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Folletos accesibles. Publicación del folleto y plano accesibles en lectura fácil “10 obras maestras”, primera edición de 20.000 ejemplares del plano y 25.000 ejemplares del folleto accesible.</w:t>
            </w:r>
          </w:p>
          <w:p w14:paraId="71D86619"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Web. Análisis y auditoría de colores de textos, enlaces e imágenes de para cumplir y mejorar la legibilidad y accesibilidad. Cambio de diseño de la página de la web a nivel cromático para cumplir estándares de accesibilidad.  Rediseño del menú principal de la web para mejorar la usabilidad y accesibilidad de la página. </w:t>
            </w:r>
          </w:p>
          <w:p w14:paraId="15D1C844"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lastRenderedPageBreak/>
              <w:t>- Bucles de inducción magnética. Se ha completado el bucle de inducción magnética existente en la última fila de asientos del auditorio del museo, extendiéndolo a todos y cada uno de los asientos. Asimismo, se ha dotado de bucle de inducción magnética cubriendo toda su superficie a la sala de conferencias del edificio Jerónimos y al Aula Magna, Aula 1 y Aula 2 del Casón del Buen Retiro. Se ha dotado de bucle de inducción magnética a todos los mostradores de atención pública (controles de acceso, puestos de información, consignas, puntos de venta, taquillas, barras de cafetería, etc.). Se han adquirido 20 bucles de inducción magnética portátiles, tipo collar, para el guiado de visitas a personas con deficiencias auditivas.</w:t>
            </w:r>
          </w:p>
          <w:p w14:paraId="2BFCA3DC"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Actividades inclusivas. Dentro del programa “El Prado para todos” se han llevado a cabo las siguientes medidas de accesibilidad en el período 2018-2020. </w:t>
            </w:r>
          </w:p>
          <w:p w14:paraId="1626E985"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Diseño y desarrollo de nuevos recorridos y actividades accesibles de visita-taller dirigidas a centros de atención a personas con discapacidad intelectual y psíquica, TEA, enfermedad de Alzheimer, daño cerebral adquirido, esclerosis múltiple y menores hospitalizados.</w:t>
            </w:r>
          </w:p>
          <w:p w14:paraId="6DD94870"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 En lo relativo a las medidas de accesibilidad a la comunicación para personas sordas y con discapacidad auditiva, se concierta la presencia de intérpretes de lengua de signos española (LSE) para su participación inclusiva en actividades como conferencias, itinerarios y visitas. También se realiza puntualmente la actividad “El arte en signos”, realizada directamente en LSE por parte de una profesional sorda.  </w:t>
            </w:r>
          </w:p>
          <w:p w14:paraId="43BCE893"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Para personas ciegas o con baja visión se ha iniciado en 2020 una nueva línea de visitas accesibles a través de descripciones verbales, que prevén la incorporación de materiales táctiles cuando se relajen las medidas sanitarias.</w:t>
            </w:r>
          </w:p>
        </w:tc>
      </w:tr>
      <w:tr w:rsidR="00B72CC3" w:rsidRPr="00B72CC3" w14:paraId="014352E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09A1A06"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lastRenderedPageBreak/>
              <w:t>Museo Nacional del Teatro</w:t>
            </w:r>
          </w:p>
        </w:tc>
        <w:tc>
          <w:tcPr>
            <w:tcW w:w="6662" w:type="dxa"/>
            <w:noWrap/>
            <w:hideMark/>
          </w:tcPr>
          <w:p w14:paraId="12E5498D"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Oralidad, medios auditivos y medios audiovisuales.</w:t>
            </w:r>
          </w:p>
        </w:tc>
      </w:tr>
      <w:tr w:rsidR="00B72CC3" w:rsidRPr="00B72CC3" w14:paraId="20FA5D2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ECF6579"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Nacional y Centro de Investigación de Altamira</w:t>
            </w:r>
          </w:p>
        </w:tc>
        <w:tc>
          <w:tcPr>
            <w:tcW w:w="6662" w:type="dxa"/>
            <w:noWrap/>
            <w:hideMark/>
          </w:tcPr>
          <w:p w14:paraId="45747D5E"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Se ha editado una aplicación accesible, que incluye vídeos en lengua de signos española (LSE), </w:t>
            </w:r>
            <w:proofErr w:type="spellStart"/>
            <w:r w:rsidRPr="00B72CC3">
              <w:rPr>
                <w:rFonts w:ascii="Calibri" w:eastAsia="Times New Roman" w:hAnsi="Calibri" w:cs="Calibri"/>
                <w:color w:val="000000"/>
                <w:sz w:val="20"/>
              </w:rPr>
              <w:t>audiodescripciones</w:t>
            </w:r>
            <w:proofErr w:type="spellEnd"/>
            <w:r w:rsidRPr="00B72CC3">
              <w:rPr>
                <w:rFonts w:ascii="Calibri" w:eastAsia="Times New Roman" w:hAnsi="Calibri" w:cs="Calibri"/>
                <w:color w:val="000000"/>
                <w:sz w:val="20"/>
              </w:rPr>
              <w:t xml:space="preserve"> y subtítulos.</w:t>
            </w:r>
          </w:p>
        </w:tc>
      </w:tr>
      <w:tr w:rsidR="00B72CC3" w:rsidRPr="00B72CC3" w14:paraId="734C38B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FD43C71"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Museo Sorolla</w:t>
            </w:r>
          </w:p>
        </w:tc>
        <w:tc>
          <w:tcPr>
            <w:tcW w:w="6662" w:type="dxa"/>
            <w:noWrap/>
            <w:hideMark/>
          </w:tcPr>
          <w:p w14:paraId="4C1F9963"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En el periodo señalado se realizó un folleto en lectura fácil para una actividad.</w:t>
            </w:r>
          </w:p>
        </w:tc>
      </w:tr>
      <w:tr w:rsidR="00B72CC3" w:rsidRPr="00B72CC3" w14:paraId="0526545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E299954"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Orquesta y Coro Nacionales de España</w:t>
            </w:r>
          </w:p>
        </w:tc>
        <w:tc>
          <w:tcPr>
            <w:tcW w:w="6662" w:type="dxa"/>
            <w:noWrap/>
            <w:hideMark/>
          </w:tcPr>
          <w:p w14:paraId="2CEC104C"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Página web: tamaño texto grande/normal/pequeño: teclas de acceso; declaración de accesibilidad; validación.</w:t>
            </w:r>
          </w:p>
          <w:p w14:paraId="7739F2D9"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En las publicaciones impresas en ese periodo se ha cambiado el tipo de letra y se ha aumentado además su tamaño para que los textos resulten más legibles. En concreto, empezó a aplicarse en la temporada 2020/21.</w:t>
            </w:r>
          </w:p>
        </w:tc>
      </w:tr>
      <w:tr w:rsidR="00B72CC3" w:rsidRPr="00B72CC3" w14:paraId="3F3E507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A7F2C0F"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Subdirección General de Coordinación Bibliotecaria</w:t>
            </w:r>
          </w:p>
        </w:tc>
        <w:tc>
          <w:tcPr>
            <w:tcW w:w="6662" w:type="dxa"/>
            <w:noWrap/>
            <w:hideMark/>
          </w:tcPr>
          <w:p w14:paraId="6BC9FEBC" w14:textId="7386747F"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 xml:space="preserve">Desde la SGCB se han editado 4 videos divulgativos relacionados con la celebración del Día de las bibliotecas y todos ellos han sido subtitulados.   También se ha revisado en 2018 la accesibilidad de la página web de la Subdirección. Finalmente se ha elaborado una guía de usuario de lectura fácil del servicio de préstamo electrónico </w:t>
            </w:r>
            <w:proofErr w:type="spellStart"/>
            <w:r w:rsidRPr="00B72CC3">
              <w:rPr>
                <w:rFonts w:ascii="Calibri" w:eastAsia="Times New Roman" w:hAnsi="Calibri" w:cs="Calibri"/>
                <w:color w:val="000000"/>
                <w:sz w:val="20"/>
              </w:rPr>
              <w:t>eBiblio</w:t>
            </w:r>
            <w:proofErr w:type="spellEnd"/>
            <w:r w:rsidRPr="00B72CC3">
              <w:rPr>
                <w:rFonts w:ascii="Calibri" w:eastAsia="Times New Roman" w:hAnsi="Calibri" w:cs="Calibri"/>
                <w:color w:val="000000"/>
                <w:sz w:val="20"/>
              </w:rPr>
              <w:t>.</w:t>
            </w:r>
          </w:p>
        </w:tc>
      </w:tr>
      <w:tr w:rsidR="00B72CC3" w:rsidRPr="00B72CC3" w14:paraId="5049A5EF"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4A264F6" w14:textId="77777777" w:rsidR="00B72CC3" w:rsidRPr="00B72CC3" w:rsidRDefault="00B72CC3" w:rsidP="00B72CC3">
            <w:pPr>
              <w:rPr>
                <w:rFonts w:ascii="Calibri" w:eastAsia="Times New Roman" w:hAnsi="Calibri" w:cs="Calibri"/>
                <w:color w:val="000000"/>
                <w:sz w:val="20"/>
              </w:rPr>
            </w:pPr>
            <w:r w:rsidRPr="00B72CC3">
              <w:rPr>
                <w:rFonts w:ascii="Calibri" w:eastAsia="Times New Roman" w:hAnsi="Calibri" w:cs="Calibri"/>
                <w:color w:val="000000"/>
                <w:sz w:val="20"/>
              </w:rPr>
              <w:t>Subdirección General de Propiedad Intelectual</w:t>
            </w:r>
          </w:p>
        </w:tc>
        <w:tc>
          <w:tcPr>
            <w:tcW w:w="6662" w:type="dxa"/>
            <w:noWrap/>
            <w:hideMark/>
          </w:tcPr>
          <w:p w14:paraId="750808E1" w14:textId="77777777" w:rsidR="00B72CC3" w:rsidRPr="00B72CC3" w:rsidRDefault="00B72CC3" w:rsidP="00B72CC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B72CC3">
              <w:rPr>
                <w:rFonts w:ascii="Calibri" w:eastAsia="Times New Roman" w:hAnsi="Calibri" w:cs="Calibri"/>
                <w:color w:val="000000"/>
                <w:sz w:val="20"/>
              </w:rPr>
              <w:t>El área dedicada a la Propiedad Intelectual en la página web del Ministerio de Cultura y Deporte es accesible para personas con discapacidad visual. Además, las campañas que se potencian desde la Subdirección General para luchar contra las vulneraciones de los derechos de Propiedad Intelectual utilizan subtítulos a fin de lograr un mayor acceso a los contenidos por parte de las personas con discapacidad auditiva.</w:t>
            </w:r>
          </w:p>
        </w:tc>
      </w:tr>
    </w:tbl>
    <w:p w14:paraId="18369587" w14:textId="1083CBAD" w:rsidR="00B31E88" w:rsidRPr="00520CF6" w:rsidRDefault="00C62690" w:rsidP="00C62690">
      <w:pPr>
        <w:ind w:firstLine="284"/>
        <w:jc w:val="both"/>
        <w:rPr>
          <w:rFonts w:asciiTheme="majorHAnsi" w:eastAsiaTheme="majorEastAsia" w:hAnsiTheme="majorHAnsi" w:cstheme="majorBidi"/>
          <w:b/>
          <w:bCs/>
          <w:color w:val="4F81BD" w:themeColor="accent1"/>
          <w:sz w:val="26"/>
          <w:szCs w:val="26"/>
        </w:rPr>
      </w:pPr>
      <w:r w:rsidRPr="00B253DB">
        <w:rPr>
          <w:sz w:val="18"/>
          <w:szCs w:val="18"/>
        </w:rPr>
        <w:t>Fuente: Elaboración propia</w:t>
      </w:r>
    </w:p>
    <w:p w14:paraId="01131524" w14:textId="77777777" w:rsidR="00792BD0" w:rsidRPr="00726FD7" w:rsidRDefault="00861E56" w:rsidP="00726FD7">
      <w:pPr>
        <w:rPr>
          <w:rFonts w:asciiTheme="majorHAnsi" w:eastAsiaTheme="majorEastAsia" w:hAnsiTheme="majorHAnsi" w:cstheme="majorBidi"/>
          <w:b/>
          <w:bCs/>
          <w:color w:val="4F81BD" w:themeColor="accent1"/>
          <w:sz w:val="26"/>
          <w:szCs w:val="26"/>
        </w:rPr>
      </w:pPr>
      <w:r>
        <w:br w:type="page"/>
      </w:r>
    </w:p>
    <w:p w14:paraId="541EC94A" w14:textId="77777777" w:rsidR="001A121D" w:rsidRPr="00520CF6" w:rsidRDefault="00DC4FE1" w:rsidP="001A121D">
      <w:pPr>
        <w:pStyle w:val="Ttulo2"/>
      </w:pPr>
      <w:bookmarkStart w:id="31" w:name="_Toc116369324"/>
      <w:r w:rsidRPr="00DA5E27">
        <w:lastRenderedPageBreak/>
        <w:t>4</w:t>
      </w:r>
      <w:r w:rsidR="001A121D" w:rsidRPr="00DA5E27">
        <w:t>.</w:t>
      </w:r>
      <w:r w:rsidR="00F80FB2" w:rsidRPr="00DA5E27">
        <w:t>3</w:t>
      </w:r>
      <w:r w:rsidR="001A121D" w:rsidRPr="00DA5E27">
        <w:t>. Medidas de difusión, divulgación e información accesible</w:t>
      </w:r>
      <w:bookmarkEnd w:id="31"/>
    </w:p>
    <w:p w14:paraId="3C1CF31A" w14:textId="77777777" w:rsidR="00EB3C35" w:rsidRPr="00520CF6" w:rsidRDefault="00947058" w:rsidP="00EB3C35">
      <w:pPr>
        <w:spacing w:before="240"/>
        <w:ind w:firstLine="284"/>
        <w:jc w:val="both"/>
      </w:pPr>
      <w:r w:rsidRPr="00666459">
        <w:t>Para conocer el alcance</w:t>
      </w:r>
      <w:r w:rsidR="00666459" w:rsidRPr="00666459">
        <w:t xml:space="preserve"> de la implementación</w:t>
      </w:r>
      <w:r w:rsidRPr="00666459">
        <w:t xml:space="preserve"> de</w:t>
      </w:r>
      <w:r w:rsidR="00EB3C35" w:rsidRPr="00666459">
        <w:t xml:space="preserve">l </w:t>
      </w:r>
      <w:r w:rsidR="00666459" w:rsidRPr="00666459">
        <w:t>Objetivo Estratégico 9</w:t>
      </w:r>
      <w:r w:rsidR="00EB3C35" w:rsidRPr="00666459">
        <w:t xml:space="preserve"> </w:t>
      </w:r>
      <w:r w:rsidR="00666459" w:rsidRPr="00666459">
        <w:t>(</w:t>
      </w:r>
      <w:r w:rsidR="00EB3C35" w:rsidRPr="00666459">
        <w:t>“Realizar campañas informativas y de divulgación cultural, en formatos accesibles, para dar a conocer y fomentar la asistencia y participación de las personas con discapacidad en las ofertas culturales”</w:t>
      </w:r>
      <w:r w:rsidR="00666459" w:rsidRPr="00666459">
        <w:t>)</w:t>
      </w:r>
      <w:r w:rsidR="00EB3C35" w:rsidRPr="00666459">
        <w:t xml:space="preserve"> se ha pregu</w:t>
      </w:r>
      <w:r w:rsidR="00AD0C5E" w:rsidRPr="00666459">
        <w:t>nta</w:t>
      </w:r>
      <w:r w:rsidR="00EB3C35" w:rsidRPr="00666459">
        <w:t xml:space="preserve">do </w:t>
      </w:r>
      <w:r w:rsidR="00666459" w:rsidRPr="00666459">
        <w:t>en el cuestionario acerca de</w:t>
      </w:r>
      <w:r w:rsidR="00EB3C35" w:rsidRPr="00666459">
        <w:t xml:space="preserve"> las medidas de difusión, divulgación e información accesible implementadas por las entidades participantes </w:t>
      </w:r>
      <w:r w:rsidR="005D6C84" w:rsidRPr="005D6C84">
        <w:t>entre 2018 y 2020</w:t>
      </w:r>
      <w:r w:rsidR="00EB3C35" w:rsidRPr="005D6C84">
        <w:t>.</w:t>
      </w:r>
    </w:p>
    <w:p w14:paraId="3DA6FBDF" w14:textId="77777777" w:rsidR="00EB3C35" w:rsidRPr="00DA5E27" w:rsidRDefault="0014150D" w:rsidP="00861E56">
      <w:pPr>
        <w:spacing w:after="120"/>
        <w:rPr>
          <w:b/>
        </w:rPr>
      </w:pPr>
      <w:r w:rsidRPr="00DA5E27">
        <w:rPr>
          <w:b/>
        </w:rPr>
        <w:t>Situación actual y evolución</w:t>
      </w:r>
    </w:p>
    <w:p w14:paraId="4A19622B" w14:textId="305B18CD" w:rsidR="00EB3C35" w:rsidRDefault="006E19C0" w:rsidP="00861E56">
      <w:pPr>
        <w:spacing w:before="120"/>
        <w:ind w:firstLine="284"/>
        <w:jc w:val="both"/>
      </w:pPr>
      <w:r w:rsidRPr="00DA5E27">
        <w:rPr>
          <w:b/>
        </w:rPr>
        <w:t>U</w:t>
      </w:r>
      <w:r w:rsidR="00A71F1E" w:rsidRPr="00DA5E27">
        <w:rPr>
          <w:b/>
        </w:rPr>
        <w:t xml:space="preserve">n </w:t>
      </w:r>
      <w:r w:rsidR="00DA5E27" w:rsidRPr="00DA5E27">
        <w:rPr>
          <w:b/>
        </w:rPr>
        <w:t>69,1</w:t>
      </w:r>
      <w:r w:rsidR="00AE490C" w:rsidRPr="00DA5E27">
        <w:rPr>
          <w:b/>
        </w:rPr>
        <w:t>%</w:t>
      </w:r>
      <w:r w:rsidR="0029265D" w:rsidRPr="00DA5E27">
        <w:rPr>
          <w:rStyle w:val="Refdecomentario"/>
        </w:rPr>
        <w:t xml:space="preserve"> </w:t>
      </w:r>
      <w:r w:rsidR="0029265D" w:rsidRPr="00DA5E27">
        <w:rPr>
          <w:rStyle w:val="Refdecomentario"/>
          <w:b/>
          <w:sz w:val="22"/>
          <w:szCs w:val="22"/>
        </w:rPr>
        <w:t>d</w:t>
      </w:r>
      <w:r w:rsidR="00A71F1E" w:rsidRPr="00DA5E27">
        <w:rPr>
          <w:b/>
        </w:rPr>
        <w:t xml:space="preserve">e </w:t>
      </w:r>
      <w:r w:rsidR="00666459" w:rsidRPr="00DA5E27">
        <w:rPr>
          <w:b/>
        </w:rPr>
        <w:t>las entidades</w:t>
      </w:r>
      <w:r w:rsidR="00A71F1E" w:rsidRPr="00DA5E27">
        <w:rPr>
          <w:b/>
        </w:rPr>
        <w:t xml:space="preserve"> </w:t>
      </w:r>
      <w:r w:rsidR="00F5353A" w:rsidRPr="00DA5E27">
        <w:rPr>
          <w:b/>
        </w:rPr>
        <w:t>cuenta con</w:t>
      </w:r>
      <w:r w:rsidR="00EB3C35" w:rsidRPr="00DA5E27">
        <w:rPr>
          <w:b/>
        </w:rPr>
        <w:t xml:space="preserve"> medidas </w:t>
      </w:r>
      <w:r w:rsidR="003200B6" w:rsidRPr="00DA5E27">
        <w:rPr>
          <w:b/>
        </w:rPr>
        <w:t>de difusión, divulgación e información accesible</w:t>
      </w:r>
      <w:r w:rsidR="00A71F1E" w:rsidRPr="00DA5E27">
        <w:t>.</w:t>
      </w:r>
      <w:r w:rsidR="00EA4DFC">
        <w:t xml:space="preserve"> </w:t>
      </w:r>
      <w:r w:rsidR="00A71F1E" w:rsidRPr="00DA5E27">
        <w:t xml:space="preserve">Entre </w:t>
      </w:r>
      <w:r w:rsidR="00F77E64" w:rsidRPr="00DA5E27">
        <w:t>ellas</w:t>
      </w:r>
      <w:r w:rsidR="003200B6" w:rsidRPr="00DA5E27">
        <w:t xml:space="preserve"> destacan los talleres específico</w:t>
      </w:r>
      <w:r w:rsidR="00F77E64" w:rsidRPr="00DA5E27">
        <w:t>s</w:t>
      </w:r>
      <w:r w:rsidR="003200B6" w:rsidRPr="00DA5E27">
        <w:t xml:space="preserve"> </w:t>
      </w:r>
      <w:r w:rsidR="00F77E64" w:rsidRPr="00DA5E27">
        <w:t>par</w:t>
      </w:r>
      <w:r w:rsidR="003200B6" w:rsidRPr="00DA5E27">
        <w:t xml:space="preserve">a personas con discapacidad (realizados por el </w:t>
      </w:r>
      <w:r w:rsidR="007B7840" w:rsidRPr="00DA5E27">
        <w:t>59</w:t>
      </w:r>
      <w:r w:rsidR="0055538D">
        <w:t>,2</w:t>
      </w:r>
      <w:r w:rsidR="003200B6" w:rsidRPr="00DA5E27">
        <w:t xml:space="preserve">% de las entidades), las campañas de fomento de la participación de personas con discapacidad en la cultura </w:t>
      </w:r>
      <w:r w:rsidR="007B7840" w:rsidRPr="00DA5E27">
        <w:t>y</w:t>
      </w:r>
      <w:r w:rsidR="00F5353A" w:rsidRPr="00DA5E27">
        <w:t xml:space="preserve"> las campañas informativas y divulgativas accesibles</w:t>
      </w:r>
      <w:r w:rsidR="007B7840" w:rsidRPr="00DA5E27">
        <w:t xml:space="preserve"> (</w:t>
      </w:r>
      <w:r w:rsidR="0055538D">
        <w:t>co</w:t>
      </w:r>
      <w:r w:rsidR="007B7840" w:rsidRPr="00DA5E27">
        <w:t xml:space="preserve">n un </w:t>
      </w:r>
      <w:r w:rsidR="0055538D">
        <w:t xml:space="preserve">36,7% y un </w:t>
      </w:r>
      <w:r w:rsidR="00D52DF1">
        <w:t>30,6</w:t>
      </w:r>
      <w:r w:rsidR="00CC4F5D" w:rsidRPr="00DA5E27">
        <w:t>%</w:t>
      </w:r>
      <w:r w:rsidR="00D52DF1">
        <w:t xml:space="preserve"> respectivamente</w:t>
      </w:r>
      <w:r w:rsidR="00CC4F5D" w:rsidRPr="00DA5E27">
        <w:t>)</w:t>
      </w:r>
      <w:r w:rsidR="007B7840" w:rsidRPr="00DA5E27">
        <w:t xml:space="preserve"> o las pertenecientes a la categoría de respuesta otras</w:t>
      </w:r>
      <w:r w:rsidR="00D52DF1">
        <w:t xml:space="preserve"> actividades de difusi</w:t>
      </w:r>
      <w:r w:rsidR="004018BE">
        <w:t>ón, divulgación e información accesible</w:t>
      </w:r>
      <w:r w:rsidR="007B7840" w:rsidRPr="00DA5E27">
        <w:t xml:space="preserve"> (</w:t>
      </w:r>
      <w:r w:rsidR="004018BE">
        <w:t>34,7</w:t>
      </w:r>
      <w:r w:rsidR="007B7840" w:rsidRPr="00DA5E27">
        <w:t>%)</w:t>
      </w:r>
      <w:r w:rsidR="00CC4F5D" w:rsidRPr="00DA5E27">
        <w:t>.</w:t>
      </w:r>
    </w:p>
    <w:p w14:paraId="37767251" w14:textId="35C6BD10" w:rsidR="006E19C0" w:rsidRPr="00520CF6" w:rsidRDefault="006E19C0" w:rsidP="006E19C0">
      <w:pPr>
        <w:spacing w:before="240"/>
        <w:ind w:firstLine="284"/>
        <w:jc w:val="both"/>
      </w:pPr>
      <w:r w:rsidRPr="00DE6C48">
        <w:t>Si analizamos la evolución ent</w:t>
      </w:r>
      <w:r w:rsidR="007B7840" w:rsidRPr="00DE6C48">
        <w:t>re 2014 y 20</w:t>
      </w:r>
      <w:r w:rsidR="006744F5" w:rsidRPr="00DE6C48">
        <w:t>20</w:t>
      </w:r>
      <w:r w:rsidR="005229F4" w:rsidRPr="00DE6C48">
        <w:t xml:space="preserve">, </w:t>
      </w:r>
      <w:r w:rsidR="006744F5" w:rsidRPr="00DE6C48">
        <w:t>se observa</w:t>
      </w:r>
      <w:r w:rsidRPr="00DE6C48">
        <w:t xml:space="preserve"> </w:t>
      </w:r>
      <w:r w:rsidR="00CC4F5D" w:rsidRPr="00DE6C48">
        <w:t>que</w:t>
      </w:r>
      <w:r w:rsidR="00666459" w:rsidRPr="00DE6C48">
        <w:t xml:space="preserve">, </w:t>
      </w:r>
      <w:r w:rsidR="00660A52" w:rsidRPr="00DE6C48">
        <w:t xml:space="preserve">los talleres para personas con discapacidad o similares y </w:t>
      </w:r>
      <w:r w:rsidR="005229F4" w:rsidRPr="00DE6C48">
        <w:t>otras actividades no especificadas de difusión, divul</w:t>
      </w:r>
      <w:r w:rsidR="00CC4F5D" w:rsidRPr="00DE6C48">
        <w:t>gación e información accesible</w:t>
      </w:r>
      <w:r w:rsidR="00660A52" w:rsidRPr="00DE6C48">
        <w:t xml:space="preserve"> son las que han tenido un crecimiento </w:t>
      </w:r>
      <w:r w:rsidR="00DE6C48" w:rsidRPr="00DE6C48">
        <w:t>paulatino y continuo en el tiempo.</w:t>
      </w:r>
      <w:r w:rsidR="005229F4" w:rsidRPr="00DE6C48">
        <w:t xml:space="preserve"> </w:t>
      </w:r>
      <w:r w:rsidR="00B35ACD">
        <w:t xml:space="preserve">En esta línea hay que señalar que en este último periodo </w:t>
      </w:r>
      <w:r w:rsidR="00D11311">
        <w:t>casi el 60% de los organismos participantes ha llevado a cabo este tipo de talleres.</w:t>
      </w:r>
      <w:r w:rsidR="00664A8E">
        <w:t xml:space="preserve"> También cabe destacar el porcentaje de organismos que ha desarrollado c</w:t>
      </w:r>
      <w:r w:rsidR="00664A8E" w:rsidRPr="00664A8E">
        <w:t>ampañas de fomento de la participación de personas con discapacidad en la cultura</w:t>
      </w:r>
      <w:r w:rsidR="00664A8E">
        <w:t xml:space="preserve"> que</w:t>
      </w:r>
      <w:r w:rsidR="00514901">
        <w:t>,</w:t>
      </w:r>
      <w:r w:rsidR="00664A8E">
        <w:t xml:space="preserve"> a pesar de haber decrecido en periodos anteriores, ha vuelto a recobrar importancia.</w:t>
      </w:r>
    </w:p>
    <w:p w14:paraId="560C6744" w14:textId="10B161FF" w:rsidR="006E19C0" w:rsidRPr="00520CF6" w:rsidRDefault="006E19C0" w:rsidP="006E19C0">
      <w:pPr>
        <w:spacing w:before="240" w:after="0" w:line="240" w:lineRule="auto"/>
        <w:ind w:firstLine="284"/>
        <w:jc w:val="both"/>
        <w:rPr>
          <w:b/>
        </w:rPr>
      </w:pPr>
      <w:bookmarkStart w:id="32" w:name="_Toc85528699"/>
      <w:r w:rsidRPr="00520CF6">
        <w:rPr>
          <w:b/>
        </w:rPr>
        <w:t>Tabla</w:t>
      </w:r>
      <w:r w:rsidR="006D2BDB">
        <w:rPr>
          <w:b/>
        </w:rPr>
        <w:t xml:space="preserve"> 8</w:t>
      </w:r>
      <w:r w:rsidR="0091230D">
        <w:rPr>
          <w:b/>
        </w:rPr>
        <w:t>.</w:t>
      </w:r>
      <w:r w:rsidRPr="00520CF6">
        <w:rPr>
          <w:b/>
        </w:rPr>
        <w:t xml:space="preserve"> </w:t>
      </w:r>
      <w:r w:rsidR="00BC024F" w:rsidRPr="003B0E64">
        <w:rPr>
          <w:b/>
        </w:rPr>
        <w:t xml:space="preserve">Porcentaje de organismos según si han implementado o no medidas </w:t>
      </w:r>
      <w:r w:rsidRPr="00520CF6">
        <w:rPr>
          <w:b/>
        </w:rPr>
        <w:t xml:space="preserve">de difusión, divulgación e información accesible o no procede implementarlas. </w:t>
      </w:r>
      <w:r w:rsidR="00AA39A6">
        <w:rPr>
          <w:b/>
        </w:rPr>
        <w:t>Comparativa 2014-20</w:t>
      </w:r>
      <w:r w:rsidR="005D6C84">
        <w:rPr>
          <w:b/>
        </w:rPr>
        <w:t>20</w:t>
      </w:r>
      <w:bookmarkEnd w:id="32"/>
    </w:p>
    <w:tbl>
      <w:tblPr>
        <w:tblStyle w:val="Tablaconcuadrcula86"/>
        <w:tblW w:w="8720" w:type="dxa"/>
        <w:tblLook w:val="04A0" w:firstRow="1" w:lastRow="0" w:firstColumn="1" w:lastColumn="0" w:noHBand="0" w:noVBand="1"/>
      </w:tblPr>
      <w:tblGrid>
        <w:gridCol w:w="5353"/>
        <w:gridCol w:w="729"/>
        <w:gridCol w:w="676"/>
        <w:gridCol w:w="622"/>
        <w:gridCol w:w="622"/>
        <w:gridCol w:w="718"/>
      </w:tblGrid>
      <w:tr w:rsidR="00695D59" w:rsidRPr="00695D59" w14:paraId="579E770E"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tcPr>
          <w:p w14:paraId="066A005E" w14:textId="77777777" w:rsidR="00695D59" w:rsidRPr="00695D59" w:rsidRDefault="00695D59" w:rsidP="00695D59">
            <w:pPr>
              <w:rPr>
                <w:rFonts w:ascii="Calibri" w:eastAsia="Times New Roman" w:hAnsi="Calibri" w:cs="Calibri"/>
                <w:sz w:val="20"/>
              </w:rPr>
            </w:pPr>
          </w:p>
        </w:tc>
        <w:tc>
          <w:tcPr>
            <w:tcW w:w="729" w:type="dxa"/>
          </w:tcPr>
          <w:p w14:paraId="2B9CC0F0" w14:textId="77777777" w:rsidR="00695D59" w:rsidRPr="00695D59" w:rsidRDefault="00695D59" w:rsidP="00695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95D59">
              <w:rPr>
                <w:rFonts w:ascii="Calibri" w:eastAsia="Times New Roman" w:hAnsi="Calibri" w:cs="Calibri"/>
                <w:sz w:val="20"/>
              </w:rPr>
              <w:t>2014</w:t>
            </w:r>
          </w:p>
        </w:tc>
        <w:tc>
          <w:tcPr>
            <w:tcW w:w="676" w:type="dxa"/>
          </w:tcPr>
          <w:p w14:paraId="37A276CB" w14:textId="77777777" w:rsidR="00695D59" w:rsidRPr="00695D59" w:rsidRDefault="00695D59" w:rsidP="00695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95D59">
              <w:rPr>
                <w:rFonts w:ascii="Calibri" w:eastAsia="Times New Roman" w:hAnsi="Calibri" w:cs="Calibri"/>
                <w:sz w:val="20"/>
              </w:rPr>
              <w:t>2015</w:t>
            </w:r>
          </w:p>
        </w:tc>
        <w:tc>
          <w:tcPr>
            <w:tcW w:w="622" w:type="dxa"/>
          </w:tcPr>
          <w:p w14:paraId="6EB41C80" w14:textId="77777777" w:rsidR="00695D59" w:rsidRPr="00695D59" w:rsidRDefault="00695D59" w:rsidP="00695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95D59">
              <w:rPr>
                <w:rFonts w:ascii="Calibri" w:eastAsia="Times New Roman" w:hAnsi="Calibri" w:cs="Calibri"/>
                <w:sz w:val="20"/>
              </w:rPr>
              <w:t>2016</w:t>
            </w:r>
          </w:p>
        </w:tc>
        <w:tc>
          <w:tcPr>
            <w:tcW w:w="622" w:type="dxa"/>
          </w:tcPr>
          <w:p w14:paraId="0EB65F6D" w14:textId="77777777" w:rsidR="00695D59" w:rsidRPr="00695D59" w:rsidRDefault="00695D59" w:rsidP="00695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95D59">
              <w:rPr>
                <w:rFonts w:ascii="Calibri" w:eastAsia="Times New Roman" w:hAnsi="Calibri" w:cs="Calibri"/>
                <w:sz w:val="20"/>
              </w:rPr>
              <w:t>2017</w:t>
            </w:r>
          </w:p>
        </w:tc>
        <w:tc>
          <w:tcPr>
            <w:tcW w:w="718" w:type="dxa"/>
          </w:tcPr>
          <w:p w14:paraId="05779512" w14:textId="77777777" w:rsidR="00695D59" w:rsidRPr="00695D59" w:rsidRDefault="00695D59" w:rsidP="00695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95D59">
              <w:rPr>
                <w:rFonts w:ascii="Calibri" w:eastAsia="Times New Roman" w:hAnsi="Calibri" w:cs="Calibri"/>
                <w:sz w:val="20"/>
              </w:rPr>
              <w:t>2018-2020</w:t>
            </w:r>
          </w:p>
        </w:tc>
      </w:tr>
      <w:tr w:rsidR="00695D59" w:rsidRPr="00695D59" w14:paraId="27909C1D" w14:textId="77777777" w:rsidTr="00B1428E">
        <w:trPr>
          <w:trHeight w:val="198"/>
        </w:trPr>
        <w:tc>
          <w:tcPr>
            <w:cnfStyle w:val="001000000000" w:firstRow="0" w:lastRow="0" w:firstColumn="1" w:lastColumn="0" w:oddVBand="0" w:evenVBand="0" w:oddHBand="0" w:evenHBand="0" w:firstRowFirstColumn="0" w:firstRowLastColumn="0" w:lastRowFirstColumn="0" w:lastRowLastColumn="0"/>
            <w:tcW w:w="5353" w:type="dxa"/>
            <w:noWrap/>
          </w:tcPr>
          <w:p w14:paraId="754A31AB" w14:textId="77777777" w:rsidR="00695D59" w:rsidRPr="00695D59" w:rsidRDefault="00695D59" w:rsidP="00695D59">
            <w:pPr>
              <w:rPr>
                <w:rFonts w:ascii="Calibri" w:hAnsi="Calibri" w:cs="Calibri"/>
                <w:sz w:val="20"/>
              </w:rPr>
            </w:pPr>
            <w:r w:rsidRPr="00695D59">
              <w:rPr>
                <w:rFonts w:ascii="Calibri" w:hAnsi="Calibri" w:cs="Calibri"/>
                <w:sz w:val="20"/>
              </w:rPr>
              <w:t>Campañas informativas y divulgativas con diseño para todos y accesible</w:t>
            </w:r>
          </w:p>
        </w:tc>
        <w:tc>
          <w:tcPr>
            <w:tcW w:w="729" w:type="dxa"/>
            <w:noWrap/>
            <w:vAlign w:val="center"/>
          </w:tcPr>
          <w:p w14:paraId="3A60684E"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19,4</w:t>
            </w:r>
          </w:p>
        </w:tc>
        <w:tc>
          <w:tcPr>
            <w:tcW w:w="676" w:type="dxa"/>
            <w:noWrap/>
            <w:vAlign w:val="center"/>
          </w:tcPr>
          <w:p w14:paraId="1F8E437E"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15,7</w:t>
            </w:r>
          </w:p>
        </w:tc>
        <w:tc>
          <w:tcPr>
            <w:tcW w:w="622" w:type="dxa"/>
            <w:vAlign w:val="center"/>
          </w:tcPr>
          <w:p w14:paraId="2FBFF35E"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15,5</w:t>
            </w:r>
          </w:p>
        </w:tc>
        <w:tc>
          <w:tcPr>
            <w:tcW w:w="622" w:type="dxa"/>
            <w:noWrap/>
            <w:vAlign w:val="center"/>
          </w:tcPr>
          <w:p w14:paraId="71E838A2"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25,5</w:t>
            </w:r>
          </w:p>
        </w:tc>
        <w:tc>
          <w:tcPr>
            <w:tcW w:w="718" w:type="dxa"/>
            <w:tcBorders>
              <w:top w:val="nil"/>
              <w:left w:val="nil"/>
              <w:bottom w:val="single" w:sz="8" w:space="0" w:color="000080"/>
              <w:right w:val="single" w:sz="8" w:space="0" w:color="000080"/>
            </w:tcBorders>
            <w:vAlign w:val="center"/>
          </w:tcPr>
          <w:p w14:paraId="74D196BC"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36,7</w:t>
            </w:r>
          </w:p>
        </w:tc>
      </w:tr>
      <w:tr w:rsidR="00695D59" w:rsidRPr="00695D59" w14:paraId="3A006790" w14:textId="77777777" w:rsidTr="00B1428E">
        <w:trPr>
          <w:trHeight w:val="75"/>
        </w:trPr>
        <w:tc>
          <w:tcPr>
            <w:cnfStyle w:val="001000000000" w:firstRow="0" w:lastRow="0" w:firstColumn="1" w:lastColumn="0" w:oddVBand="0" w:evenVBand="0" w:oddHBand="0" w:evenHBand="0" w:firstRowFirstColumn="0" w:firstRowLastColumn="0" w:lastRowFirstColumn="0" w:lastRowLastColumn="0"/>
            <w:tcW w:w="5353" w:type="dxa"/>
            <w:noWrap/>
          </w:tcPr>
          <w:p w14:paraId="71C1DB13" w14:textId="77777777" w:rsidR="00695D59" w:rsidRPr="00695D59" w:rsidRDefault="00695D59" w:rsidP="00695D59">
            <w:pPr>
              <w:rPr>
                <w:rFonts w:ascii="Calibri" w:hAnsi="Calibri" w:cs="Calibri"/>
                <w:sz w:val="20"/>
              </w:rPr>
            </w:pPr>
            <w:r w:rsidRPr="00695D59">
              <w:rPr>
                <w:rFonts w:ascii="Calibri" w:hAnsi="Calibri" w:cs="Calibri"/>
                <w:sz w:val="20"/>
              </w:rPr>
              <w:t>Campañas de fomento de la participación de personas con discapacidad en la cultura</w:t>
            </w:r>
          </w:p>
        </w:tc>
        <w:tc>
          <w:tcPr>
            <w:tcW w:w="729" w:type="dxa"/>
            <w:noWrap/>
            <w:vAlign w:val="center"/>
          </w:tcPr>
          <w:p w14:paraId="34FE603D"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35,9</w:t>
            </w:r>
          </w:p>
        </w:tc>
        <w:tc>
          <w:tcPr>
            <w:tcW w:w="676" w:type="dxa"/>
            <w:noWrap/>
            <w:vAlign w:val="center"/>
          </w:tcPr>
          <w:p w14:paraId="1DBED336"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19,6</w:t>
            </w:r>
          </w:p>
        </w:tc>
        <w:tc>
          <w:tcPr>
            <w:tcW w:w="622" w:type="dxa"/>
            <w:vAlign w:val="center"/>
          </w:tcPr>
          <w:p w14:paraId="3CB98A4C"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19,0</w:t>
            </w:r>
          </w:p>
        </w:tc>
        <w:tc>
          <w:tcPr>
            <w:tcW w:w="622" w:type="dxa"/>
            <w:noWrap/>
            <w:vAlign w:val="center"/>
          </w:tcPr>
          <w:p w14:paraId="34FB4A9F"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25,5</w:t>
            </w:r>
          </w:p>
        </w:tc>
        <w:tc>
          <w:tcPr>
            <w:tcW w:w="718" w:type="dxa"/>
            <w:tcBorders>
              <w:top w:val="nil"/>
              <w:left w:val="nil"/>
              <w:bottom w:val="single" w:sz="8" w:space="0" w:color="000080"/>
              <w:right w:val="single" w:sz="8" w:space="0" w:color="000080"/>
            </w:tcBorders>
            <w:vAlign w:val="center"/>
          </w:tcPr>
          <w:p w14:paraId="276A7467"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30,6</w:t>
            </w:r>
          </w:p>
        </w:tc>
      </w:tr>
      <w:tr w:rsidR="00695D59" w:rsidRPr="00695D59" w14:paraId="164F958F" w14:textId="77777777" w:rsidTr="00B1428E">
        <w:trPr>
          <w:trHeight w:val="248"/>
        </w:trPr>
        <w:tc>
          <w:tcPr>
            <w:cnfStyle w:val="001000000000" w:firstRow="0" w:lastRow="0" w:firstColumn="1" w:lastColumn="0" w:oddVBand="0" w:evenVBand="0" w:oddHBand="0" w:evenHBand="0" w:firstRowFirstColumn="0" w:firstRowLastColumn="0" w:lastRowFirstColumn="0" w:lastRowLastColumn="0"/>
            <w:tcW w:w="5353" w:type="dxa"/>
            <w:noWrap/>
          </w:tcPr>
          <w:p w14:paraId="3C91D87A" w14:textId="77777777" w:rsidR="00695D59" w:rsidRPr="00695D59" w:rsidRDefault="00695D59" w:rsidP="00695D59">
            <w:pPr>
              <w:rPr>
                <w:rFonts w:ascii="Calibri" w:hAnsi="Calibri" w:cs="Calibri"/>
                <w:sz w:val="20"/>
              </w:rPr>
            </w:pPr>
            <w:r w:rsidRPr="00695D59">
              <w:rPr>
                <w:rFonts w:ascii="Calibri" w:hAnsi="Calibri" w:cs="Calibri"/>
                <w:sz w:val="20"/>
              </w:rPr>
              <w:t>Talleres o actividades similares para personas con discapacidad</w:t>
            </w:r>
          </w:p>
        </w:tc>
        <w:tc>
          <w:tcPr>
            <w:tcW w:w="729" w:type="dxa"/>
            <w:noWrap/>
            <w:vAlign w:val="center"/>
          </w:tcPr>
          <w:p w14:paraId="422AA001"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46,2</w:t>
            </w:r>
          </w:p>
        </w:tc>
        <w:tc>
          <w:tcPr>
            <w:tcW w:w="676" w:type="dxa"/>
            <w:noWrap/>
            <w:vAlign w:val="center"/>
          </w:tcPr>
          <w:p w14:paraId="78491E7A"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51,0</w:t>
            </w:r>
          </w:p>
        </w:tc>
        <w:tc>
          <w:tcPr>
            <w:tcW w:w="622" w:type="dxa"/>
            <w:vAlign w:val="center"/>
          </w:tcPr>
          <w:p w14:paraId="28231F8A"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43,1</w:t>
            </w:r>
          </w:p>
        </w:tc>
        <w:tc>
          <w:tcPr>
            <w:tcW w:w="622" w:type="dxa"/>
            <w:noWrap/>
            <w:vAlign w:val="center"/>
          </w:tcPr>
          <w:p w14:paraId="667DB64A"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50,9</w:t>
            </w:r>
          </w:p>
        </w:tc>
        <w:tc>
          <w:tcPr>
            <w:tcW w:w="718" w:type="dxa"/>
            <w:tcBorders>
              <w:top w:val="nil"/>
              <w:left w:val="nil"/>
              <w:bottom w:val="single" w:sz="8" w:space="0" w:color="000080"/>
              <w:right w:val="single" w:sz="8" w:space="0" w:color="000080"/>
            </w:tcBorders>
            <w:vAlign w:val="center"/>
          </w:tcPr>
          <w:p w14:paraId="7FC727D2"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59,2</w:t>
            </w:r>
          </w:p>
        </w:tc>
      </w:tr>
      <w:tr w:rsidR="00695D59" w:rsidRPr="00695D59" w14:paraId="23E9E567" w14:textId="77777777" w:rsidTr="00B1428E">
        <w:trPr>
          <w:trHeight w:val="124"/>
        </w:trPr>
        <w:tc>
          <w:tcPr>
            <w:cnfStyle w:val="001000000000" w:firstRow="0" w:lastRow="0" w:firstColumn="1" w:lastColumn="0" w:oddVBand="0" w:evenVBand="0" w:oddHBand="0" w:evenHBand="0" w:firstRowFirstColumn="0" w:firstRowLastColumn="0" w:lastRowFirstColumn="0" w:lastRowLastColumn="0"/>
            <w:tcW w:w="5353" w:type="dxa"/>
            <w:noWrap/>
          </w:tcPr>
          <w:p w14:paraId="06294294" w14:textId="77777777" w:rsidR="00695D59" w:rsidRPr="00695D59" w:rsidRDefault="00695D59" w:rsidP="00695D59">
            <w:pPr>
              <w:rPr>
                <w:rFonts w:ascii="Calibri" w:hAnsi="Calibri" w:cs="Calibri"/>
                <w:sz w:val="20"/>
              </w:rPr>
            </w:pPr>
            <w:r w:rsidRPr="00695D59">
              <w:rPr>
                <w:rFonts w:ascii="Calibri" w:hAnsi="Calibri" w:cs="Calibri"/>
                <w:sz w:val="20"/>
              </w:rPr>
              <w:t>Guías técnicas sobre discapacidad y cultura</w:t>
            </w:r>
          </w:p>
        </w:tc>
        <w:tc>
          <w:tcPr>
            <w:tcW w:w="729" w:type="dxa"/>
            <w:noWrap/>
            <w:vAlign w:val="center"/>
          </w:tcPr>
          <w:p w14:paraId="77EBE102"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17,9</w:t>
            </w:r>
          </w:p>
        </w:tc>
        <w:tc>
          <w:tcPr>
            <w:tcW w:w="676" w:type="dxa"/>
            <w:noWrap/>
            <w:vAlign w:val="center"/>
          </w:tcPr>
          <w:p w14:paraId="2F24013D"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9,8</w:t>
            </w:r>
          </w:p>
        </w:tc>
        <w:tc>
          <w:tcPr>
            <w:tcW w:w="622" w:type="dxa"/>
            <w:vAlign w:val="center"/>
          </w:tcPr>
          <w:p w14:paraId="13505036"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10,3</w:t>
            </w:r>
          </w:p>
        </w:tc>
        <w:tc>
          <w:tcPr>
            <w:tcW w:w="622" w:type="dxa"/>
            <w:noWrap/>
            <w:vAlign w:val="center"/>
          </w:tcPr>
          <w:p w14:paraId="0B21F34C"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10,9</w:t>
            </w:r>
          </w:p>
        </w:tc>
        <w:tc>
          <w:tcPr>
            <w:tcW w:w="718" w:type="dxa"/>
            <w:tcBorders>
              <w:top w:val="nil"/>
              <w:left w:val="nil"/>
              <w:bottom w:val="single" w:sz="8" w:space="0" w:color="000080"/>
              <w:right w:val="single" w:sz="8" w:space="0" w:color="000080"/>
            </w:tcBorders>
            <w:vAlign w:val="center"/>
          </w:tcPr>
          <w:p w14:paraId="307F6F9F"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18,4</w:t>
            </w:r>
          </w:p>
        </w:tc>
      </w:tr>
      <w:tr w:rsidR="00695D59" w:rsidRPr="00695D59" w14:paraId="0A17A3F5" w14:textId="77777777" w:rsidTr="00B1428E">
        <w:trPr>
          <w:trHeight w:val="156"/>
        </w:trPr>
        <w:tc>
          <w:tcPr>
            <w:cnfStyle w:val="001000000000" w:firstRow="0" w:lastRow="0" w:firstColumn="1" w:lastColumn="0" w:oddVBand="0" w:evenVBand="0" w:oddHBand="0" w:evenHBand="0" w:firstRowFirstColumn="0" w:firstRowLastColumn="0" w:lastRowFirstColumn="0" w:lastRowLastColumn="0"/>
            <w:tcW w:w="5353" w:type="dxa"/>
            <w:noWrap/>
          </w:tcPr>
          <w:p w14:paraId="5F127490" w14:textId="77777777" w:rsidR="00695D59" w:rsidRPr="00695D59" w:rsidRDefault="00695D59" w:rsidP="00695D59">
            <w:pPr>
              <w:rPr>
                <w:rFonts w:ascii="Calibri" w:hAnsi="Calibri" w:cs="Calibri"/>
                <w:sz w:val="20"/>
              </w:rPr>
            </w:pPr>
            <w:r w:rsidRPr="00695D59">
              <w:rPr>
                <w:rFonts w:ascii="Calibri" w:hAnsi="Calibri" w:cs="Calibri"/>
                <w:sz w:val="20"/>
              </w:rPr>
              <w:t>Guías de buenas prácticas</w:t>
            </w:r>
          </w:p>
        </w:tc>
        <w:tc>
          <w:tcPr>
            <w:tcW w:w="729" w:type="dxa"/>
            <w:noWrap/>
            <w:vAlign w:val="center"/>
          </w:tcPr>
          <w:p w14:paraId="620E917A"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7,9</w:t>
            </w:r>
          </w:p>
        </w:tc>
        <w:tc>
          <w:tcPr>
            <w:tcW w:w="676" w:type="dxa"/>
            <w:noWrap/>
            <w:vAlign w:val="center"/>
          </w:tcPr>
          <w:p w14:paraId="63EFD500"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7,8</w:t>
            </w:r>
          </w:p>
        </w:tc>
        <w:tc>
          <w:tcPr>
            <w:tcW w:w="622" w:type="dxa"/>
            <w:vAlign w:val="center"/>
          </w:tcPr>
          <w:p w14:paraId="02CB5F7C"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8,6</w:t>
            </w:r>
          </w:p>
        </w:tc>
        <w:tc>
          <w:tcPr>
            <w:tcW w:w="622" w:type="dxa"/>
            <w:noWrap/>
            <w:vAlign w:val="center"/>
          </w:tcPr>
          <w:p w14:paraId="4F1ABC89"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10,9</w:t>
            </w:r>
          </w:p>
        </w:tc>
        <w:tc>
          <w:tcPr>
            <w:tcW w:w="718" w:type="dxa"/>
            <w:tcBorders>
              <w:top w:val="nil"/>
              <w:left w:val="nil"/>
              <w:bottom w:val="single" w:sz="8" w:space="0" w:color="000080"/>
              <w:right w:val="single" w:sz="8" w:space="0" w:color="000080"/>
            </w:tcBorders>
            <w:vAlign w:val="center"/>
          </w:tcPr>
          <w:p w14:paraId="4FBFBF38"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12,2</w:t>
            </w:r>
          </w:p>
        </w:tc>
      </w:tr>
      <w:tr w:rsidR="00695D59" w:rsidRPr="00695D59" w14:paraId="7064C549" w14:textId="77777777" w:rsidTr="00B1428E">
        <w:trPr>
          <w:trHeight w:val="174"/>
        </w:trPr>
        <w:tc>
          <w:tcPr>
            <w:cnfStyle w:val="001000000000" w:firstRow="0" w:lastRow="0" w:firstColumn="1" w:lastColumn="0" w:oddVBand="0" w:evenVBand="0" w:oddHBand="0" w:evenHBand="0" w:firstRowFirstColumn="0" w:firstRowLastColumn="0" w:lastRowFirstColumn="0" w:lastRowLastColumn="0"/>
            <w:tcW w:w="5353" w:type="dxa"/>
            <w:noWrap/>
          </w:tcPr>
          <w:p w14:paraId="47F9B4F6" w14:textId="77777777" w:rsidR="00695D59" w:rsidRPr="00695D59" w:rsidRDefault="00695D59" w:rsidP="00695D59">
            <w:pPr>
              <w:rPr>
                <w:rFonts w:ascii="Calibri" w:hAnsi="Calibri" w:cs="Calibri"/>
                <w:sz w:val="20"/>
              </w:rPr>
            </w:pPr>
            <w:r w:rsidRPr="00695D59">
              <w:rPr>
                <w:rFonts w:ascii="Calibri" w:hAnsi="Calibri" w:cs="Calibri"/>
                <w:sz w:val="20"/>
              </w:rPr>
              <w:t>Otras actividades de difusión, divulgación e información accesible</w:t>
            </w:r>
          </w:p>
        </w:tc>
        <w:tc>
          <w:tcPr>
            <w:tcW w:w="729" w:type="dxa"/>
            <w:noWrap/>
            <w:vAlign w:val="center"/>
          </w:tcPr>
          <w:p w14:paraId="51A01BBB"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6,5</w:t>
            </w:r>
          </w:p>
        </w:tc>
        <w:tc>
          <w:tcPr>
            <w:tcW w:w="676" w:type="dxa"/>
            <w:noWrap/>
            <w:vAlign w:val="center"/>
          </w:tcPr>
          <w:p w14:paraId="0654B106"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17,6</w:t>
            </w:r>
          </w:p>
        </w:tc>
        <w:tc>
          <w:tcPr>
            <w:tcW w:w="622" w:type="dxa"/>
            <w:vAlign w:val="center"/>
          </w:tcPr>
          <w:p w14:paraId="7A17EFB8"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19,0</w:t>
            </w:r>
          </w:p>
        </w:tc>
        <w:tc>
          <w:tcPr>
            <w:tcW w:w="622" w:type="dxa"/>
            <w:noWrap/>
            <w:vAlign w:val="center"/>
          </w:tcPr>
          <w:p w14:paraId="03545D0F"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29,1</w:t>
            </w:r>
          </w:p>
        </w:tc>
        <w:tc>
          <w:tcPr>
            <w:tcW w:w="718" w:type="dxa"/>
            <w:tcBorders>
              <w:top w:val="nil"/>
              <w:left w:val="nil"/>
              <w:bottom w:val="single" w:sz="8" w:space="0" w:color="000080"/>
              <w:right w:val="single" w:sz="8" w:space="0" w:color="000080"/>
            </w:tcBorders>
            <w:vAlign w:val="center"/>
          </w:tcPr>
          <w:p w14:paraId="5682BBA0" w14:textId="77777777" w:rsidR="00695D59" w:rsidRPr="00695D59" w:rsidRDefault="00695D59" w:rsidP="00695D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95D59">
              <w:rPr>
                <w:rFonts w:ascii="Calibri" w:hAnsi="Calibri" w:cs="Calibri"/>
                <w:color w:val="000000"/>
                <w:sz w:val="20"/>
              </w:rPr>
              <w:t>34,7</w:t>
            </w:r>
          </w:p>
        </w:tc>
      </w:tr>
    </w:tbl>
    <w:p w14:paraId="556A9E3C" w14:textId="59F75F18" w:rsidR="006E19C0" w:rsidRPr="005D6249" w:rsidRDefault="006E19C0" w:rsidP="005D6249">
      <w:pPr>
        <w:tabs>
          <w:tab w:val="left" w:pos="7119"/>
        </w:tabs>
        <w:ind w:firstLine="284"/>
        <w:jc w:val="both"/>
        <w:rPr>
          <w:sz w:val="18"/>
          <w:szCs w:val="18"/>
        </w:rPr>
      </w:pPr>
      <w:r w:rsidRPr="00520CF6">
        <w:rPr>
          <w:sz w:val="18"/>
          <w:szCs w:val="18"/>
        </w:rPr>
        <w:t>Fuente: Elaboración propia</w:t>
      </w:r>
    </w:p>
    <w:p w14:paraId="58BF2EDE" w14:textId="77777777" w:rsidR="006E19C0" w:rsidRPr="00520CF6" w:rsidRDefault="006E19C0" w:rsidP="006E19C0">
      <w:pPr>
        <w:rPr>
          <w:b/>
        </w:rPr>
      </w:pPr>
      <w:r w:rsidRPr="00520CF6">
        <w:rPr>
          <w:b/>
        </w:rPr>
        <w:t>Medidas implementadas</w:t>
      </w:r>
      <w:r w:rsidR="007B7840">
        <w:rPr>
          <w:b/>
        </w:rPr>
        <w:t xml:space="preserve"> </w:t>
      </w:r>
      <w:r w:rsidR="005D6C84">
        <w:rPr>
          <w:b/>
        </w:rPr>
        <w:t>entre 2018 y 2020</w:t>
      </w:r>
      <w:r w:rsidRPr="00520CF6">
        <w:rPr>
          <w:b/>
        </w:rPr>
        <w:t>: frecuencia y número</w:t>
      </w:r>
    </w:p>
    <w:p w14:paraId="25F21F42" w14:textId="4B1600D3" w:rsidR="00E01FBB" w:rsidRDefault="00666459" w:rsidP="006E19C0">
      <w:pPr>
        <w:spacing w:before="240"/>
        <w:ind w:firstLine="284"/>
        <w:jc w:val="both"/>
      </w:pPr>
      <w:r w:rsidRPr="00B35ACD">
        <w:rPr>
          <w:b/>
        </w:rPr>
        <w:t xml:space="preserve">Durante el </w:t>
      </w:r>
      <w:r w:rsidR="00DE6C48" w:rsidRPr="00B35ACD">
        <w:rPr>
          <w:b/>
        </w:rPr>
        <w:t>periodo</w:t>
      </w:r>
      <w:r w:rsidR="00B35ACD" w:rsidRPr="00B35ACD">
        <w:rPr>
          <w:b/>
        </w:rPr>
        <w:t xml:space="preserve"> 2018 y 2020</w:t>
      </w:r>
      <w:r w:rsidRPr="00B35ACD">
        <w:rPr>
          <w:b/>
        </w:rPr>
        <w:t xml:space="preserve">, </w:t>
      </w:r>
      <w:r w:rsidR="00DB3B53">
        <w:rPr>
          <w:b/>
        </w:rPr>
        <w:t>el 61,2</w:t>
      </w:r>
      <w:r w:rsidR="00DB3B53" w:rsidRPr="00C129E6">
        <w:rPr>
          <w:b/>
        </w:rPr>
        <w:t>%</w:t>
      </w:r>
      <w:r w:rsidR="00DB3B53">
        <w:rPr>
          <w:b/>
        </w:rPr>
        <w:t xml:space="preserve"> de </w:t>
      </w:r>
      <w:r w:rsidR="006E19C0" w:rsidRPr="00B35ACD">
        <w:rPr>
          <w:b/>
        </w:rPr>
        <w:t>los</w:t>
      </w:r>
      <w:r w:rsidR="006E19C0" w:rsidRPr="00B35ACD">
        <w:t xml:space="preserve"> </w:t>
      </w:r>
      <w:r w:rsidR="006E19C0" w:rsidRPr="00B35ACD">
        <w:rPr>
          <w:b/>
        </w:rPr>
        <w:t xml:space="preserve">organismos </w:t>
      </w:r>
      <w:r w:rsidR="00B049BF" w:rsidRPr="00B35ACD">
        <w:rPr>
          <w:b/>
        </w:rPr>
        <w:t>encuestad</w:t>
      </w:r>
      <w:r w:rsidR="006E19C0" w:rsidRPr="00B35ACD">
        <w:rPr>
          <w:b/>
        </w:rPr>
        <w:t>os ha</w:t>
      </w:r>
      <w:r w:rsidR="00664A8E">
        <w:rPr>
          <w:b/>
        </w:rPr>
        <w:t>n</w:t>
      </w:r>
      <w:r w:rsidR="006E19C0" w:rsidRPr="00B35ACD">
        <w:rPr>
          <w:b/>
        </w:rPr>
        <w:t xml:space="preserve"> implementado medida</w:t>
      </w:r>
      <w:r w:rsidR="009D438C">
        <w:rPr>
          <w:b/>
        </w:rPr>
        <w:t>s</w:t>
      </w:r>
      <w:r w:rsidR="006E19C0" w:rsidRPr="00B35ACD">
        <w:rPr>
          <w:b/>
        </w:rPr>
        <w:t xml:space="preserve"> </w:t>
      </w:r>
      <w:r w:rsidR="00B049BF" w:rsidRPr="00B35ACD">
        <w:rPr>
          <w:b/>
        </w:rPr>
        <w:t>de difusión, divulgación e información a</w:t>
      </w:r>
      <w:r w:rsidR="00522C8E" w:rsidRPr="00B35ACD">
        <w:rPr>
          <w:b/>
        </w:rPr>
        <w:t>ccesible</w:t>
      </w:r>
      <w:r w:rsidR="00986675">
        <w:rPr>
          <w:b/>
        </w:rPr>
        <w:t xml:space="preserve">, </w:t>
      </w:r>
      <w:r w:rsidR="00DB3B53">
        <w:rPr>
          <w:bCs/>
        </w:rPr>
        <w:t xml:space="preserve">con más de </w:t>
      </w:r>
      <w:r w:rsidR="00DB3B53">
        <w:rPr>
          <w:b/>
        </w:rPr>
        <w:t>1</w:t>
      </w:r>
      <w:r w:rsidR="0000662B">
        <w:rPr>
          <w:b/>
        </w:rPr>
        <w:t>.</w:t>
      </w:r>
      <w:r w:rsidR="00DB3B53">
        <w:rPr>
          <w:b/>
        </w:rPr>
        <w:t>6</w:t>
      </w:r>
      <w:r w:rsidR="00986675">
        <w:rPr>
          <w:b/>
        </w:rPr>
        <w:t>00 actuaciones desarrolladas</w:t>
      </w:r>
      <w:r w:rsidR="006E19C0" w:rsidRPr="00B35ACD">
        <w:rPr>
          <w:b/>
        </w:rPr>
        <w:t xml:space="preserve">. </w:t>
      </w:r>
      <w:r w:rsidRPr="00B35ACD">
        <w:t>De entre ellas destacan</w:t>
      </w:r>
      <w:r w:rsidR="00070953" w:rsidRPr="00B35ACD">
        <w:t xml:space="preserve"> </w:t>
      </w:r>
      <w:r w:rsidR="009D438C" w:rsidRPr="00B35ACD">
        <w:t>actividades de difusión, divulgación e información accesible</w:t>
      </w:r>
      <w:r w:rsidR="009D438C">
        <w:t xml:space="preserve"> (más de 1.000 acciones en esta línea</w:t>
      </w:r>
      <w:r w:rsidR="005E3F01">
        <w:t xml:space="preserve">, que representan el </w:t>
      </w:r>
      <w:r w:rsidR="001A1CE4">
        <w:t>64%</w:t>
      </w:r>
      <w:r w:rsidR="00A80DAE">
        <w:t xml:space="preserve"> del total</w:t>
      </w:r>
      <w:r w:rsidR="009D438C">
        <w:t>)</w:t>
      </w:r>
      <w:r w:rsidR="00356F59">
        <w:t xml:space="preserve"> y </w:t>
      </w:r>
      <w:r w:rsidR="00070953" w:rsidRPr="00B35ACD">
        <w:t>los talleres</w:t>
      </w:r>
      <w:r w:rsidR="00577D5C" w:rsidRPr="00B35ACD">
        <w:t xml:space="preserve"> o actividades </w:t>
      </w:r>
      <w:r w:rsidR="00522C8E" w:rsidRPr="00B35ACD">
        <w:t>similares</w:t>
      </w:r>
      <w:r w:rsidR="00577D5C" w:rsidRPr="00B35ACD">
        <w:t xml:space="preserve"> para personas con discapacidad</w:t>
      </w:r>
      <w:r w:rsidR="009D438C">
        <w:t xml:space="preserve"> (456)</w:t>
      </w:r>
      <w:r w:rsidR="00356F59">
        <w:t xml:space="preserve">. El resto de </w:t>
      </w:r>
      <w:r w:rsidR="00E01FBB">
        <w:t>las actividades</w:t>
      </w:r>
      <w:r w:rsidR="00356F59">
        <w:t xml:space="preserve"> se han desarrollado </w:t>
      </w:r>
      <w:r w:rsidR="00E01FBB">
        <w:t xml:space="preserve">en escasa medida, habiendo realizado entre todos los </w:t>
      </w:r>
      <w:r w:rsidR="00E01FBB">
        <w:lastRenderedPageBreak/>
        <w:t>organismos y en tres años, tan sólo 16 acciones referidas a la creación de guías de buenas prácticas o de discapacidad y acceso a la cultura.</w:t>
      </w:r>
    </w:p>
    <w:p w14:paraId="2F573B3E" w14:textId="7E733126" w:rsidR="00EB3C35" w:rsidRPr="00520CF6" w:rsidRDefault="00EB3C35" w:rsidP="00EB3C35">
      <w:pPr>
        <w:spacing w:before="240" w:after="0" w:line="240" w:lineRule="auto"/>
        <w:ind w:firstLine="284"/>
        <w:jc w:val="both"/>
        <w:rPr>
          <w:b/>
        </w:rPr>
      </w:pPr>
      <w:bookmarkStart w:id="33" w:name="_Toc85528763"/>
      <w:r w:rsidRPr="00520CF6">
        <w:rPr>
          <w:b/>
        </w:rPr>
        <w:t xml:space="preserve">Gráfico </w:t>
      </w:r>
      <w:r w:rsidR="004B3219">
        <w:rPr>
          <w:b/>
        </w:rPr>
        <w:t>5</w:t>
      </w:r>
      <w:r w:rsidR="0091230D">
        <w:rPr>
          <w:b/>
        </w:rPr>
        <w:t>.</w:t>
      </w:r>
      <w:r w:rsidRPr="00520CF6">
        <w:rPr>
          <w:b/>
        </w:rPr>
        <w:t xml:space="preserve"> Número de medidas de difusión, divulgación e información accesible implementadas por los organismos </w:t>
      </w:r>
      <w:r w:rsidR="005D6C84">
        <w:rPr>
          <w:b/>
        </w:rPr>
        <w:t>entre 2018 y 2020</w:t>
      </w:r>
      <w:bookmarkEnd w:id="33"/>
    </w:p>
    <w:p w14:paraId="40887F82" w14:textId="47B36FD5" w:rsidR="00EB3C35" w:rsidRPr="00520CF6" w:rsidRDefault="003834E3" w:rsidP="00EB3C35">
      <w:pPr>
        <w:spacing w:after="0"/>
      </w:pPr>
      <w:r>
        <w:rPr>
          <w:noProof/>
        </w:rPr>
        <w:drawing>
          <wp:inline distT="0" distB="0" distL="0" distR="0" wp14:anchorId="49D60E67" wp14:editId="13E27F40">
            <wp:extent cx="4794885" cy="2739390"/>
            <wp:effectExtent l="0" t="0" r="5715" b="3810"/>
            <wp:docPr id="388" name="Gráfico 388" descr="Gráfico 5. Número de medidas de difusión, divulgación e información accesible implementadas por los organismos entre 2018 y 202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906ABA" w14:textId="77777777" w:rsidR="00EB3C35" w:rsidRPr="00520CF6" w:rsidRDefault="00EB3C35" w:rsidP="00EB3C35">
      <w:pPr>
        <w:spacing w:after="240" w:line="240" w:lineRule="auto"/>
        <w:ind w:firstLine="284"/>
        <w:jc w:val="both"/>
        <w:rPr>
          <w:sz w:val="18"/>
          <w:szCs w:val="18"/>
        </w:rPr>
      </w:pPr>
      <w:r w:rsidRPr="00520CF6">
        <w:rPr>
          <w:sz w:val="18"/>
          <w:szCs w:val="18"/>
        </w:rPr>
        <w:t>Fuente: Elaboración propia</w:t>
      </w:r>
    </w:p>
    <w:p w14:paraId="33A0BEAF" w14:textId="77777777" w:rsidR="00EB3C35" w:rsidRPr="00520CF6" w:rsidRDefault="00EB3C35" w:rsidP="00EB3C35">
      <w:pPr>
        <w:rPr>
          <w:b/>
        </w:rPr>
      </w:pPr>
      <w:r w:rsidRPr="00520CF6">
        <w:rPr>
          <w:b/>
        </w:rPr>
        <w:t>Coste aproximado de las medidas de difusión, divulgación e información accesible</w:t>
      </w:r>
      <w:r w:rsidR="00125020">
        <w:rPr>
          <w:b/>
        </w:rPr>
        <w:t xml:space="preserve"> implementadas </w:t>
      </w:r>
      <w:r w:rsidR="005D6C84">
        <w:rPr>
          <w:b/>
        </w:rPr>
        <w:t>entre 2018 y 2020</w:t>
      </w:r>
    </w:p>
    <w:p w14:paraId="22017D4A" w14:textId="1C3B8CFA" w:rsidR="00DF0587" w:rsidRPr="003834E3" w:rsidRDefault="00EB3C35" w:rsidP="00E01FBB">
      <w:pPr>
        <w:spacing w:before="240"/>
        <w:ind w:firstLine="284"/>
        <w:jc w:val="both"/>
        <w:rPr>
          <w:i/>
          <w:highlight w:val="yellow"/>
        </w:rPr>
      </w:pPr>
      <w:r w:rsidRPr="00147F89">
        <w:t>El coste aproximado de estas medidas</w:t>
      </w:r>
      <w:r w:rsidR="00DF0587" w:rsidRPr="00147F89">
        <w:t xml:space="preserve">, o al menos </w:t>
      </w:r>
      <w:r w:rsidR="00D54841" w:rsidRPr="00147F89">
        <w:t>d</w:t>
      </w:r>
      <w:r w:rsidR="00407548" w:rsidRPr="00147F89">
        <w:t xml:space="preserve">el </w:t>
      </w:r>
      <w:r w:rsidR="00DF0587" w:rsidRPr="00147F89">
        <w:t xml:space="preserve">de </w:t>
      </w:r>
      <w:r w:rsidR="00FD111E" w:rsidRPr="00147F89">
        <w:t>aquel</w:t>
      </w:r>
      <w:r w:rsidR="00DF0587" w:rsidRPr="00147F89">
        <w:t>las</w:t>
      </w:r>
      <w:r w:rsidR="00FD111E" w:rsidRPr="00147F89">
        <w:t xml:space="preserve"> de las</w:t>
      </w:r>
      <w:r w:rsidR="00DF0587" w:rsidRPr="00147F89">
        <w:t xml:space="preserve"> que se ha podido cuantificar</w:t>
      </w:r>
      <w:r w:rsidR="00000847" w:rsidRPr="00147F89">
        <w:t xml:space="preserve"> su coste</w:t>
      </w:r>
      <w:r w:rsidR="00DF0587" w:rsidRPr="00147F89">
        <w:t>,</w:t>
      </w:r>
      <w:r w:rsidRPr="00147F89">
        <w:t xml:space="preserve"> </w:t>
      </w:r>
      <w:r w:rsidR="00DF0587" w:rsidRPr="00147F89">
        <w:rPr>
          <w:b/>
        </w:rPr>
        <w:t>asciende</w:t>
      </w:r>
      <w:r w:rsidR="00407548" w:rsidRPr="00147F89">
        <w:rPr>
          <w:b/>
        </w:rPr>
        <w:t xml:space="preserve"> en </w:t>
      </w:r>
      <w:r w:rsidR="00FE1E93" w:rsidRPr="00147F89">
        <w:rPr>
          <w:b/>
        </w:rPr>
        <w:t>el periodo 2018/2020</w:t>
      </w:r>
      <w:r w:rsidR="00FD111E" w:rsidRPr="00147F89">
        <w:rPr>
          <w:b/>
        </w:rPr>
        <w:t xml:space="preserve"> a</w:t>
      </w:r>
      <w:r w:rsidR="00DF0587" w:rsidRPr="00147F89">
        <w:rPr>
          <w:b/>
        </w:rPr>
        <w:t xml:space="preserve"> </w:t>
      </w:r>
      <w:bookmarkStart w:id="34" w:name="OLE_LINK5"/>
      <w:r w:rsidR="00147F89" w:rsidRPr="00147F89">
        <w:rPr>
          <w:b/>
        </w:rPr>
        <w:t xml:space="preserve">404.880 </w:t>
      </w:r>
      <w:r w:rsidRPr="00147F89">
        <w:rPr>
          <w:b/>
        </w:rPr>
        <w:t>€</w:t>
      </w:r>
      <w:bookmarkEnd w:id="34"/>
      <w:r w:rsidRPr="00147F89">
        <w:t>, si</w:t>
      </w:r>
      <w:r w:rsidRPr="00E01FBB">
        <w:t xml:space="preserve"> bien </w:t>
      </w:r>
      <w:r w:rsidR="00DF0587" w:rsidRPr="00E01FBB">
        <w:t>en la mayoría de los casos</w:t>
      </w:r>
      <w:r w:rsidR="00407548" w:rsidRPr="00E01FBB">
        <w:t>, de igual modo</w:t>
      </w:r>
      <w:r w:rsidR="00D54841" w:rsidRPr="00E01FBB">
        <w:t xml:space="preserve"> que en otras de las actuaciones presentadas anteriormente</w:t>
      </w:r>
      <w:r w:rsidR="00407548" w:rsidRPr="00E01FBB">
        <w:t>,</w:t>
      </w:r>
      <w:r w:rsidR="00DF0587" w:rsidRPr="00E01FBB">
        <w:t xml:space="preserve"> no se </w:t>
      </w:r>
      <w:r w:rsidR="00D54841" w:rsidRPr="00E01FBB">
        <w:t>dispone de</w:t>
      </w:r>
      <w:r w:rsidR="00DF0587" w:rsidRPr="00E01FBB">
        <w:t xml:space="preserve"> datos </w:t>
      </w:r>
      <w:r w:rsidR="00D54841" w:rsidRPr="00E01FBB">
        <w:t>precisos</w:t>
      </w:r>
      <w:r w:rsidR="009F68FD" w:rsidRPr="00E01FBB">
        <w:t xml:space="preserve"> porque las actividades se han realizado con medios propios</w:t>
      </w:r>
      <w:r w:rsidR="00FE0BAF" w:rsidRPr="00E01FBB">
        <w:t xml:space="preserve"> </w:t>
      </w:r>
      <w:r w:rsidR="00407548" w:rsidRPr="00E01FBB">
        <w:t xml:space="preserve">(cuyo coste </w:t>
      </w:r>
      <w:r w:rsidR="00FD111E" w:rsidRPr="00E01FBB">
        <w:t xml:space="preserve">no es fácilmente cuantificable) </w:t>
      </w:r>
      <w:r w:rsidR="00FE0BAF" w:rsidRPr="00E01FBB">
        <w:t xml:space="preserve">o porque los gastos realizados no se han </w:t>
      </w:r>
      <w:r w:rsidR="00FD111E" w:rsidRPr="00E01FBB">
        <w:t>efectuado</w:t>
      </w:r>
      <w:r w:rsidR="00FE0BAF" w:rsidRPr="00E01FBB">
        <w:t xml:space="preserve"> directamente por </w:t>
      </w:r>
      <w:r w:rsidR="00407548" w:rsidRPr="00E01FBB">
        <w:t>el organismo</w:t>
      </w:r>
      <w:r w:rsidR="00FE0BAF" w:rsidRPr="00E01FBB">
        <w:t xml:space="preserve"> </w:t>
      </w:r>
      <w:r w:rsidR="00407548" w:rsidRPr="00E01FBB">
        <w:t>encuestado,</w:t>
      </w:r>
      <w:r w:rsidR="00FE0BAF" w:rsidRPr="00E01FBB">
        <w:t xml:space="preserve"> sino por un </w:t>
      </w:r>
      <w:r w:rsidR="00FD111E" w:rsidRPr="00E01FBB">
        <w:t xml:space="preserve">organismo </w:t>
      </w:r>
      <w:r w:rsidR="00407548" w:rsidRPr="00E01FBB">
        <w:t>más general</w:t>
      </w:r>
      <w:r w:rsidR="00D54841" w:rsidRPr="00E01FBB">
        <w:t xml:space="preserve"> del que </w:t>
      </w:r>
      <w:r w:rsidR="007176BD">
        <w:t>e</w:t>
      </w:r>
      <w:r w:rsidR="00D54841" w:rsidRPr="00E01FBB">
        <w:t>ste depende</w:t>
      </w:r>
      <w:r w:rsidR="00E01FBB">
        <w:t>.</w:t>
      </w:r>
    </w:p>
    <w:p w14:paraId="1B5076A5" w14:textId="505FD03E" w:rsidR="00EB3C35" w:rsidRPr="00520CF6" w:rsidRDefault="006C7B50" w:rsidP="00FD111E">
      <w:pPr>
        <w:spacing w:before="240"/>
        <w:rPr>
          <w:b/>
        </w:rPr>
      </w:pPr>
      <w:r>
        <w:rPr>
          <w:b/>
        </w:rPr>
        <w:t>Número aproximado</w:t>
      </w:r>
      <w:r w:rsidR="00EB3C35" w:rsidRPr="00520CF6">
        <w:rPr>
          <w:b/>
        </w:rPr>
        <w:t xml:space="preserve"> de </w:t>
      </w:r>
      <w:r w:rsidR="007811CB">
        <w:rPr>
          <w:b/>
        </w:rPr>
        <w:t>personas beneficiarias</w:t>
      </w:r>
    </w:p>
    <w:p w14:paraId="78E45322" w14:textId="1D3997E8" w:rsidR="00EB3C35" w:rsidRPr="00E01FBB" w:rsidRDefault="00AD37BB" w:rsidP="00EB3C35">
      <w:pPr>
        <w:spacing w:before="240"/>
        <w:ind w:firstLine="284"/>
        <w:jc w:val="both"/>
      </w:pPr>
      <w:r w:rsidRPr="00E01FBB">
        <w:t>Según</w:t>
      </w:r>
      <w:r w:rsidR="00EB3C35" w:rsidRPr="00E01FBB">
        <w:t xml:space="preserve"> los datos </w:t>
      </w:r>
      <w:r w:rsidR="00D54841" w:rsidRPr="00E01FBB">
        <w:t>obtenidos</w:t>
      </w:r>
      <w:r w:rsidR="00EB3C35" w:rsidRPr="00E01FBB">
        <w:t xml:space="preserve">, las medidas de </w:t>
      </w:r>
      <w:r w:rsidR="00391B72" w:rsidRPr="00E01FBB">
        <w:t>difusión, divulgación e información accesible</w:t>
      </w:r>
      <w:r w:rsidR="00EB3C35" w:rsidRPr="00E01FBB">
        <w:t xml:space="preserve"> realizadas</w:t>
      </w:r>
      <w:r w:rsidR="00FD111E" w:rsidRPr="00E01FBB">
        <w:t xml:space="preserve"> </w:t>
      </w:r>
      <w:r w:rsidR="00EB3C35" w:rsidRPr="00E01FBB">
        <w:rPr>
          <w:b/>
        </w:rPr>
        <w:t>han beneficiado</w:t>
      </w:r>
      <w:r w:rsidR="00407548" w:rsidRPr="00E01FBB">
        <w:rPr>
          <w:b/>
        </w:rPr>
        <w:t xml:space="preserve"> </w:t>
      </w:r>
      <w:r w:rsidR="00407548" w:rsidRPr="0000662B">
        <w:rPr>
          <w:b/>
          <w:bCs/>
        </w:rPr>
        <w:t>aproximadamente</w:t>
      </w:r>
      <w:r w:rsidR="00EB3C35" w:rsidRPr="00147F89">
        <w:rPr>
          <w:b/>
        </w:rPr>
        <w:t xml:space="preserve"> a </w:t>
      </w:r>
      <w:r w:rsidR="00147F89" w:rsidRPr="00147F89">
        <w:rPr>
          <w:b/>
        </w:rPr>
        <w:t>23.620</w:t>
      </w:r>
      <w:r w:rsidR="00940EA8" w:rsidRPr="00147F89">
        <w:rPr>
          <w:b/>
        </w:rPr>
        <w:t xml:space="preserve"> </w:t>
      </w:r>
      <w:r w:rsidR="00EB3C35" w:rsidRPr="00147F89">
        <w:rPr>
          <w:b/>
        </w:rPr>
        <w:t>personas</w:t>
      </w:r>
      <w:r w:rsidRPr="00147F89">
        <w:rPr>
          <w:b/>
        </w:rPr>
        <w:t>.</w:t>
      </w:r>
      <w:r w:rsidRPr="00E01FBB">
        <w:rPr>
          <w:b/>
        </w:rPr>
        <w:t xml:space="preserve"> </w:t>
      </w:r>
      <w:r w:rsidRPr="00E01FBB">
        <w:t xml:space="preserve">Al igual que en </w:t>
      </w:r>
      <w:r w:rsidR="00407548" w:rsidRPr="00E01FBB">
        <w:t>los casos anteriores</w:t>
      </w:r>
      <w:r w:rsidRPr="00E01FBB">
        <w:t>,</w:t>
      </w:r>
      <w:r w:rsidRPr="00E01FBB">
        <w:rPr>
          <w:b/>
        </w:rPr>
        <w:t xml:space="preserve"> </w:t>
      </w:r>
      <w:r w:rsidRPr="00E01FBB">
        <w:t>en la mayoría de l</w:t>
      </w:r>
      <w:r w:rsidR="00407548" w:rsidRPr="00E01FBB">
        <w:t xml:space="preserve">as ocasiones </w:t>
      </w:r>
      <w:r w:rsidRPr="00E01FBB">
        <w:t>no se contabiliza esta información y</w:t>
      </w:r>
      <w:r w:rsidR="00407548" w:rsidRPr="00E01FBB">
        <w:t>,</w:t>
      </w:r>
      <w:r w:rsidRPr="00E01FBB">
        <w:t xml:space="preserve"> cuando se hace</w:t>
      </w:r>
      <w:r w:rsidR="00407548" w:rsidRPr="00E01FBB">
        <w:t>,</w:t>
      </w:r>
      <w:r w:rsidRPr="00E01FBB">
        <w:t xml:space="preserve"> es difícil estimar el número de </w:t>
      </w:r>
      <w:r w:rsidR="007811CB">
        <w:t>personas beneficiarias</w:t>
      </w:r>
      <w:r w:rsidRPr="00E01FBB">
        <w:t xml:space="preserve"> direct</w:t>
      </w:r>
      <w:r w:rsidR="007176BD">
        <w:t>a</w:t>
      </w:r>
      <w:r w:rsidRPr="00E01FBB">
        <w:t>s e indirect</w:t>
      </w:r>
      <w:r w:rsidR="007176BD">
        <w:t>a</w:t>
      </w:r>
      <w:r w:rsidRPr="00E01FBB">
        <w:t>s de estas campañas y medidas</w:t>
      </w:r>
      <w:r w:rsidR="00BA1A77" w:rsidRPr="00E01FBB">
        <w:t xml:space="preserve"> de difusión</w:t>
      </w:r>
      <w:r w:rsidR="00D54841" w:rsidRPr="00E01FBB">
        <w:t xml:space="preserve">, incluyéndose en este último caso también a </w:t>
      </w:r>
      <w:r w:rsidR="007176BD">
        <w:t xml:space="preserve">personas </w:t>
      </w:r>
      <w:r w:rsidR="00D54841" w:rsidRPr="00E01FBB">
        <w:t>usuari</w:t>
      </w:r>
      <w:r w:rsidR="007176BD">
        <w:t>as</w:t>
      </w:r>
      <w:r w:rsidR="00D54841" w:rsidRPr="00E01FBB">
        <w:t xml:space="preserve"> sin discapacidad</w:t>
      </w:r>
      <w:r w:rsidRPr="00E01FBB">
        <w:t>.</w:t>
      </w:r>
    </w:p>
    <w:p w14:paraId="0C2AF7EB" w14:textId="238B9DB2" w:rsidR="00EB3C35" w:rsidRPr="00520CF6" w:rsidRDefault="00EB3C35" w:rsidP="00391B72">
      <w:pPr>
        <w:spacing w:before="240"/>
        <w:ind w:firstLine="284"/>
        <w:jc w:val="both"/>
      </w:pPr>
      <w:r w:rsidRPr="00520CF6">
        <w:t xml:space="preserve">A </w:t>
      </w:r>
      <w:r w:rsidR="00FE1E93" w:rsidRPr="00520CF6">
        <w:t>continuación,</w:t>
      </w:r>
      <w:r w:rsidRPr="00520CF6">
        <w:t xml:space="preserve"> </w:t>
      </w:r>
      <w:r w:rsidR="00407548">
        <w:t>se presenta de manera pormenorizada la descripción</w:t>
      </w:r>
      <w:r w:rsidRPr="00520CF6">
        <w:t xml:space="preserve"> de las principales medidas </w:t>
      </w:r>
      <w:r w:rsidR="00391B72" w:rsidRPr="00520CF6">
        <w:t>de difusión, divulgación e información accesible</w:t>
      </w:r>
      <w:r w:rsidRPr="00520CF6">
        <w:t xml:space="preserve"> realizadas por los organismos y </w:t>
      </w:r>
      <w:r w:rsidRPr="005D6C84">
        <w:t>entidades</w:t>
      </w:r>
      <w:r w:rsidR="00AD003D" w:rsidRPr="005D6C84">
        <w:t xml:space="preserve"> </w:t>
      </w:r>
      <w:r w:rsidR="005D6C84" w:rsidRPr="005D6C84">
        <w:t>entre 2018 y 2020</w:t>
      </w:r>
      <w:r w:rsidRPr="005D6C84">
        <w:t>.</w:t>
      </w:r>
    </w:p>
    <w:p w14:paraId="67759AE8" w14:textId="77777777" w:rsidR="00EB3C35" w:rsidRPr="00520CF6" w:rsidRDefault="00EB3C35" w:rsidP="00EB3C35">
      <w:pPr>
        <w:spacing w:before="240" w:after="0" w:line="240" w:lineRule="auto"/>
        <w:ind w:firstLine="284"/>
        <w:jc w:val="both"/>
        <w:rPr>
          <w:b/>
        </w:rPr>
      </w:pPr>
      <w:r w:rsidRPr="00520CF6">
        <w:rPr>
          <w:b/>
        </w:rPr>
        <w:t xml:space="preserve">Cuadro </w:t>
      </w:r>
      <w:r w:rsidR="00DC4F67">
        <w:rPr>
          <w:b/>
        </w:rPr>
        <w:t>10</w:t>
      </w:r>
      <w:r w:rsidR="0091230D">
        <w:rPr>
          <w:b/>
        </w:rPr>
        <w:t>.</w:t>
      </w:r>
      <w:r w:rsidRPr="00520CF6">
        <w:rPr>
          <w:b/>
        </w:rPr>
        <w:t xml:space="preserve"> Descripción </w:t>
      </w:r>
      <w:r w:rsidR="00660AA0">
        <w:rPr>
          <w:b/>
        </w:rPr>
        <w:t>de las principales medidas de</w:t>
      </w:r>
      <w:r w:rsidRPr="00520CF6">
        <w:rPr>
          <w:b/>
        </w:rPr>
        <w:t xml:space="preserve"> difusión, divulgación e información accesible realizadas por los organismos y entidades participante</w:t>
      </w:r>
      <w:r w:rsidR="00407548">
        <w:rPr>
          <w:b/>
        </w:rPr>
        <w:t>s</w:t>
      </w:r>
    </w:p>
    <w:tbl>
      <w:tblPr>
        <w:tblStyle w:val="Tablaconcuadrcula87"/>
        <w:tblW w:w="8614" w:type="dxa"/>
        <w:tblLook w:val="04A0" w:firstRow="1" w:lastRow="0" w:firstColumn="1" w:lastColumn="0" w:noHBand="0" w:noVBand="1"/>
      </w:tblPr>
      <w:tblGrid>
        <w:gridCol w:w="2235"/>
        <w:gridCol w:w="6379"/>
      </w:tblGrid>
      <w:tr w:rsidR="0000174C" w:rsidRPr="0000174C" w14:paraId="68EA2E2C"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14:paraId="4F5B5DDB" w14:textId="77777777" w:rsidR="0000174C" w:rsidRPr="0000174C" w:rsidRDefault="0000174C" w:rsidP="0000174C">
            <w:pPr>
              <w:rPr>
                <w:rFonts w:ascii="Calibri" w:eastAsia="Times New Roman" w:hAnsi="Calibri" w:cs="Calibri"/>
                <w:sz w:val="20"/>
              </w:rPr>
            </w:pPr>
            <w:r w:rsidRPr="0000174C">
              <w:rPr>
                <w:rFonts w:ascii="Calibri" w:eastAsia="Times New Roman" w:hAnsi="Calibri" w:cs="Calibri"/>
                <w:sz w:val="20"/>
              </w:rPr>
              <w:t>ORGANISMO</w:t>
            </w:r>
          </w:p>
        </w:tc>
        <w:tc>
          <w:tcPr>
            <w:tcW w:w="6379" w:type="dxa"/>
            <w:noWrap/>
          </w:tcPr>
          <w:p w14:paraId="7F2C7DFC" w14:textId="77777777" w:rsidR="0000174C" w:rsidRPr="0000174C" w:rsidRDefault="0000174C" w:rsidP="0000174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00174C">
              <w:rPr>
                <w:rFonts w:ascii="Calibri" w:eastAsia="Times New Roman" w:hAnsi="Calibri" w:cs="Calibri"/>
                <w:sz w:val="20"/>
              </w:rPr>
              <w:t>MEDIDAS</w:t>
            </w:r>
          </w:p>
        </w:tc>
      </w:tr>
      <w:tr w:rsidR="0000174C" w:rsidRPr="0000174C" w14:paraId="532CE32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AFA311C"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del Greco</w:t>
            </w:r>
          </w:p>
        </w:tc>
        <w:tc>
          <w:tcPr>
            <w:tcW w:w="6379" w:type="dxa"/>
            <w:noWrap/>
            <w:hideMark/>
          </w:tcPr>
          <w:p w14:paraId="6B3B0B49"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Talleres inclusivos.</w:t>
            </w:r>
          </w:p>
        </w:tc>
      </w:tr>
      <w:tr w:rsidR="0000174C" w:rsidRPr="0000174C" w14:paraId="17033A3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C1273AD"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lastRenderedPageBreak/>
              <w:t>Archivo de la Real Chancillería de Valladolid</w:t>
            </w:r>
          </w:p>
        </w:tc>
        <w:tc>
          <w:tcPr>
            <w:tcW w:w="6379" w:type="dxa"/>
            <w:noWrap/>
            <w:hideMark/>
          </w:tcPr>
          <w:p w14:paraId="6AECBC5D"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En el año 2020 se firmó una autorización de uso de espacios para la Asociación “El calabacín errante” para la realización de actividades didácticas destinadas a personas con otras capacidades en el Archivo de la Real Chancillería de Valladolid.</w:t>
            </w:r>
          </w:p>
        </w:tc>
      </w:tr>
      <w:tr w:rsidR="0000174C" w:rsidRPr="0000174C" w14:paraId="27F5AFA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1DC2DC2"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Nacional Centro de Arte Reina Sofía</w:t>
            </w:r>
          </w:p>
        </w:tc>
        <w:tc>
          <w:tcPr>
            <w:tcW w:w="6379" w:type="dxa"/>
            <w:noWrap/>
            <w:hideMark/>
          </w:tcPr>
          <w:p w14:paraId="26D46204"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Semana de la Accesibilidad 2018 (5 días) - Jornadas en torno a la no exclusión, la diversidad y la accesibilidad en las instituciones culturales</w:t>
            </w:r>
          </w:p>
          <w:p w14:paraId="3CC0F4B7"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2019 (3 días) - Jornada de metodologías y prácticas desde la diversidad funcional 2020 (1 día).</w:t>
            </w:r>
          </w:p>
          <w:p w14:paraId="5178F256"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Al margen de las jornadas y de las visitas mediadas indicadas, también se han implementado recorridos específicos sobre diversidad funcional y talleres para personas ciegas y con baja visión.</w:t>
            </w:r>
          </w:p>
        </w:tc>
      </w:tr>
      <w:tr w:rsidR="0000174C" w:rsidRPr="0000174C" w14:paraId="32CC9E2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75F538F"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Centro de Documentación de las Artes Escénicas y de la Música</w:t>
            </w:r>
          </w:p>
        </w:tc>
        <w:tc>
          <w:tcPr>
            <w:tcW w:w="6379" w:type="dxa"/>
            <w:noWrap/>
            <w:hideMark/>
          </w:tcPr>
          <w:p w14:paraId="3F1564E6"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Divulgación en redes sociales y web de las obras accesibles habilitadas e incorporadas al catálogo de la </w:t>
            </w:r>
            <w:proofErr w:type="spellStart"/>
            <w:r w:rsidRPr="0000174C">
              <w:rPr>
                <w:rFonts w:ascii="Calibri" w:eastAsia="Times New Roman" w:hAnsi="Calibri" w:cs="Calibri"/>
                <w:color w:val="000000"/>
                <w:sz w:val="20"/>
              </w:rPr>
              <w:t>Teatroteca</w:t>
            </w:r>
            <w:proofErr w:type="spellEnd"/>
            <w:r w:rsidRPr="0000174C">
              <w:rPr>
                <w:rFonts w:ascii="Calibri" w:eastAsia="Times New Roman" w:hAnsi="Calibri" w:cs="Calibri"/>
                <w:color w:val="000000"/>
                <w:sz w:val="20"/>
              </w:rPr>
              <w:t>.</w:t>
            </w:r>
          </w:p>
        </w:tc>
      </w:tr>
      <w:tr w:rsidR="0000174C" w:rsidRPr="0000174C" w14:paraId="2ECD702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EDB11E8"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Centro de Normalización Lingüística de la Lengua de Signos Española (CNLSE)</w:t>
            </w:r>
          </w:p>
        </w:tc>
        <w:tc>
          <w:tcPr>
            <w:tcW w:w="6379" w:type="dxa"/>
            <w:noWrap/>
            <w:hideMark/>
          </w:tcPr>
          <w:p w14:paraId="654ADAC7"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Un seminario y un congreso con lengua de signos española, interpretación a lengua de signos española y oral, subtitulado y retransmisión online, ofreciendo posteriormente los vídeos en </w:t>
            </w:r>
            <w:proofErr w:type="spellStart"/>
            <w:r w:rsidRPr="0000174C">
              <w:rPr>
                <w:rFonts w:ascii="Calibri" w:eastAsia="Times New Roman" w:hAnsi="Calibri" w:cs="Calibri"/>
                <w:color w:val="000000"/>
                <w:sz w:val="20"/>
              </w:rPr>
              <w:t>Youtube</w:t>
            </w:r>
            <w:proofErr w:type="spellEnd"/>
            <w:r w:rsidRPr="0000174C">
              <w:rPr>
                <w:rFonts w:ascii="Calibri" w:eastAsia="Times New Roman" w:hAnsi="Calibri" w:cs="Calibri"/>
                <w:color w:val="000000"/>
                <w:sz w:val="20"/>
              </w:rPr>
              <w:t xml:space="preserve">.  </w:t>
            </w:r>
          </w:p>
          <w:p w14:paraId="03B7FAE9"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Cinco infografías y vídeos en lengua de signos española con audio y subtitulado en la página web y redes sociales.  </w:t>
            </w:r>
          </w:p>
          <w:p w14:paraId="44215E5D"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Tres publicaciones que incorporan vídeo-resumen en lengua de signos española, audio y subtitulado.    </w:t>
            </w:r>
          </w:p>
          <w:p w14:paraId="4F2DE595"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En la página web destinamos un apartado específico para proporcionar arte y cultura en lengua de signos española.</w:t>
            </w:r>
          </w:p>
        </w:tc>
      </w:tr>
      <w:tr w:rsidR="0000174C" w:rsidRPr="0000174C" w14:paraId="0C0D94E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A536427"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Centro Documental de la Memoria Histórica</w:t>
            </w:r>
          </w:p>
        </w:tc>
        <w:tc>
          <w:tcPr>
            <w:tcW w:w="6379" w:type="dxa"/>
            <w:noWrap/>
            <w:hideMark/>
          </w:tcPr>
          <w:p w14:paraId="0C35EE8F"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Visita al centro de un grupo de personas con discapacidad.</w:t>
            </w:r>
          </w:p>
        </w:tc>
      </w:tr>
      <w:tr w:rsidR="0000174C" w:rsidRPr="0000174C" w14:paraId="2B72B1D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01546AC"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 xml:space="preserve">Centro Español del Subtitulado y la </w:t>
            </w:r>
            <w:proofErr w:type="spellStart"/>
            <w:r w:rsidRPr="0000174C">
              <w:rPr>
                <w:rFonts w:ascii="Calibri" w:eastAsia="Times New Roman" w:hAnsi="Calibri" w:cs="Calibri"/>
                <w:color w:val="000000"/>
                <w:sz w:val="20"/>
              </w:rPr>
              <w:t>Audiodescripción</w:t>
            </w:r>
            <w:proofErr w:type="spellEnd"/>
            <w:r w:rsidRPr="0000174C">
              <w:rPr>
                <w:rFonts w:ascii="Calibri" w:eastAsia="Times New Roman" w:hAnsi="Calibri" w:cs="Calibri"/>
                <w:color w:val="000000"/>
                <w:sz w:val="20"/>
              </w:rPr>
              <w:t xml:space="preserve"> (</w:t>
            </w:r>
            <w:proofErr w:type="spellStart"/>
            <w:r w:rsidRPr="0000174C">
              <w:rPr>
                <w:rFonts w:ascii="Calibri" w:eastAsia="Times New Roman" w:hAnsi="Calibri" w:cs="Calibri"/>
                <w:color w:val="000000"/>
                <w:sz w:val="20"/>
              </w:rPr>
              <w:t>CESyA</w:t>
            </w:r>
            <w:proofErr w:type="spellEnd"/>
            <w:r w:rsidRPr="0000174C">
              <w:rPr>
                <w:rFonts w:ascii="Calibri" w:eastAsia="Times New Roman" w:hAnsi="Calibri" w:cs="Calibri"/>
                <w:color w:val="000000"/>
                <w:sz w:val="20"/>
              </w:rPr>
              <w:t>)</w:t>
            </w:r>
          </w:p>
        </w:tc>
        <w:tc>
          <w:tcPr>
            <w:tcW w:w="6379" w:type="dxa"/>
            <w:noWrap/>
            <w:hideMark/>
          </w:tcPr>
          <w:p w14:paraId="4B44DA2C"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Se han realizado diferentes talleres, congresos, mesas redondas, noticias, boletines (uno al mes), noticias en la web, redes sociales, títeres accesibles, teatro y cine accesible, accesibilidad a los premios Reina Letizia, otros eventos culturales.</w:t>
            </w:r>
          </w:p>
        </w:tc>
      </w:tr>
      <w:tr w:rsidR="0000174C" w:rsidRPr="0000174C" w14:paraId="791E24B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A1D3CC6"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Compañía Nacional de Danza</w:t>
            </w:r>
          </w:p>
        </w:tc>
        <w:tc>
          <w:tcPr>
            <w:tcW w:w="6379" w:type="dxa"/>
            <w:noWrap/>
            <w:hideMark/>
          </w:tcPr>
          <w:p w14:paraId="7EB1768E"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Silencio se baila - actividad que consiste en taller de movimiento inclusivo.</w:t>
            </w:r>
          </w:p>
        </w:tc>
      </w:tr>
      <w:tr w:rsidR="0000174C" w:rsidRPr="0000174C" w14:paraId="1EE4AF7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47449F1"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Nacional de Arte Romano</w:t>
            </w:r>
          </w:p>
        </w:tc>
        <w:tc>
          <w:tcPr>
            <w:tcW w:w="6379" w:type="dxa"/>
            <w:noWrap/>
            <w:hideMark/>
          </w:tcPr>
          <w:p w14:paraId="4C456FF4"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Semana de la discapacidad 2018 y Semana de otras capacidades 2019.</w:t>
            </w:r>
          </w:p>
        </w:tc>
      </w:tr>
      <w:tr w:rsidR="0000174C" w:rsidRPr="0000174C" w14:paraId="2C4F711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462C618A"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Centro Dramático Nacional</w:t>
            </w:r>
          </w:p>
        </w:tc>
        <w:tc>
          <w:tcPr>
            <w:tcW w:w="6379" w:type="dxa"/>
            <w:noWrap/>
            <w:hideMark/>
          </w:tcPr>
          <w:p w14:paraId="2FA6C7E5"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Festival “Una mirada diferente” 2018 (13 funciones y 3 talleres). Encuentro con el público después de cada espectáculo. Festival “Una mirada diferente” 2019 (9 funciones y 7 talleres). Encuentro con el público después de cada espectáculo. Convocatoria Reto 2019. Selección de 7 proyectos. X Jornadas de inclusión social del INAEM. 9-11 mayo de 2018. Becas Hefesto Temporada 17/18 y 18/19. Formación de personal de sala con discapacidad (acuerdo con Plena Inclusión). Funciones accesibles. Días mundiales: música, danza y teatro.</w:t>
            </w:r>
          </w:p>
        </w:tc>
      </w:tr>
      <w:tr w:rsidR="0000174C" w:rsidRPr="0000174C" w14:paraId="16DC1C7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EB22B1C"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Instituto de la Cinematografía y de las Artes Audiovisuales (ICAA)</w:t>
            </w:r>
          </w:p>
        </w:tc>
        <w:tc>
          <w:tcPr>
            <w:tcW w:w="6379" w:type="dxa"/>
            <w:noWrap/>
            <w:hideMark/>
          </w:tcPr>
          <w:p w14:paraId="142CD460"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Difusión del espacio de Filmoteca Española en el canal Vimeo.</w:t>
            </w:r>
          </w:p>
        </w:tc>
      </w:tr>
      <w:tr w:rsidR="0000174C" w:rsidRPr="0000174C" w14:paraId="0996D50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53C3CC0"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Joven Orquesta Nacional de España</w:t>
            </w:r>
          </w:p>
        </w:tc>
        <w:tc>
          <w:tcPr>
            <w:tcW w:w="6379" w:type="dxa"/>
            <w:noWrap/>
            <w:hideMark/>
          </w:tcPr>
          <w:p w14:paraId="42F3447A"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Implementación de código QR en los espacios donde se han celebrado actividades propias de la JONDE.</w:t>
            </w:r>
          </w:p>
        </w:tc>
      </w:tr>
      <w:tr w:rsidR="0000174C" w:rsidRPr="0000174C" w14:paraId="1BC1BF8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A779681"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Arqueológico Nacional</w:t>
            </w:r>
          </w:p>
        </w:tc>
        <w:tc>
          <w:tcPr>
            <w:tcW w:w="6379" w:type="dxa"/>
            <w:noWrap/>
            <w:hideMark/>
          </w:tcPr>
          <w:p w14:paraId="58D5C3B4"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Visitas guiadas “El Museo en tus manos” para personas ciegas o con visibilidad reducida, ocho sesiones referidas a la Prehistoria y seis a la Hispania romana.</w:t>
            </w:r>
          </w:p>
        </w:tc>
      </w:tr>
      <w:tr w:rsidR="0000174C" w:rsidRPr="0000174C" w14:paraId="7C3FD28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2DCC660"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Cerralbo</w:t>
            </w:r>
          </w:p>
        </w:tc>
        <w:tc>
          <w:tcPr>
            <w:tcW w:w="6379" w:type="dxa"/>
            <w:noWrap/>
            <w:hideMark/>
          </w:tcPr>
          <w:p w14:paraId="1AB33D26"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En mayo de 2018 se llevó a cabo una presentación de la Fundación Once en colaboración con la Subdirección de Museos en el Museo Cerralbo. Beneficiados 16 usuarios.</w:t>
            </w:r>
          </w:p>
          <w:p w14:paraId="693DA069"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Durante el otoño de 2019 y hasta marzo de 2020 llevamos a cabo un proyecto de visitas-taller con el título “Hay un museo en ti”, que se vio interrumpido con el inicio de la pandemia. Se realizaron un total de 6 </w:t>
            </w:r>
            <w:r w:rsidRPr="0000174C">
              <w:rPr>
                <w:rFonts w:ascii="Calibri" w:eastAsia="Times New Roman" w:hAnsi="Calibri" w:cs="Calibri"/>
                <w:color w:val="000000"/>
                <w:sz w:val="20"/>
              </w:rPr>
              <w:lastRenderedPageBreak/>
              <w:t xml:space="preserve">visitas-taller para usuarios con discapacidad mental y/o deterioro cognitivo, con cierto grado de dependencia, acompañados en ocasiones de sus familiares y/o acompañantes. </w:t>
            </w:r>
            <w:proofErr w:type="gramStart"/>
            <w:r w:rsidRPr="0000174C">
              <w:rPr>
                <w:rFonts w:ascii="Calibri" w:eastAsia="Times New Roman" w:hAnsi="Calibri" w:cs="Calibri"/>
                <w:color w:val="000000"/>
                <w:sz w:val="20"/>
              </w:rPr>
              <w:t>Total</w:t>
            </w:r>
            <w:proofErr w:type="gramEnd"/>
            <w:r w:rsidRPr="0000174C">
              <w:rPr>
                <w:rFonts w:ascii="Calibri" w:eastAsia="Times New Roman" w:hAnsi="Calibri" w:cs="Calibri"/>
                <w:color w:val="000000"/>
                <w:sz w:val="20"/>
              </w:rPr>
              <w:t xml:space="preserve"> asistentes: 76.</w:t>
            </w:r>
          </w:p>
        </w:tc>
      </w:tr>
      <w:tr w:rsidR="0000174C" w:rsidRPr="0000174C" w14:paraId="40E2E6A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377C84F2"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lastRenderedPageBreak/>
              <w:t>Museo del Traje. CIPE</w:t>
            </w:r>
          </w:p>
        </w:tc>
        <w:tc>
          <w:tcPr>
            <w:tcW w:w="6379" w:type="dxa"/>
            <w:noWrap/>
            <w:hideMark/>
          </w:tcPr>
          <w:p w14:paraId="3F051427"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El Museo alberga semanalmente a HYGGELIG Asociación de Arte Inclusivo, un grupo de personas con discapacidad intelectual o del desarrollo (contabilizamos como 1 porque es el colectivo con el que el museo colabora más estrechamente, independientemente del número de actividades que hayan organizado). Su visita consiste en realizar una interpretación artística de las colecciones. Ante la eventualidad del cierre, la visita de HYGGELIG se tuvo que suspender, aunque se ha procurado mantener la relación. Dadas las restricciones por la situación sanitaria, la asociación tampoco ha podido reunirse en sus centros y han debido adaptarse a la actividad virtual; el museo ha mantenido una comunicación fluida con las organizadoras, proporcionándoles materiales para seguir la actividad desde casa, cuyos resultados se han publicado en las redes y en la página web del museo. Además, durante el tiempo de museo cerrado, se ha trabajado en la elaboración del Plan de Responsabilidad Social (aún en proceso) y se han revisado las indicaciones técnicas de distribución de materiales accesibles.</w:t>
            </w:r>
          </w:p>
        </w:tc>
      </w:tr>
      <w:tr w:rsidR="0000174C" w:rsidRPr="0000174C" w14:paraId="2257601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BB736E9"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Lázaro Galdiano</w:t>
            </w:r>
          </w:p>
        </w:tc>
        <w:tc>
          <w:tcPr>
            <w:tcW w:w="6379" w:type="dxa"/>
            <w:noWrap/>
            <w:hideMark/>
          </w:tcPr>
          <w:p w14:paraId="1EC262DC"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Se ha publicado una guía que recoge las experiencias y aprendizaje del trabajo participativo en el proyecto europeo ARCHES (puede descargarse desde la página web del museo: http://www.museolazarogaldiano.es/images/accesibilidad/guia-accesibilidad-proyecto-arches.pdf).  Todas las actividades se han difundido en nuestra página web, por medio del blog de accesibilidad (cuenta con 33 entradas, https://accesibilidadmuseolazarogaldiano.com/), en congresos, mesas redondas o ponencias y medios de comunicación.</w:t>
            </w:r>
          </w:p>
        </w:tc>
      </w:tr>
      <w:tr w:rsidR="0000174C" w:rsidRPr="0000174C" w14:paraId="414ACEC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D0D7DB1"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Nacional de Artes Decorativas</w:t>
            </w:r>
          </w:p>
        </w:tc>
        <w:tc>
          <w:tcPr>
            <w:tcW w:w="6379" w:type="dxa"/>
            <w:noWrap/>
            <w:hideMark/>
          </w:tcPr>
          <w:p w14:paraId="599B9909"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Talleres creativos (6 sesiones de trabajo). En estos talleres (presentación, emociones compartidas, teatro espontáneo, máscaras, collage y cierre) participaron trece usuarios del CRPS (Centro de Rehabilitación Psicosocial) Las Rozas y 6 personas externas (familiares). Los talleres fueron organizados en 2018 dentro del marco de celebración de la exposición “Reflejos. Encuentros desde el arte”, dentro del programa “La frontera de lo desconocido. Arte y salud mental”. El objetivo primordial de este centro es promover la autogestión de las personas con enfermedad mental y la lucha contra el estigma.   </w:t>
            </w:r>
          </w:p>
        </w:tc>
      </w:tr>
      <w:tr w:rsidR="0000174C" w:rsidRPr="0000174C" w14:paraId="6D94E65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DEB8055"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Nacional de Cerámica y Artes Suntuarias "González Martí"</w:t>
            </w:r>
          </w:p>
        </w:tc>
        <w:tc>
          <w:tcPr>
            <w:tcW w:w="6379" w:type="dxa"/>
            <w:noWrap/>
            <w:hideMark/>
          </w:tcPr>
          <w:p w14:paraId="7EA72720"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En el programa educativo, se ofertan visitas guiadas adaptadas para personas con discapacidad intelectual y una visita-taller para personas en riesgo de exclusión, así como un taller de cerámica que se adapta al perfil de cada grupo. La situación sanitaria ha alterado la programación de las actividades y la modalidad de </w:t>
            </w:r>
            <w:proofErr w:type="gramStart"/>
            <w:r w:rsidRPr="0000174C">
              <w:rPr>
                <w:rFonts w:ascii="Calibri" w:eastAsia="Times New Roman" w:hAnsi="Calibri" w:cs="Calibri"/>
                <w:color w:val="000000"/>
                <w:sz w:val="20"/>
              </w:rPr>
              <w:t>las mismas</w:t>
            </w:r>
            <w:proofErr w:type="gramEnd"/>
            <w:r w:rsidRPr="0000174C">
              <w:rPr>
                <w:rFonts w:ascii="Calibri" w:eastAsia="Times New Roman" w:hAnsi="Calibri" w:cs="Calibri"/>
                <w:color w:val="000000"/>
                <w:sz w:val="20"/>
              </w:rPr>
              <w:t>, pero el Museo trabaja por su continuidad.</w:t>
            </w:r>
          </w:p>
        </w:tc>
      </w:tr>
      <w:tr w:rsidR="0000174C" w:rsidRPr="0000174C" w14:paraId="545C0AE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4559138"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Nacional de Escultura</w:t>
            </w:r>
          </w:p>
        </w:tc>
        <w:tc>
          <w:tcPr>
            <w:tcW w:w="6379" w:type="dxa"/>
            <w:noWrap/>
            <w:hideMark/>
          </w:tcPr>
          <w:p w14:paraId="61B0BD53"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Cada año se realiza una campaña de lanzamiento de los programas educativos y dentro de ellos se incluye el programa de accesibilidad Museo para todos. Dentro de los talleres y actividades que se realizan para personas con necesidades especiales han participado la Fundación Personas- </w:t>
            </w:r>
            <w:proofErr w:type="spellStart"/>
            <w:r w:rsidRPr="0000174C">
              <w:rPr>
                <w:rFonts w:ascii="Calibri" w:eastAsia="Times New Roman" w:hAnsi="Calibri" w:cs="Calibri"/>
                <w:color w:val="000000"/>
                <w:sz w:val="20"/>
              </w:rPr>
              <w:t>Asprona</w:t>
            </w:r>
            <w:proofErr w:type="spellEnd"/>
            <w:r w:rsidRPr="0000174C">
              <w:rPr>
                <w:rFonts w:ascii="Calibri" w:eastAsia="Times New Roman" w:hAnsi="Calibri" w:cs="Calibri"/>
                <w:color w:val="000000"/>
                <w:sz w:val="20"/>
              </w:rPr>
              <w:t xml:space="preserve">, la Fundación ONCE, la Fundación Síndrome de Down, Asociación Enfermos de Parkinson, Cruz Roja de Valladolid, el Hospital Rio </w:t>
            </w:r>
            <w:proofErr w:type="spellStart"/>
            <w:r w:rsidRPr="0000174C">
              <w:rPr>
                <w:rFonts w:ascii="Calibri" w:eastAsia="Times New Roman" w:hAnsi="Calibri" w:cs="Calibri"/>
                <w:color w:val="000000"/>
                <w:sz w:val="20"/>
              </w:rPr>
              <w:t>Hortega</w:t>
            </w:r>
            <w:proofErr w:type="spellEnd"/>
            <w:r w:rsidRPr="0000174C">
              <w:rPr>
                <w:rFonts w:ascii="Calibri" w:eastAsia="Times New Roman" w:hAnsi="Calibri" w:cs="Calibri"/>
                <w:color w:val="000000"/>
                <w:sz w:val="20"/>
              </w:rPr>
              <w:t xml:space="preserve"> y el Hospital Clínico Universitario. El museo participa en el programa de ASPAYM “Los museos salen a la calle”, impartiendo cada año una conferencia coloquio para los pacientes con daño medular grave (excepto en el año 2020 que se suspendió por la pandemia).</w:t>
            </w:r>
          </w:p>
        </w:tc>
      </w:tr>
      <w:tr w:rsidR="0000174C" w:rsidRPr="0000174C" w14:paraId="6F5640C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A1AC2B0"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Nacional del Prado</w:t>
            </w:r>
          </w:p>
        </w:tc>
        <w:tc>
          <w:tcPr>
            <w:tcW w:w="6379" w:type="dxa"/>
            <w:noWrap/>
            <w:hideMark/>
          </w:tcPr>
          <w:p w14:paraId="1FABCF6D"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Además de las visitas guiadas, todas las actividades del programa “El Prado para todos” incluyen talleres y actividades concebidos con premisas de “diseño para todos”.</w:t>
            </w:r>
          </w:p>
          <w:p w14:paraId="1D415B3F"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De forma regular se realizan campañas de difusión a través de </w:t>
            </w:r>
            <w:proofErr w:type="spellStart"/>
            <w:r w:rsidRPr="0000174C">
              <w:rPr>
                <w:rFonts w:ascii="Calibri" w:eastAsia="Times New Roman" w:hAnsi="Calibri" w:cs="Calibri"/>
                <w:color w:val="000000"/>
                <w:sz w:val="20"/>
              </w:rPr>
              <w:t>newsletter</w:t>
            </w:r>
            <w:proofErr w:type="spellEnd"/>
            <w:r w:rsidRPr="0000174C">
              <w:rPr>
                <w:rFonts w:ascii="Calibri" w:eastAsia="Times New Roman" w:hAnsi="Calibri" w:cs="Calibri"/>
                <w:color w:val="000000"/>
                <w:sz w:val="20"/>
              </w:rPr>
              <w:t xml:space="preserve">, incluyendo las actividades y medidas de accesibilidad que se ofrecen desde </w:t>
            </w:r>
            <w:r w:rsidRPr="0000174C">
              <w:rPr>
                <w:rFonts w:ascii="Calibri" w:eastAsia="Times New Roman" w:hAnsi="Calibri" w:cs="Calibri"/>
                <w:color w:val="000000"/>
                <w:sz w:val="20"/>
              </w:rPr>
              <w:lastRenderedPageBreak/>
              <w:t>el museo. También se realizan notas y comunicados de prensa, e incluso se realizó en 2020 un directo con intérprete de lengua de signos española (LSE) con motivo del Día Internacional de las lenguas de signos, así como sesiones de información a responsables de entidades sociales.</w:t>
            </w:r>
          </w:p>
        </w:tc>
      </w:tr>
      <w:tr w:rsidR="0000174C" w:rsidRPr="0000174C" w14:paraId="5B02D895"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AFFD14E"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lastRenderedPageBreak/>
              <w:t>Museo Nacional y Centro de Investigación de Altamira</w:t>
            </w:r>
          </w:p>
        </w:tc>
        <w:tc>
          <w:tcPr>
            <w:tcW w:w="6379" w:type="dxa"/>
            <w:noWrap/>
            <w:hideMark/>
          </w:tcPr>
          <w:p w14:paraId="230D9466"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Las actividades culturales y educativas que el museo organiza son accesibles y, por tanto, personas con discapacidad participan en ellas. Además, anualmente se promueven campañas de difusión de días señalados como el Día de la Lengua de Signos Española.</w:t>
            </w:r>
          </w:p>
        </w:tc>
      </w:tr>
      <w:tr w:rsidR="0000174C" w:rsidRPr="0000174C" w14:paraId="766DCF5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73BA991"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Sefardí</w:t>
            </w:r>
          </w:p>
        </w:tc>
        <w:tc>
          <w:tcPr>
            <w:tcW w:w="6379" w:type="dxa"/>
            <w:noWrap/>
            <w:hideMark/>
          </w:tcPr>
          <w:p w14:paraId="66E4E68E"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Taller Danza Diversa.</w:t>
            </w:r>
          </w:p>
        </w:tc>
      </w:tr>
      <w:tr w:rsidR="0000174C" w:rsidRPr="0000174C" w14:paraId="0733473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DB8432D"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Museo Sorolla</w:t>
            </w:r>
          </w:p>
        </w:tc>
        <w:tc>
          <w:tcPr>
            <w:tcW w:w="6379" w:type="dxa"/>
            <w:noWrap/>
            <w:hideMark/>
          </w:tcPr>
          <w:p w14:paraId="50F5F7E1"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En el periodo señalado se realizaron visitas guiadas en colaboración con la Fundación Síndrome de Down.</w:t>
            </w:r>
          </w:p>
        </w:tc>
      </w:tr>
      <w:tr w:rsidR="0000174C" w:rsidRPr="0000174C" w14:paraId="2E86CBE5"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53EA4BF"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Orquesta y Coro Nacionales de España</w:t>
            </w:r>
          </w:p>
        </w:tc>
        <w:tc>
          <w:tcPr>
            <w:tcW w:w="6379" w:type="dxa"/>
            <w:noWrap/>
            <w:hideMark/>
          </w:tcPr>
          <w:p w14:paraId="5F4328F3"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En la </w:t>
            </w:r>
            <w:proofErr w:type="spellStart"/>
            <w:r w:rsidRPr="0000174C">
              <w:rPr>
                <w:rFonts w:ascii="Calibri" w:eastAsia="Times New Roman" w:hAnsi="Calibri" w:cs="Calibri"/>
                <w:color w:val="000000"/>
                <w:sz w:val="20"/>
              </w:rPr>
              <w:t>newsletter</w:t>
            </w:r>
            <w:proofErr w:type="spellEnd"/>
            <w:r w:rsidRPr="0000174C">
              <w:rPr>
                <w:rFonts w:ascii="Calibri" w:eastAsia="Times New Roman" w:hAnsi="Calibri" w:cs="Calibri"/>
                <w:color w:val="000000"/>
                <w:sz w:val="20"/>
              </w:rPr>
              <w:t xml:space="preserve"> que la OCNE envía mensualmente se da toda la información de accesibilidad.</w:t>
            </w:r>
          </w:p>
        </w:tc>
      </w:tr>
      <w:tr w:rsidR="0000174C" w:rsidRPr="0000174C" w14:paraId="291BB79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448CCF6"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Subdirección General de Cooperación Cultural con las Comunidades Autónomas</w:t>
            </w:r>
          </w:p>
        </w:tc>
        <w:tc>
          <w:tcPr>
            <w:tcW w:w="6379" w:type="dxa"/>
            <w:noWrap/>
            <w:hideMark/>
          </w:tcPr>
          <w:p w14:paraId="77EBB8C1"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ml:space="preserve">Difusión del proyecto de Europa Creativa, </w:t>
            </w:r>
            <w:proofErr w:type="spellStart"/>
            <w:r w:rsidRPr="0000174C">
              <w:rPr>
                <w:rFonts w:ascii="Calibri" w:eastAsia="Times New Roman" w:hAnsi="Calibri" w:cs="Calibri"/>
                <w:color w:val="000000"/>
                <w:sz w:val="20"/>
              </w:rPr>
              <w:t>Delyramus</w:t>
            </w:r>
            <w:proofErr w:type="spellEnd"/>
            <w:r w:rsidRPr="0000174C">
              <w:rPr>
                <w:rFonts w:ascii="Calibri" w:eastAsia="Times New Roman" w:hAnsi="Calibri" w:cs="Calibri"/>
                <w:color w:val="000000"/>
                <w:sz w:val="20"/>
              </w:rPr>
              <w:t xml:space="preserve"> (2019). El proyecto </w:t>
            </w:r>
            <w:proofErr w:type="spellStart"/>
            <w:r w:rsidRPr="0000174C">
              <w:rPr>
                <w:rFonts w:ascii="Calibri" w:eastAsia="Times New Roman" w:hAnsi="Calibri" w:cs="Calibri"/>
                <w:color w:val="000000"/>
                <w:sz w:val="20"/>
              </w:rPr>
              <w:t>Delyramus</w:t>
            </w:r>
            <w:proofErr w:type="spellEnd"/>
            <w:r w:rsidRPr="0000174C">
              <w:rPr>
                <w:rFonts w:ascii="Calibri" w:eastAsia="Times New Roman" w:hAnsi="Calibri" w:cs="Calibri"/>
                <w:color w:val="000000"/>
                <w:sz w:val="20"/>
              </w:rPr>
              <w:t xml:space="preserve"> fue promovido por la Fundación Ramón Rey Ardid en colaboración con La Escuela de Violeros de Zaragoza y se centró en el diseño de acciones conjuntas alrededor de la música antigua y las tradiciones de los violeros que surgieron en el corazón de la ciudad de Zaragoza en el siglo XIV, pero que pronto se propagaron por el resto de España y Europa. Ambas entidades trabajaron en la difusión de la música antigua a través de la recuperación del patrimonio y las técnicas tradicionales de la </w:t>
            </w:r>
            <w:proofErr w:type="spellStart"/>
            <w:r w:rsidRPr="0000174C">
              <w:rPr>
                <w:rFonts w:ascii="Calibri" w:eastAsia="Times New Roman" w:hAnsi="Calibri" w:cs="Calibri"/>
                <w:color w:val="000000"/>
                <w:sz w:val="20"/>
              </w:rPr>
              <w:t>violería</w:t>
            </w:r>
            <w:proofErr w:type="spellEnd"/>
            <w:r w:rsidRPr="0000174C">
              <w:rPr>
                <w:rFonts w:ascii="Calibri" w:eastAsia="Times New Roman" w:hAnsi="Calibri" w:cs="Calibri"/>
                <w:color w:val="000000"/>
                <w:sz w:val="20"/>
              </w:rPr>
              <w:t xml:space="preserve">, con la </w:t>
            </w:r>
            <w:proofErr w:type="gramStart"/>
            <w:r w:rsidRPr="0000174C">
              <w:rPr>
                <w:rFonts w:ascii="Calibri" w:eastAsia="Times New Roman" w:hAnsi="Calibri" w:cs="Calibri"/>
                <w:color w:val="000000"/>
                <w:sz w:val="20"/>
              </w:rPr>
              <w:t>participación activa</w:t>
            </w:r>
            <w:proofErr w:type="gramEnd"/>
            <w:r w:rsidRPr="0000174C">
              <w:rPr>
                <w:rFonts w:ascii="Calibri" w:eastAsia="Times New Roman" w:hAnsi="Calibri" w:cs="Calibri"/>
                <w:color w:val="000000"/>
                <w:sz w:val="20"/>
              </w:rPr>
              <w:t xml:space="preserve"> de personas con discapacidad asociada a una enfermedad mental. La difusión de este proyecto fue llevada a cabo en el año 2019 a través de un pequeño reportaje realizado por la cadena SER y emitido en el programa A vivir que son dos días, dentro del espacio del Parlamento Europeo, Ser Europa, dedicado a informar sobre temas de la Unión Europea.</w:t>
            </w:r>
          </w:p>
        </w:tc>
      </w:tr>
      <w:tr w:rsidR="0000174C" w:rsidRPr="0000174C" w14:paraId="4319776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275E7F29"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Subdirección General de Gestión y Coordinación de Bienes Culturales</w:t>
            </w:r>
          </w:p>
        </w:tc>
        <w:tc>
          <w:tcPr>
            <w:tcW w:w="6379" w:type="dxa"/>
            <w:noWrap/>
            <w:hideMark/>
          </w:tcPr>
          <w:p w14:paraId="6F410BED"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III Foro accesible de Patrimonio Joven (2019). Actividad con un colegio para todo tipo de alumnado, integrando a personas discapacidad (sordas, sordociegas y/o con trastornos de aprendizaje). Realización de una visita cultural al Museo del Traje (dotado con recursos para personas con discapacidad) y dos talleres sobre patrimonio y patrimonio inmaterial.</w:t>
            </w:r>
          </w:p>
          <w:p w14:paraId="2D73809B"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 X Foro Patrimonio Joven celebrado en Córdoba en 2018 (una semana). Contó con la asistencia y participación de una alumna con discapacidad (sorda) integrándose en todas las actividades, talleres, contenidos didácticos, con total aprovechamiento.</w:t>
            </w:r>
          </w:p>
        </w:tc>
      </w:tr>
      <w:tr w:rsidR="0000174C" w:rsidRPr="0000174C" w14:paraId="1244827C"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235" w:type="dxa"/>
            <w:noWrap/>
            <w:hideMark/>
          </w:tcPr>
          <w:p w14:paraId="43057923" w14:textId="77777777" w:rsidR="0000174C" w:rsidRPr="0000174C" w:rsidRDefault="0000174C" w:rsidP="0000174C">
            <w:pPr>
              <w:rPr>
                <w:rFonts w:ascii="Calibri" w:eastAsia="Times New Roman" w:hAnsi="Calibri" w:cs="Calibri"/>
                <w:color w:val="000000"/>
                <w:sz w:val="20"/>
              </w:rPr>
            </w:pPr>
            <w:r w:rsidRPr="0000174C">
              <w:rPr>
                <w:rFonts w:ascii="Calibri" w:eastAsia="Times New Roman" w:hAnsi="Calibri" w:cs="Calibri"/>
                <w:color w:val="000000"/>
                <w:sz w:val="20"/>
              </w:rPr>
              <w:t>Teatro Lírico Nacional de la Zarzuela</w:t>
            </w:r>
          </w:p>
        </w:tc>
        <w:tc>
          <w:tcPr>
            <w:tcW w:w="6379" w:type="dxa"/>
            <w:noWrap/>
            <w:hideMark/>
          </w:tcPr>
          <w:p w14:paraId="440516B2" w14:textId="77777777" w:rsidR="0000174C" w:rsidRPr="0000174C" w:rsidRDefault="0000174C" w:rsidP="000017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00174C">
              <w:rPr>
                <w:rFonts w:ascii="Calibri" w:eastAsia="Times New Roman" w:hAnsi="Calibri" w:cs="Calibri"/>
                <w:color w:val="000000"/>
                <w:sz w:val="20"/>
              </w:rPr>
              <w:t>Información detallada a través de canales del teatro (</w:t>
            </w:r>
            <w:proofErr w:type="spellStart"/>
            <w:r w:rsidRPr="0000174C">
              <w:rPr>
                <w:rFonts w:ascii="Calibri" w:eastAsia="Times New Roman" w:hAnsi="Calibri" w:cs="Calibri"/>
                <w:color w:val="000000"/>
                <w:sz w:val="20"/>
              </w:rPr>
              <w:t>Youtube</w:t>
            </w:r>
            <w:proofErr w:type="spellEnd"/>
            <w:r w:rsidRPr="0000174C">
              <w:rPr>
                <w:rFonts w:ascii="Calibri" w:eastAsia="Times New Roman" w:hAnsi="Calibri" w:cs="Calibri"/>
                <w:color w:val="000000"/>
                <w:sz w:val="20"/>
              </w:rPr>
              <w:t xml:space="preserve"> y redes sociales).</w:t>
            </w:r>
          </w:p>
        </w:tc>
      </w:tr>
    </w:tbl>
    <w:p w14:paraId="5775A057" w14:textId="4241E87D" w:rsidR="00384C97" w:rsidRDefault="005F7548" w:rsidP="005D6C84">
      <w:pPr>
        <w:ind w:firstLine="284"/>
        <w:jc w:val="both"/>
        <w:rPr>
          <w:sz w:val="18"/>
          <w:szCs w:val="18"/>
        </w:rPr>
      </w:pPr>
      <w:r w:rsidRPr="005C0E40">
        <w:rPr>
          <w:sz w:val="18"/>
          <w:szCs w:val="18"/>
        </w:rPr>
        <w:t>Fuente: Elaboración propia</w:t>
      </w:r>
    </w:p>
    <w:p w14:paraId="7580E57D" w14:textId="77777777" w:rsidR="00384C97" w:rsidRDefault="00384C97">
      <w:pPr>
        <w:rPr>
          <w:sz w:val="18"/>
          <w:szCs w:val="18"/>
        </w:rPr>
      </w:pPr>
      <w:r>
        <w:rPr>
          <w:sz w:val="18"/>
          <w:szCs w:val="18"/>
        </w:rPr>
        <w:br w:type="page"/>
      </w:r>
    </w:p>
    <w:p w14:paraId="569509E4" w14:textId="77777777" w:rsidR="001A121D" w:rsidRPr="00520CF6" w:rsidRDefault="00DC4FE1" w:rsidP="001A121D">
      <w:pPr>
        <w:pStyle w:val="Ttulo2"/>
      </w:pPr>
      <w:bookmarkStart w:id="35" w:name="_Toc116369325"/>
      <w:r w:rsidRPr="00E01FBB">
        <w:lastRenderedPageBreak/>
        <w:t>4</w:t>
      </w:r>
      <w:r w:rsidR="001A121D" w:rsidRPr="00E01FBB">
        <w:t>.</w:t>
      </w:r>
      <w:r w:rsidR="00F80FB2" w:rsidRPr="00E01FBB">
        <w:t>4</w:t>
      </w:r>
      <w:r w:rsidR="001A121D" w:rsidRPr="00E01FBB">
        <w:t>. Recursos bibliográficos y documentales accesibles para personas con discapacidad</w:t>
      </w:r>
      <w:bookmarkEnd w:id="35"/>
    </w:p>
    <w:p w14:paraId="2EA949F8" w14:textId="77777777" w:rsidR="00CA0F2E" w:rsidRPr="00520CF6" w:rsidRDefault="00CA0F2E" w:rsidP="00CA0F2E">
      <w:pPr>
        <w:spacing w:before="240"/>
        <w:ind w:firstLine="284"/>
        <w:jc w:val="both"/>
      </w:pPr>
      <w:r w:rsidRPr="00C960C7">
        <w:t xml:space="preserve">Para </w:t>
      </w:r>
      <w:r w:rsidR="00C960C7" w:rsidRPr="00C960C7">
        <w:t>dar cuenta d</w:t>
      </w:r>
      <w:r w:rsidRPr="00C960C7">
        <w:t xml:space="preserve">el alcance en este período del </w:t>
      </w:r>
      <w:r w:rsidR="00C960C7" w:rsidRPr="00C960C7">
        <w:t>Objetivo Estratégico 2</w:t>
      </w:r>
      <w:r w:rsidRPr="00C960C7">
        <w:t xml:space="preserve"> </w:t>
      </w:r>
      <w:r w:rsidR="00C960C7" w:rsidRPr="00C960C7">
        <w:t>(</w:t>
      </w:r>
      <w:r w:rsidRPr="00C960C7">
        <w:t>“Promover el acceso de las personas con discapacidad a los fondos bibliográficos y documentales, facilitando los recursos de apoyo necesarios”</w:t>
      </w:r>
      <w:r w:rsidR="00C960C7" w:rsidRPr="00C960C7">
        <w:t>)</w:t>
      </w:r>
      <w:r w:rsidRPr="00C960C7">
        <w:t xml:space="preserve"> se ha preguntado sobre los recursos bibliográficos y documentales accesibles para personas con discapacidad de los que</w:t>
      </w:r>
      <w:r w:rsidR="00C960C7" w:rsidRPr="00C960C7">
        <w:t xml:space="preserve"> </w:t>
      </w:r>
      <w:r w:rsidR="003125F5">
        <w:t>disponen</w:t>
      </w:r>
      <w:r w:rsidRPr="00C960C7">
        <w:t xml:space="preserve"> las entidades participantes</w:t>
      </w:r>
      <w:r w:rsidR="00DF5FE4" w:rsidRPr="00C960C7">
        <w:t xml:space="preserve"> y los adquiridos o </w:t>
      </w:r>
      <w:r w:rsidR="00DF5FE4" w:rsidRPr="00BB562B">
        <w:t xml:space="preserve">desarrollados </w:t>
      </w:r>
      <w:r w:rsidR="00BB562B" w:rsidRPr="00BB562B">
        <w:t>entre 2018 y 2020</w:t>
      </w:r>
      <w:r w:rsidRPr="00BB562B">
        <w:t>.</w:t>
      </w:r>
    </w:p>
    <w:p w14:paraId="2F877647" w14:textId="77777777" w:rsidR="00DF5FE4" w:rsidRPr="00235619" w:rsidRDefault="00DF5FE4" w:rsidP="005D6249">
      <w:pPr>
        <w:spacing w:before="240"/>
        <w:ind w:firstLine="284"/>
        <w:jc w:val="both"/>
        <w:rPr>
          <w:b/>
        </w:rPr>
      </w:pPr>
      <w:r>
        <w:rPr>
          <w:b/>
        </w:rPr>
        <w:t>Situación actual y evolución</w:t>
      </w:r>
    </w:p>
    <w:p w14:paraId="7AD14AB2" w14:textId="17AE06FE" w:rsidR="00CA0F2E" w:rsidRDefault="00C960C7" w:rsidP="005D6249">
      <w:pPr>
        <w:spacing w:after="0"/>
        <w:ind w:firstLine="284"/>
        <w:jc w:val="both"/>
      </w:pPr>
      <w:r w:rsidRPr="00D753AC">
        <w:t>En este caso, el</w:t>
      </w:r>
      <w:r w:rsidR="00E52C16" w:rsidRPr="00D753AC">
        <w:rPr>
          <w:b/>
        </w:rPr>
        <w:t xml:space="preserve"> </w:t>
      </w:r>
      <w:r w:rsidR="00195573">
        <w:rPr>
          <w:b/>
        </w:rPr>
        <w:t>62,6</w:t>
      </w:r>
      <w:r w:rsidR="00071660" w:rsidRPr="00D753AC">
        <w:rPr>
          <w:b/>
        </w:rPr>
        <w:t>%</w:t>
      </w:r>
      <w:r w:rsidR="00E52C16" w:rsidRPr="00D753AC">
        <w:rPr>
          <w:b/>
        </w:rPr>
        <w:t xml:space="preserve"> de los organismos consultados</w:t>
      </w:r>
      <w:r w:rsidR="00CA0F2E" w:rsidRPr="00D753AC">
        <w:rPr>
          <w:b/>
        </w:rPr>
        <w:t xml:space="preserve"> </w:t>
      </w:r>
      <w:r w:rsidR="00B62D78" w:rsidRPr="00D753AC">
        <w:rPr>
          <w:b/>
        </w:rPr>
        <w:t xml:space="preserve">dispone de recursos bibliográficos y documentales accesibles </w:t>
      </w:r>
      <w:r w:rsidR="00B62D78" w:rsidRPr="00D753AC">
        <w:t>para personas con discapacidad</w:t>
      </w:r>
      <w:r w:rsidR="00135A8C" w:rsidRPr="00D753AC">
        <w:t xml:space="preserve">, </w:t>
      </w:r>
      <w:r w:rsidR="00A52607" w:rsidRPr="00D753AC">
        <w:t xml:space="preserve">siendo </w:t>
      </w:r>
      <w:r w:rsidR="00D753AC">
        <w:t xml:space="preserve">los </w:t>
      </w:r>
      <w:r w:rsidR="00A52607" w:rsidRPr="00D753AC">
        <w:t>más frecuentes los materiales audiovisuales accesibles</w:t>
      </w:r>
      <w:r w:rsidR="00B62D78" w:rsidRPr="00D753AC">
        <w:t xml:space="preserve">. </w:t>
      </w:r>
      <w:r w:rsidR="00A52607" w:rsidRPr="00D753AC">
        <w:t>Con respecto a los primeros, e</w:t>
      </w:r>
      <w:r w:rsidR="00B62D78" w:rsidRPr="00D753AC">
        <w:t xml:space="preserve">l </w:t>
      </w:r>
      <w:r w:rsidR="00125020" w:rsidRPr="00D753AC">
        <w:t>4</w:t>
      </w:r>
      <w:r w:rsidR="00D753AC">
        <w:t>0</w:t>
      </w:r>
      <w:r w:rsidR="00125020" w:rsidRPr="00D753AC">
        <w:t>,8</w:t>
      </w:r>
      <w:r w:rsidR="00B62D78" w:rsidRPr="00D753AC">
        <w:t>%</w:t>
      </w:r>
      <w:r w:rsidR="00135A8C" w:rsidRPr="00D753AC">
        <w:t xml:space="preserve"> de los organismos dispone de ví</w:t>
      </w:r>
      <w:r w:rsidR="00B62D78" w:rsidRPr="00D753AC">
        <w:t xml:space="preserve">deos subtitulados y un </w:t>
      </w:r>
      <w:r w:rsidR="0014491F" w:rsidRPr="00D753AC">
        <w:t>1</w:t>
      </w:r>
      <w:r w:rsidR="00D753AC">
        <w:t>2</w:t>
      </w:r>
      <w:r w:rsidR="00B62D78" w:rsidRPr="00D753AC">
        <w:t>,</w:t>
      </w:r>
      <w:r w:rsidR="00D753AC">
        <w:t>2</w:t>
      </w:r>
      <w:r w:rsidR="00135A8C" w:rsidRPr="00D753AC">
        <w:t>% de ví</w:t>
      </w:r>
      <w:r w:rsidR="00B62D78" w:rsidRPr="00D753AC">
        <w:t xml:space="preserve">deos </w:t>
      </w:r>
      <w:proofErr w:type="spellStart"/>
      <w:r w:rsidR="00B62D78" w:rsidRPr="00D753AC">
        <w:t>audiodescritos</w:t>
      </w:r>
      <w:proofErr w:type="spellEnd"/>
      <w:r w:rsidR="00B62D78" w:rsidRPr="00D753AC">
        <w:t>. En cuanto al segundo tipo de materiales,</w:t>
      </w:r>
      <w:r w:rsidR="00916724" w:rsidRPr="00D753AC">
        <w:t xml:space="preserve"> el</w:t>
      </w:r>
      <w:r w:rsidR="0014491F" w:rsidRPr="00D753AC">
        <w:t xml:space="preserve"> 18,</w:t>
      </w:r>
      <w:r w:rsidR="00D753AC">
        <w:t>4</w:t>
      </w:r>
      <w:r w:rsidR="0014491F" w:rsidRPr="00D753AC">
        <w:t xml:space="preserve">% </w:t>
      </w:r>
      <w:r w:rsidR="00D274D4">
        <w:t>dispone de</w:t>
      </w:r>
      <w:r w:rsidR="0014491F" w:rsidRPr="00D753AC">
        <w:t xml:space="preserve"> textos en lectura fácil</w:t>
      </w:r>
      <w:r w:rsidR="00D753AC">
        <w:t xml:space="preserve"> y</w:t>
      </w:r>
      <w:r w:rsidR="00916724" w:rsidRPr="00D753AC">
        <w:t xml:space="preserve"> </w:t>
      </w:r>
      <w:r w:rsidR="006542C3" w:rsidRPr="00D753AC">
        <w:t>de documentos en Braille</w:t>
      </w:r>
      <w:r w:rsidR="0014491F" w:rsidRPr="00D753AC">
        <w:t xml:space="preserve">, </w:t>
      </w:r>
      <w:r w:rsidR="00D274D4">
        <w:t>pero tan sólo un</w:t>
      </w:r>
      <w:r w:rsidR="00625570" w:rsidRPr="00D753AC">
        <w:t xml:space="preserve"> </w:t>
      </w:r>
      <w:r w:rsidR="00D753AC">
        <w:t>2</w:t>
      </w:r>
      <w:r w:rsidR="00916724" w:rsidRPr="00D753AC">
        <w:t xml:space="preserve">% </w:t>
      </w:r>
      <w:r w:rsidR="00D274D4">
        <w:t xml:space="preserve">tiene </w:t>
      </w:r>
      <w:r w:rsidR="0014491F" w:rsidRPr="00D753AC">
        <w:t>audiolibros</w:t>
      </w:r>
      <w:r w:rsidR="00CA0F2E" w:rsidRPr="00D753AC">
        <w:t>.</w:t>
      </w:r>
    </w:p>
    <w:p w14:paraId="24972745" w14:textId="249D275C" w:rsidR="005D6249" w:rsidRDefault="00B56123" w:rsidP="005D6249">
      <w:pPr>
        <w:spacing w:before="240"/>
        <w:ind w:firstLine="284"/>
        <w:jc w:val="both"/>
      </w:pPr>
      <w:r w:rsidRPr="00D274D4">
        <w:t xml:space="preserve">Analizando la evolución, </w:t>
      </w:r>
      <w:r w:rsidR="00E02B0C" w:rsidRPr="00D274D4">
        <w:t xml:space="preserve">se </w:t>
      </w:r>
      <w:r w:rsidR="00F563E9" w:rsidRPr="00D274D4">
        <w:t>observa</w:t>
      </w:r>
      <w:r w:rsidR="00E02B0C" w:rsidRPr="00D274D4">
        <w:t xml:space="preserve"> </w:t>
      </w:r>
      <w:r w:rsidR="00F563E9" w:rsidRPr="00D274D4">
        <w:t xml:space="preserve">un descenso en el porcentaje de organismos que cuentan con </w:t>
      </w:r>
      <w:r w:rsidR="005517F6" w:rsidRPr="00D274D4">
        <w:t>libros adaptados y audiolibros</w:t>
      </w:r>
      <w:r w:rsidR="004A14E9" w:rsidRPr="00D274D4">
        <w:t>.</w:t>
      </w:r>
      <w:r w:rsidR="005517F6" w:rsidRPr="00D274D4">
        <w:t xml:space="preserve"> </w:t>
      </w:r>
      <w:r w:rsidR="00C960C7" w:rsidRPr="00D274D4">
        <w:t>Esta situación,</w:t>
      </w:r>
      <w:r w:rsidR="004A14E9" w:rsidRPr="00D274D4">
        <w:t xml:space="preserve"> en parte</w:t>
      </w:r>
      <w:r w:rsidR="00C960C7" w:rsidRPr="00D274D4">
        <w:t>,</w:t>
      </w:r>
      <w:r w:rsidR="004A14E9" w:rsidRPr="00D274D4">
        <w:t xml:space="preserve"> se debe </w:t>
      </w:r>
      <w:r w:rsidRPr="00D274D4">
        <w:t>a las diferencias en la tasa de respuesta en cada edición</w:t>
      </w:r>
      <w:r w:rsidR="004A14E9" w:rsidRPr="00D274D4">
        <w:t>. Por otro lado, se aprecia un ligero incremento de entidades que cuentan con textos en lectura fácil</w:t>
      </w:r>
      <w:r w:rsidR="00D274D4">
        <w:t xml:space="preserve"> y</w:t>
      </w:r>
      <w:r w:rsidR="00C960C7" w:rsidRPr="00D274D4">
        <w:t xml:space="preserve"> con otros recursos bibliográficos y documentales accesibles</w:t>
      </w:r>
      <w:r w:rsidR="005517F6" w:rsidRPr="00D274D4">
        <w:t>.</w:t>
      </w:r>
    </w:p>
    <w:p w14:paraId="3BFBC798" w14:textId="2AC83B36" w:rsidR="007D3A31" w:rsidRDefault="007D3A31" w:rsidP="005D6249">
      <w:pPr>
        <w:spacing w:before="240"/>
        <w:ind w:firstLine="284"/>
        <w:jc w:val="both"/>
      </w:pPr>
      <w:r>
        <w:t>También hay que destacar que la apuesta por la accesibilidad en los videos se ha reducido</w:t>
      </w:r>
      <w:r w:rsidR="00B81A24">
        <w:t xml:space="preserve"> (aunque con un carácter leve)</w:t>
      </w:r>
      <w:r>
        <w:t xml:space="preserve"> ya que ha descendido el número de </w:t>
      </w:r>
      <w:r w:rsidR="00B81A24">
        <w:t xml:space="preserve">videos que apuestan por el subtitulado y la </w:t>
      </w:r>
      <w:proofErr w:type="spellStart"/>
      <w:r w:rsidR="00B81A24">
        <w:t>audiodescripción</w:t>
      </w:r>
      <w:proofErr w:type="spellEnd"/>
      <w:r w:rsidR="00B81A24">
        <w:t>.</w:t>
      </w:r>
    </w:p>
    <w:p w14:paraId="55CA498C" w14:textId="28FEB406" w:rsidR="00F7639B" w:rsidRPr="00520CF6" w:rsidRDefault="00F7639B" w:rsidP="00F7639B">
      <w:pPr>
        <w:spacing w:before="240" w:after="0" w:line="240" w:lineRule="auto"/>
        <w:ind w:firstLine="284"/>
        <w:jc w:val="both"/>
        <w:rPr>
          <w:b/>
        </w:rPr>
      </w:pPr>
      <w:bookmarkStart w:id="36" w:name="_Toc85528701"/>
      <w:r w:rsidRPr="00520CF6">
        <w:rPr>
          <w:b/>
        </w:rPr>
        <w:t xml:space="preserve">Tabla </w:t>
      </w:r>
      <w:r w:rsidR="006D2BDB">
        <w:rPr>
          <w:b/>
        </w:rPr>
        <w:t>9</w:t>
      </w:r>
      <w:r w:rsidR="00537D94" w:rsidRPr="00520CF6">
        <w:rPr>
          <w:b/>
        </w:rPr>
        <w:fldChar w:fldCharType="begin"/>
      </w:r>
      <w:r w:rsidRPr="00520CF6">
        <w:rPr>
          <w:b/>
        </w:rPr>
        <w:instrText xml:space="preserve"> SEQ Tabla \* ARABIC </w:instrText>
      </w:r>
      <w:r w:rsidR="00537D94" w:rsidRPr="00520CF6">
        <w:rPr>
          <w:b/>
        </w:rPr>
        <w:fldChar w:fldCharType="separate"/>
      </w:r>
      <w:r w:rsidR="001B4554">
        <w:rPr>
          <w:b/>
          <w:noProof/>
        </w:rPr>
        <w:t>7</w:t>
      </w:r>
      <w:r w:rsidR="00537D94" w:rsidRPr="00520CF6">
        <w:rPr>
          <w:b/>
        </w:rPr>
        <w:fldChar w:fldCharType="end"/>
      </w:r>
      <w:r w:rsidR="0091230D">
        <w:rPr>
          <w:b/>
        </w:rPr>
        <w:t>.</w:t>
      </w:r>
      <w:r w:rsidRPr="00520CF6">
        <w:rPr>
          <w:b/>
        </w:rPr>
        <w:t xml:space="preserve"> </w:t>
      </w:r>
      <w:r w:rsidR="00FB7014">
        <w:rPr>
          <w:b/>
        </w:rPr>
        <w:t>Porcentaje de organismos</w:t>
      </w:r>
      <w:r w:rsidR="00FB7014" w:rsidRPr="00520CF6">
        <w:rPr>
          <w:b/>
        </w:rPr>
        <w:t xml:space="preserve"> </w:t>
      </w:r>
      <w:r w:rsidR="00FB7014">
        <w:rPr>
          <w:b/>
        </w:rPr>
        <w:t>que</w:t>
      </w:r>
      <w:r w:rsidR="00FB7014" w:rsidRPr="00520CF6">
        <w:rPr>
          <w:b/>
        </w:rPr>
        <w:t xml:space="preserve"> </w:t>
      </w:r>
      <w:r w:rsidRPr="00520CF6">
        <w:rPr>
          <w:b/>
        </w:rPr>
        <w:t>disponen de recursos bibliográficos y documentales accesibles</w:t>
      </w:r>
      <w:r w:rsidR="00FB7014" w:rsidRPr="00520CF6">
        <w:rPr>
          <w:b/>
        </w:rPr>
        <w:t xml:space="preserve">. </w:t>
      </w:r>
      <w:r w:rsidR="008443DC">
        <w:rPr>
          <w:b/>
        </w:rPr>
        <w:t>Comparativa 2014-20</w:t>
      </w:r>
      <w:r w:rsidR="00BB562B">
        <w:rPr>
          <w:b/>
        </w:rPr>
        <w:t>20</w:t>
      </w:r>
      <w:bookmarkEnd w:id="36"/>
    </w:p>
    <w:tbl>
      <w:tblPr>
        <w:tblStyle w:val="Tablaconcuadrcula89"/>
        <w:tblW w:w="8720" w:type="dxa"/>
        <w:tblLook w:val="04A0" w:firstRow="1" w:lastRow="0" w:firstColumn="1" w:lastColumn="0" w:noHBand="0" w:noVBand="1"/>
      </w:tblPr>
      <w:tblGrid>
        <w:gridCol w:w="4786"/>
        <w:gridCol w:w="851"/>
        <w:gridCol w:w="850"/>
        <w:gridCol w:w="700"/>
        <w:gridCol w:w="850"/>
        <w:gridCol w:w="683"/>
      </w:tblGrid>
      <w:tr w:rsidR="00EF722B" w:rsidRPr="00EF722B" w14:paraId="38E4C1DC"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noWrap/>
          </w:tcPr>
          <w:p w14:paraId="478F1B72" w14:textId="77777777" w:rsidR="00EF722B" w:rsidRPr="00EF722B" w:rsidRDefault="00EF722B" w:rsidP="00EF722B">
            <w:pPr>
              <w:rPr>
                <w:rFonts w:ascii="Calibri" w:eastAsia="Times New Roman" w:hAnsi="Calibri" w:cs="Calibri"/>
                <w:sz w:val="20"/>
              </w:rPr>
            </w:pPr>
          </w:p>
        </w:tc>
        <w:tc>
          <w:tcPr>
            <w:tcW w:w="851" w:type="dxa"/>
          </w:tcPr>
          <w:p w14:paraId="581CBA81" w14:textId="77777777" w:rsidR="00EF722B" w:rsidRPr="00EF722B" w:rsidRDefault="00EF722B" w:rsidP="00EF72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722B">
              <w:rPr>
                <w:rFonts w:ascii="Calibri" w:eastAsia="Times New Roman" w:hAnsi="Calibri" w:cs="Calibri"/>
                <w:sz w:val="20"/>
              </w:rPr>
              <w:t>2014</w:t>
            </w:r>
          </w:p>
        </w:tc>
        <w:tc>
          <w:tcPr>
            <w:tcW w:w="850" w:type="dxa"/>
          </w:tcPr>
          <w:p w14:paraId="612BDBC0" w14:textId="77777777" w:rsidR="00EF722B" w:rsidRPr="00EF722B" w:rsidRDefault="00EF722B" w:rsidP="00EF72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722B">
              <w:rPr>
                <w:rFonts w:ascii="Calibri" w:eastAsia="Times New Roman" w:hAnsi="Calibri" w:cs="Calibri"/>
                <w:sz w:val="20"/>
              </w:rPr>
              <w:t>2015</w:t>
            </w:r>
          </w:p>
        </w:tc>
        <w:tc>
          <w:tcPr>
            <w:tcW w:w="700" w:type="dxa"/>
          </w:tcPr>
          <w:p w14:paraId="6A9A3C60" w14:textId="77777777" w:rsidR="00EF722B" w:rsidRPr="00EF722B" w:rsidRDefault="00EF722B" w:rsidP="00EF72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722B">
              <w:rPr>
                <w:rFonts w:ascii="Calibri" w:eastAsia="Times New Roman" w:hAnsi="Calibri" w:cs="Calibri"/>
                <w:sz w:val="20"/>
              </w:rPr>
              <w:t>2016</w:t>
            </w:r>
          </w:p>
        </w:tc>
        <w:tc>
          <w:tcPr>
            <w:tcW w:w="850" w:type="dxa"/>
          </w:tcPr>
          <w:p w14:paraId="3A0B10BB" w14:textId="77777777" w:rsidR="00EF722B" w:rsidRPr="00EF722B" w:rsidRDefault="00EF722B" w:rsidP="00EF72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722B">
              <w:rPr>
                <w:rFonts w:ascii="Calibri" w:eastAsia="Times New Roman" w:hAnsi="Calibri" w:cs="Calibri"/>
                <w:sz w:val="20"/>
              </w:rPr>
              <w:t>2017</w:t>
            </w:r>
          </w:p>
        </w:tc>
        <w:tc>
          <w:tcPr>
            <w:tcW w:w="683" w:type="dxa"/>
          </w:tcPr>
          <w:p w14:paraId="558DB850" w14:textId="77777777" w:rsidR="00EF722B" w:rsidRPr="00EF722B" w:rsidRDefault="00EF722B" w:rsidP="00EF72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722B">
              <w:rPr>
                <w:rFonts w:ascii="Calibri" w:eastAsia="Times New Roman" w:hAnsi="Calibri" w:cs="Calibri"/>
                <w:sz w:val="20"/>
              </w:rPr>
              <w:t>2018-2020</w:t>
            </w:r>
          </w:p>
        </w:tc>
      </w:tr>
      <w:tr w:rsidR="00EF722B" w:rsidRPr="00EF722B" w14:paraId="37A9B4E7" w14:textId="77777777" w:rsidTr="00B1428E">
        <w:trPr>
          <w:trHeight w:val="198"/>
        </w:trPr>
        <w:tc>
          <w:tcPr>
            <w:cnfStyle w:val="001000000000" w:firstRow="0" w:lastRow="0" w:firstColumn="1" w:lastColumn="0" w:oddVBand="0" w:evenVBand="0" w:oddHBand="0" w:evenHBand="0" w:firstRowFirstColumn="0" w:firstRowLastColumn="0" w:lastRowFirstColumn="0" w:lastRowLastColumn="0"/>
            <w:tcW w:w="4786" w:type="dxa"/>
            <w:noWrap/>
            <w:vAlign w:val="bottom"/>
          </w:tcPr>
          <w:p w14:paraId="3AEDE4DF" w14:textId="77777777" w:rsidR="00EF722B" w:rsidRPr="00EF722B" w:rsidRDefault="00EF722B" w:rsidP="00EF722B">
            <w:pPr>
              <w:rPr>
                <w:rFonts w:ascii="Calibri" w:hAnsi="Calibri" w:cs="Calibri"/>
                <w:sz w:val="20"/>
              </w:rPr>
            </w:pPr>
            <w:r w:rsidRPr="00EF722B">
              <w:rPr>
                <w:rFonts w:ascii="Calibri" w:hAnsi="Calibri" w:cs="Calibri"/>
                <w:sz w:val="20"/>
              </w:rPr>
              <w:t>Libros adaptados</w:t>
            </w:r>
          </w:p>
        </w:tc>
        <w:tc>
          <w:tcPr>
            <w:tcW w:w="851" w:type="dxa"/>
            <w:noWrap/>
            <w:vAlign w:val="center"/>
          </w:tcPr>
          <w:p w14:paraId="53721195"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8,1</w:t>
            </w:r>
          </w:p>
        </w:tc>
        <w:tc>
          <w:tcPr>
            <w:tcW w:w="850" w:type="dxa"/>
            <w:noWrap/>
            <w:vAlign w:val="center"/>
          </w:tcPr>
          <w:p w14:paraId="5A196169"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3,9</w:t>
            </w:r>
          </w:p>
        </w:tc>
        <w:tc>
          <w:tcPr>
            <w:tcW w:w="700" w:type="dxa"/>
            <w:vAlign w:val="center"/>
          </w:tcPr>
          <w:p w14:paraId="1ABAE2A5"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3,4</w:t>
            </w:r>
          </w:p>
        </w:tc>
        <w:tc>
          <w:tcPr>
            <w:tcW w:w="850" w:type="dxa"/>
            <w:noWrap/>
            <w:vAlign w:val="center"/>
          </w:tcPr>
          <w:p w14:paraId="0E95A431"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3,6</w:t>
            </w:r>
          </w:p>
        </w:tc>
        <w:tc>
          <w:tcPr>
            <w:tcW w:w="683" w:type="dxa"/>
            <w:tcBorders>
              <w:top w:val="nil"/>
              <w:left w:val="nil"/>
              <w:bottom w:val="single" w:sz="8" w:space="0" w:color="000080"/>
              <w:right w:val="single" w:sz="8" w:space="0" w:color="000080"/>
            </w:tcBorders>
            <w:vAlign w:val="center"/>
          </w:tcPr>
          <w:p w14:paraId="1DC8B3E2"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4,1</w:t>
            </w:r>
          </w:p>
        </w:tc>
      </w:tr>
      <w:tr w:rsidR="00EF722B" w:rsidRPr="00EF722B" w14:paraId="025B1C60" w14:textId="77777777" w:rsidTr="00B1428E">
        <w:trPr>
          <w:trHeight w:val="75"/>
        </w:trPr>
        <w:tc>
          <w:tcPr>
            <w:cnfStyle w:val="001000000000" w:firstRow="0" w:lastRow="0" w:firstColumn="1" w:lastColumn="0" w:oddVBand="0" w:evenVBand="0" w:oddHBand="0" w:evenHBand="0" w:firstRowFirstColumn="0" w:firstRowLastColumn="0" w:lastRowFirstColumn="0" w:lastRowLastColumn="0"/>
            <w:tcW w:w="4786" w:type="dxa"/>
            <w:noWrap/>
            <w:vAlign w:val="bottom"/>
          </w:tcPr>
          <w:p w14:paraId="048DC68E" w14:textId="77777777" w:rsidR="00EF722B" w:rsidRPr="00EF722B" w:rsidRDefault="00EF722B" w:rsidP="00EF722B">
            <w:pPr>
              <w:rPr>
                <w:rFonts w:ascii="Calibri" w:hAnsi="Calibri" w:cs="Calibri"/>
                <w:sz w:val="20"/>
              </w:rPr>
            </w:pPr>
            <w:r w:rsidRPr="00EF722B">
              <w:rPr>
                <w:rFonts w:ascii="Calibri" w:hAnsi="Calibri" w:cs="Calibri"/>
                <w:sz w:val="20"/>
              </w:rPr>
              <w:t>Textos en lectura fácil</w:t>
            </w:r>
          </w:p>
        </w:tc>
        <w:tc>
          <w:tcPr>
            <w:tcW w:w="851" w:type="dxa"/>
            <w:noWrap/>
            <w:vAlign w:val="center"/>
          </w:tcPr>
          <w:p w14:paraId="4E06F7BF"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15,8</w:t>
            </w:r>
          </w:p>
        </w:tc>
        <w:tc>
          <w:tcPr>
            <w:tcW w:w="850" w:type="dxa"/>
            <w:noWrap/>
            <w:vAlign w:val="center"/>
          </w:tcPr>
          <w:p w14:paraId="7C5B4322"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13,7</w:t>
            </w:r>
          </w:p>
        </w:tc>
        <w:tc>
          <w:tcPr>
            <w:tcW w:w="700" w:type="dxa"/>
            <w:vAlign w:val="center"/>
          </w:tcPr>
          <w:p w14:paraId="542B6D01"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15,5</w:t>
            </w:r>
          </w:p>
        </w:tc>
        <w:tc>
          <w:tcPr>
            <w:tcW w:w="850" w:type="dxa"/>
            <w:noWrap/>
            <w:vAlign w:val="center"/>
          </w:tcPr>
          <w:p w14:paraId="2101B0BB"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18,2</w:t>
            </w:r>
          </w:p>
        </w:tc>
        <w:tc>
          <w:tcPr>
            <w:tcW w:w="683" w:type="dxa"/>
            <w:tcBorders>
              <w:top w:val="nil"/>
              <w:left w:val="nil"/>
              <w:bottom w:val="single" w:sz="8" w:space="0" w:color="000080"/>
              <w:right w:val="single" w:sz="8" w:space="0" w:color="000080"/>
            </w:tcBorders>
            <w:vAlign w:val="center"/>
          </w:tcPr>
          <w:p w14:paraId="58E5C8F4"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18,4</w:t>
            </w:r>
          </w:p>
        </w:tc>
      </w:tr>
      <w:tr w:rsidR="00EF722B" w:rsidRPr="00EF722B" w14:paraId="40E066D4" w14:textId="77777777" w:rsidTr="00B1428E">
        <w:trPr>
          <w:trHeight w:val="248"/>
        </w:trPr>
        <w:tc>
          <w:tcPr>
            <w:cnfStyle w:val="001000000000" w:firstRow="0" w:lastRow="0" w:firstColumn="1" w:lastColumn="0" w:oddVBand="0" w:evenVBand="0" w:oddHBand="0" w:evenHBand="0" w:firstRowFirstColumn="0" w:firstRowLastColumn="0" w:lastRowFirstColumn="0" w:lastRowLastColumn="0"/>
            <w:tcW w:w="4786" w:type="dxa"/>
            <w:noWrap/>
            <w:vAlign w:val="bottom"/>
          </w:tcPr>
          <w:p w14:paraId="7C5C3948" w14:textId="77777777" w:rsidR="00EF722B" w:rsidRPr="00EF722B" w:rsidRDefault="00EF722B" w:rsidP="00EF722B">
            <w:pPr>
              <w:rPr>
                <w:rFonts w:ascii="Calibri" w:hAnsi="Calibri" w:cs="Calibri"/>
                <w:sz w:val="20"/>
              </w:rPr>
            </w:pPr>
            <w:r w:rsidRPr="00EF722B">
              <w:rPr>
                <w:rFonts w:ascii="Calibri" w:hAnsi="Calibri" w:cs="Calibri"/>
                <w:sz w:val="20"/>
              </w:rPr>
              <w:t>Textos en formato Braille</w:t>
            </w:r>
          </w:p>
        </w:tc>
        <w:tc>
          <w:tcPr>
            <w:tcW w:w="851" w:type="dxa"/>
            <w:noWrap/>
            <w:vAlign w:val="center"/>
          </w:tcPr>
          <w:p w14:paraId="790E7804"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13,9</w:t>
            </w:r>
          </w:p>
        </w:tc>
        <w:tc>
          <w:tcPr>
            <w:tcW w:w="850" w:type="dxa"/>
            <w:noWrap/>
            <w:vAlign w:val="center"/>
          </w:tcPr>
          <w:p w14:paraId="3B1F21C5"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19,6</w:t>
            </w:r>
          </w:p>
        </w:tc>
        <w:tc>
          <w:tcPr>
            <w:tcW w:w="700" w:type="dxa"/>
            <w:vAlign w:val="center"/>
          </w:tcPr>
          <w:p w14:paraId="345F6732"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15,5</w:t>
            </w:r>
          </w:p>
        </w:tc>
        <w:tc>
          <w:tcPr>
            <w:tcW w:w="850" w:type="dxa"/>
            <w:noWrap/>
            <w:vAlign w:val="center"/>
          </w:tcPr>
          <w:p w14:paraId="4B06C0D4"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16,4</w:t>
            </w:r>
          </w:p>
        </w:tc>
        <w:tc>
          <w:tcPr>
            <w:tcW w:w="683" w:type="dxa"/>
            <w:tcBorders>
              <w:top w:val="nil"/>
              <w:left w:val="nil"/>
              <w:bottom w:val="single" w:sz="8" w:space="0" w:color="000080"/>
              <w:right w:val="single" w:sz="8" w:space="0" w:color="000080"/>
            </w:tcBorders>
            <w:vAlign w:val="center"/>
          </w:tcPr>
          <w:p w14:paraId="5D2072C9"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18,4</w:t>
            </w:r>
          </w:p>
        </w:tc>
      </w:tr>
      <w:tr w:rsidR="00EF722B" w:rsidRPr="00EF722B" w14:paraId="2C5AA91E" w14:textId="77777777" w:rsidTr="00B1428E">
        <w:trPr>
          <w:trHeight w:val="124"/>
        </w:trPr>
        <w:tc>
          <w:tcPr>
            <w:cnfStyle w:val="001000000000" w:firstRow="0" w:lastRow="0" w:firstColumn="1" w:lastColumn="0" w:oddVBand="0" w:evenVBand="0" w:oddHBand="0" w:evenHBand="0" w:firstRowFirstColumn="0" w:firstRowLastColumn="0" w:lastRowFirstColumn="0" w:lastRowLastColumn="0"/>
            <w:tcW w:w="4786" w:type="dxa"/>
            <w:noWrap/>
            <w:vAlign w:val="bottom"/>
          </w:tcPr>
          <w:p w14:paraId="7BD5BCBC" w14:textId="77777777" w:rsidR="00EF722B" w:rsidRPr="00EF722B" w:rsidRDefault="00EF722B" w:rsidP="00EF722B">
            <w:pPr>
              <w:rPr>
                <w:rFonts w:ascii="Calibri" w:hAnsi="Calibri" w:cs="Calibri"/>
                <w:sz w:val="20"/>
              </w:rPr>
            </w:pPr>
            <w:r w:rsidRPr="00EF722B">
              <w:rPr>
                <w:rFonts w:ascii="Calibri" w:hAnsi="Calibri" w:cs="Calibri"/>
                <w:sz w:val="20"/>
              </w:rPr>
              <w:t>Vídeos subtitulados</w:t>
            </w:r>
          </w:p>
        </w:tc>
        <w:tc>
          <w:tcPr>
            <w:tcW w:w="851" w:type="dxa"/>
            <w:noWrap/>
            <w:vAlign w:val="center"/>
          </w:tcPr>
          <w:p w14:paraId="51B683D0"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42,5</w:t>
            </w:r>
          </w:p>
        </w:tc>
        <w:tc>
          <w:tcPr>
            <w:tcW w:w="850" w:type="dxa"/>
            <w:noWrap/>
            <w:vAlign w:val="center"/>
          </w:tcPr>
          <w:p w14:paraId="61EBA4CB"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39,2</w:t>
            </w:r>
          </w:p>
        </w:tc>
        <w:tc>
          <w:tcPr>
            <w:tcW w:w="700" w:type="dxa"/>
            <w:vAlign w:val="center"/>
          </w:tcPr>
          <w:p w14:paraId="281DDE9B"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37,9</w:t>
            </w:r>
          </w:p>
        </w:tc>
        <w:tc>
          <w:tcPr>
            <w:tcW w:w="850" w:type="dxa"/>
            <w:noWrap/>
            <w:vAlign w:val="center"/>
          </w:tcPr>
          <w:p w14:paraId="1CF1B880"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41,8</w:t>
            </w:r>
          </w:p>
        </w:tc>
        <w:tc>
          <w:tcPr>
            <w:tcW w:w="683" w:type="dxa"/>
            <w:tcBorders>
              <w:top w:val="nil"/>
              <w:left w:val="nil"/>
              <w:bottom w:val="single" w:sz="8" w:space="0" w:color="000080"/>
              <w:right w:val="single" w:sz="8" w:space="0" w:color="000080"/>
            </w:tcBorders>
            <w:vAlign w:val="center"/>
          </w:tcPr>
          <w:p w14:paraId="003FD853"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40,8</w:t>
            </w:r>
          </w:p>
        </w:tc>
      </w:tr>
      <w:tr w:rsidR="00EF722B" w:rsidRPr="00EF722B" w14:paraId="209D64D0" w14:textId="77777777" w:rsidTr="00B1428E">
        <w:trPr>
          <w:trHeight w:val="156"/>
        </w:trPr>
        <w:tc>
          <w:tcPr>
            <w:cnfStyle w:val="001000000000" w:firstRow="0" w:lastRow="0" w:firstColumn="1" w:lastColumn="0" w:oddVBand="0" w:evenVBand="0" w:oddHBand="0" w:evenHBand="0" w:firstRowFirstColumn="0" w:firstRowLastColumn="0" w:lastRowFirstColumn="0" w:lastRowLastColumn="0"/>
            <w:tcW w:w="4786" w:type="dxa"/>
            <w:noWrap/>
            <w:vAlign w:val="bottom"/>
          </w:tcPr>
          <w:p w14:paraId="2D16A9E2" w14:textId="77777777" w:rsidR="00EF722B" w:rsidRPr="00EF722B" w:rsidRDefault="00EF722B" w:rsidP="00EF722B">
            <w:pPr>
              <w:rPr>
                <w:rFonts w:ascii="Calibri" w:hAnsi="Calibri" w:cs="Calibri"/>
                <w:sz w:val="20"/>
              </w:rPr>
            </w:pPr>
            <w:r w:rsidRPr="00EF722B">
              <w:rPr>
                <w:rFonts w:ascii="Calibri" w:hAnsi="Calibri" w:cs="Calibri"/>
                <w:sz w:val="20"/>
              </w:rPr>
              <w:t xml:space="preserve">Vídeos </w:t>
            </w:r>
            <w:proofErr w:type="spellStart"/>
            <w:r w:rsidRPr="00EF722B">
              <w:rPr>
                <w:rFonts w:ascii="Calibri" w:hAnsi="Calibri" w:cs="Calibri"/>
                <w:sz w:val="20"/>
              </w:rPr>
              <w:t>audiodescritos</w:t>
            </w:r>
            <w:proofErr w:type="spellEnd"/>
          </w:p>
        </w:tc>
        <w:tc>
          <w:tcPr>
            <w:tcW w:w="851" w:type="dxa"/>
            <w:noWrap/>
            <w:vAlign w:val="center"/>
          </w:tcPr>
          <w:p w14:paraId="59801DFD"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13,5</w:t>
            </w:r>
          </w:p>
        </w:tc>
        <w:tc>
          <w:tcPr>
            <w:tcW w:w="850" w:type="dxa"/>
            <w:noWrap/>
            <w:vAlign w:val="center"/>
          </w:tcPr>
          <w:p w14:paraId="230B596A"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13,7</w:t>
            </w:r>
          </w:p>
        </w:tc>
        <w:tc>
          <w:tcPr>
            <w:tcW w:w="700" w:type="dxa"/>
            <w:vAlign w:val="center"/>
          </w:tcPr>
          <w:p w14:paraId="0571FD92"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13,8</w:t>
            </w:r>
          </w:p>
        </w:tc>
        <w:tc>
          <w:tcPr>
            <w:tcW w:w="850" w:type="dxa"/>
            <w:noWrap/>
            <w:vAlign w:val="center"/>
          </w:tcPr>
          <w:p w14:paraId="01197726"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14,5</w:t>
            </w:r>
          </w:p>
        </w:tc>
        <w:tc>
          <w:tcPr>
            <w:tcW w:w="683" w:type="dxa"/>
            <w:tcBorders>
              <w:top w:val="nil"/>
              <w:left w:val="nil"/>
              <w:bottom w:val="single" w:sz="8" w:space="0" w:color="000080"/>
              <w:right w:val="single" w:sz="8" w:space="0" w:color="000080"/>
            </w:tcBorders>
            <w:vAlign w:val="center"/>
          </w:tcPr>
          <w:p w14:paraId="48FCAD9E"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12,2</w:t>
            </w:r>
          </w:p>
        </w:tc>
      </w:tr>
      <w:tr w:rsidR="00EF722B" w:rsidRPr="00EF722B" w14:paraId="6D2EF159" w14:textId="77777777" w:rsidTr="00B1428E">
        <w:trPr>
          <w:trHeight w:val="174"/>
        </w:trPr>
        <w:tc>
          <w:tcPr>
            <w:cnfStyle w:val="001000000000" w:firstRow="0" w:lastRow="0" w:firstColumn="1" w:lastColumn="0" w:oddVBand="0" w:evenVBand="0" w:oddHBand="0" w:evenHBand="0" w:firstRowFirstColumn="0" w:firstRowLastColumn="0" w:lastRowFirstColumn="0" w:lastRowLastColumn="0"/>
            <w:tcW w:w="4786" w:type="dxa"/>
            <w:noWrap/>
            <w:vAlign w:val="bottom"/>
          </w:tcPr>
          <w:p w14:paraId="51313968" w14:textId="77777777" w:rsidR="00EF722B" w:rsidRPr="00EF722B" w:rsidRDefault="00EF722B" w:rsidP="00EF722B">
            <w:pPr>
              <w:rPr>
                <w:rFonts w:ascii="Calibri" w:hAnsi="Calibri" w:cs="Calibri"/>
                <w:sz w:val="20"/>
              </w:rPr>
            </w:pPr>
            <w:r w:rsidRPr="00EF722B">
              <w:rPr>
                <w:rFonts w:ascii="Calibri" w:hAnsi="Calibri" w:cs="Calibri"/>
                <w:sz w:val="20"/>
              </w:rPr>
              <w:t>Audiolibros</w:t>
            </w:r>
          </w:p>
        </w:tc>
        <w:tc>
          <w:tcPr>
            <w:tcW w:w="851" w:type="dxa"/>
            <w:noWrap/>
            <w:vAlign w:val="center"/>
          </w:tcPr>
          <w:p w14:paraId="68742D4F"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10,8</w:t>
            </w:r>
          </w:p>
        </w:tc>
        <w:tc>
          <w:tcPr>
            <w:tcW w:w="850" w:type="dxa"/>
            <w:noWrap/>
            <w:vAlign w:val="center"/>
          </w:tcPr>
          <w:p w14:paraId="4BFB2A6E"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3,9</w:t>
            </w:r>
          </w:p>
        </w:tc>
        <w:tc>
          <w:tcPr>
            <w:tcW w:w="700" w:type="dxa"/>
            <w:vAlign w:val="center"/>
          </w:tcPr>
          <w:p w14:paraId="7D97AC07"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3,4</w:t>
            </w:r>
          </w:p>
        </w:tc>
        <w:tc>
          <w:tcPr>
            <w:tcW w:w="850" w:type="dxa"/>
            <w:noWrap/>
            <w:vAlign w:val="center"/>
          </w:tcPr>
          <w:p w14:paraId="3EAF823A"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1,8</w:t>
            </w:r>
          </w:p>
        </w:tc>
        <w:tc>
          <w:tcPr>
            <w:tcW w:w="683" w:type="dxa"/>
            <w:tcBorders>
              <w:top w:val="nil"/>
              <w:left w:val="nil"/>
              <w:bottom w:val="single" w:sz="8" w:space="0" w:color="000080"/>
              <w:right w:val="single" w:sz="8" w:space="0" w:color="000080"/>
            </w:tcBorders>
            <w:vAlign w:val="center"/>
          </w:tcPr>
          <w:p w14:paraId="6E23C44F"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2,0</w:t>
            </w:r>
          </w:p>
        </w:tc>
      </w:tr>
      <w:tr w:rsidR="00EF722B" w:rsidRPr="00EF722B" w14:paraId="0A0F9402" w14:textId="77777777" w:rsidTr="00B1428E">
        <w:trPr>
          <w:trHeight w:val="193"/>
        </w:trPr>
        <w:tc>
          <w:tcPr>
            <w:cnfStyle w:val="001000000000" w:firstRow="0" w:lastRow="0" w:firstColumn="1" w:lastColumn="0" w:oddVBand="0" w:evenVBand="0" w:oddHBand="0" w:evenHBand="0" w:firstRowFirstColumn="0" w:firstRowLastColumn="0" w:lastRowFirstColumn="0" w:lastRowLastColumn="0"/>
            <w:tcW w:w="4786" w:type="dxa"/>
            <w:noWrap/>
            <w:vAlign w:val="bottom"/>
          </w:tcPr>
          <w:p w14:paraId="3CEDDDD7" w14:textId="77777777" w:rsidR="00EF722B" w:rsidRPr="00EF722B" w:rsidRDefault="00EF722B" w:rsidP="00EF722B">
            <w:pPr>
              <w:rPr>
                <w:rFonts w:ascii="Calibri" w:hAnsi="Calibri" w:cs="Calibri"/>
                <w:sz w:val="20"/>
              </w:rPr>
            </w:pPr>
            <w:r w:rsidRPr="00EF722B">
              <w:rPr>
                <w:rFonts w:ascii="Calibri" w:hAnsi="Calibri" w:cs="Calibri"/>
                <w:sz w:val="20"/>
              </w:rPr>
              <w:t>Otros recursos bibliográficos y documentales accesibles</w:t>
            </w:r>
          </w:p>
        </w:tc>
        <w:tc>
          <w:tcPr>
            <w:tcW w:w="851" w:type="dxa"/>
            <w:noWrap/>
            <w:vAlign w:val="center"/>
          </w:tcPr>
          <w:p w14:paraId="0C645A59"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6,3</w:t>
            </w:r>
          </w:p>
        </w:tc>
        <w:tc>
          <w:tcPr>
            <w:tcW w:w="850" w:type="dxa"/>
            <w:noWrap/>
            <w:vAlign w:val="center"/>
          </w:tcPr>
          <w:p w14:paraId="00EAC8A0"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6,0</w:t>
            </w:r>
          </w:p>
        </w:tc>
        <w:tc>
          <w:tcPr>
            <w:tcW w:w="700" w:type="dxa"/>
            <w:vAlign w:val="center"/>
          </w:tcPr>
          <w:p w14:paraId="4A1F4FC2"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7,1</w:t>
            </w:r>
          </w:p>
        </w:tc>
        <w:tc>
          <w:tcPr>
            <w:tcW w:w="850" w:type="dxa"/>
            <w:noWrap/>
            <w:vAlign w:val="center"/>
          </w:tcPr>
          <w:p w14:paraId="2E4390B5"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9,4</w:t>
            </w:r>
          </w:p>
        </w:tc>
        <w:tc>
          <w:tcPr>
            <w:tcW w:w="683" w:type="dxa"/>
            <w:tcBorders>
              <w:top w:val="nil"/>
              <w:left w:val="nil"/>
              <w:bottom w:val="single" w:sz="8" w:space="0" w:color="000080"/>
              <w:right w:val="single" w:sz="8" w:space="0" w:color="000080"/>
            </w:tcBorders>
            <w:vAlign w:val="center"/>
          </w:tcPr>
          <w:p w14:paraId="71133CC7" w14:textId="77777777" w:rsidR="00EF722B" w:rsidRPr="00EF722B" w:rsidRDefault="00EF722B" w:rsidP="00EF72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722B">
              <w:rPr>
                <w:rFonts w:ascii="Calibri" w:hAnsi="Calibri" w:cs="Calibri"/>
                <w:color w:val="000000"/>
                <w:sz w:val="20"/>
              </w:rPr>
              <w:t>8,2</w:t>
            </w:r>
          </w:p>
        </w:tc>
      </w:tr>
    </w:tbl>
    <w:p w14:paraId="6EFFFBEF" w14:textId="1DE1730B" w:rsidR="00F7639B" w:rsidRDefault="00F7639B" w:rsidP="00F7639B">
      <w:pPr>
        <w:tabs>
          <w:tab w:val="left" w:pos="7119"/>
        </w:tabs>
        <w:ind w:firstLine="284"/>
        <w:jc w:val="both"/>
        <w:rPr>
          <w:sz w:val="18"/>
          <w:szCs w:val="18"/>
        </w:rPr>
      </w:pPr>
      <w:r w:rsidRPr="00520CF6">
        <w:rPr>
          <w:sz w:val="18"/>
          <w:szCs w:val="18"/>
        </w:rPr>
        <w:t>Fuente: Elaboración propia</w:t>
      </w:r>
    </w:p>
    <w:p w14:paraId="1F778832" w14:textId="1F618090" w:rsidR="00F7639B" w:rsidRDefault="00F7639B" w:rsidP="008813BD">
      <w:pPr>
        <w:spacing w:after="0"/>
        <w:rPr>
          <w:b/>
        </w:rPr>
      </w:pPr>
      <w:r w:rsidRPr="00520CF6">
        <w:rPr>
          <w:b/>
        </w:rPr>
        <w:t>Medidas implementadas</w:t>
      </w:r>
      <w:r>
        <w:rPr>
          <w:b/>
        </w:rPr>
        <w:t xml:space="preserve"> </w:t>
      </w:r>
      <w:r w:rsidR="00BB562B">
        <w:rPr>
          <w:b/>
        </w:rPr>
        <w:t>entre 2018 y 2020</w:t>
      </w:r>
      <w:r w:rsidRPr="00520CF6">
        <w:rPr>
          <w:b/>
        </w:rPr>
        <w:t>: frecuencia y número</w:t>
      </w:r>
    </w:p>
    <w:p w14:paraId="3CBD3B81" w14:textId="7157ED32" w:rsidR="00DB09A4" w:rsidRDefault="00DB09A4" w:rsidP="00DB09A4">
      <w:pPr>
        <w:spacing w:before="240"/>
        <w:ind w:firstLine="284"/>
        <w:jc w:val="both"/>
      </w:pPr>
      <w:r w:rsidRPr="00B35ACD">
        <w:rPr>
          <w:b/>
        </w:rPr>
        <w:t xml:space="preserve">Durante el periodo 2018 y 2020, </w:t>
      </w:r>
      <w:r w:rsidR="009A6FE7">
        <w:rPr>
          <w:b/>
        </w:rPr>
        <w:t>tan sólo el 16,</w:t>
      </w:r>
      <w:r w:rsidR="00684C8A">
        <w:rPr>
          <w:b/>
        </w:rPr>
        <w:t>3</w:t>
      </w:r>
      <w:r w:rsidRPr="00C129E6">
        <w:rPr>
          <w:b/>
        </w:rPr>
        <w:t>%</w:t>
      </w:r>
      <w:r>
        <w:rPr>
          <w:b/>
        </w:rPr>
        <w:t xml:space="preserve"> de </w:t>
      </w:r>
      <w:r w:rsidRPr="00B35ACD">
        <w:rPr>
          <w:b/>
        </w:rPr>
        <w:t>los</w:t>
      </w:r>
      <w:r w:rsidRPr="00B35ACD">
        <w:t xml:space="preserve"> </w:t>
      </w:r>
      <w:r w:rsidRPr="00B35ACD">
        <w:rPr>
          <w:b/>
        </w:rPr>
        <w:t>organismos encuestados ha</w:t>
      </w:r>
      <w:r>
        <w:rPr>
          <w:b/>
        </w:rPr>
        <w:t>n</w:t>
      </w:r>
      <w:r w:rsidRPr="00B35ACD">
        <w:rPr>
          <w:b/>
        </w:rPr>
        <w:t xml:space="preserve"> </w:t>
      </w:r>
      <w:r w:rsidR="00684C8A">
        <w:rPr>
          <w:b/>
        </w:rPr>
        <w:t>desarrollado acciones o adquirido</w:t>
      </w:r>
      <w:r w:rsidR="0002798F">
        <w:rPr>
          <w:b/>
        </w:rPr>
        <w:t>,</w:t>
      </w:r>
      <w:r w:rsidR="00E11139">
        <w:rPr>
          <w:b/>
        </w:rPr>
        <w:t xml:space="preserve"> </w:t>
      </w:r>
      <w:r w:rsidR="00684C8A" w:rsidRPr="00520CF6">
        <w:rPr>
          <w:b/>
        </w:rPr>
        <w:t>recursos bibliográficos y</w:t>
      </w:r>
      <w:r w:rsidR="00E11139">
        <w:rPr>
          <w:b/>
        </w:rPr>
        <w:t>/o</w:t>
      </w:r>
      <w:r w:rsidR="00684C8A" w:rsidRPr="00520CF6">
        <w:rPr>
          <w:b/>
        </w:rPr>
        <w:t xml:space="preserve"> documentales accesibles.</w:t>
      </w:r>
      <w:r>
        <w:rPr>
          <w:b/>
        </w:rPr>
        <w:t xml:space="preserve"> </w:t>
      </w:r>
      <w:r w:rsidRPr="00B35ACD">
        <w:t>De entre ellas destaca</w:t>
      </w:r>
      <w:r w:rsidR="0002798F">
        <w:t xml:space="preserve"> la incorporación de subtítulos a los </w:t>
      </w:r>
      <w:r w:rsidR="003A2783">
        <w:t>videos,</w:t>
      </w:r>
      <w:r w:rsidR="008355DA">
        <w:t xml:space="preserve"> seguido de</w:t>
      </w:r>
      <w:r w:rsidR="00A821C7">
        <w:t xml:space="preserve"> los textos en lectura fácil, aunque a nivel general hay que señalar que el descenso de actividades </w:t>
      </w:r>
      <w:r w:rsidR="003A2783">
        <w:t>es muy reducido y poco significativo.</w:t>
      </w:r>
    </w:p>
    <w:p w14:paraId="40EC1A64" w14:textId="77777777" w:rsidR="00DB09A4" w:rsidRDefault="00DB09A4" w:rsidP="008813BD">
      <w:pPr>
        <w:spacing w:after="0"/>
        <w:rPr>
          <w:b/>
        </w:rPr>
      </w:pPr>
    </w:p>
    <w:p w14:paraId="1F45AC08" w14:textId="4EE578DC" w:rsidR="008B745D" w:rsidRDefault="008B745D" w:rsidP="008813BD">
      <w:pPr>
        <w:spacing w:after="0"/>
        <w:rPr>
          <w:b/>
        </w:rPr>
      </w:pPr>
    </w:p>
    <w:p w14:paraId="545A747A" w14:textId="21CC42F0" w:rsidR="008B745D" w:rsidRDefault="008B745D" w:rsidP="008813BD">
      <w:pPr>
        <w:spacing w:after="0"/>
        <w:rPr>
          <w:b/>
        </w:rPr>
      </w:pPr>
      <w:r w:rsidRPr="008B745D">
        <w:rPr>
          <w:b/>
        </w:rPr>
        <w:t xml:space="preserve">Gráfico </w:t>
      </w:r>
      <w:r w:rsidR="003C0329">
        <w:rPr>
          <w:b/>
        </w:rPr>
        <w:t>6</w:t>
      </w:r>
      <w:r w:rsidRPr="008B745D">
        <w:rPr>
          <w:b/>
        </w:rPr>
        <w:t>. Porcentaje de organismos que han adquirido nuevos recursos bibliográficos y documentales accesibles para personas con discapacidad entre 2018 y 2020</w:t>
      </w:r>
    </w:p>
    <w:p w14:paraId="65345410" w14:textId="2389D4D0" w:rsidR="008B745D" w:rsidRDefault="008B745D" w:rsidP="008813BD">
      <w:pPr>
        <w:spacing w:after="0"/>
        <w:rPr>
          <w:b/>
        </w:rPr>
      </w:pPr>
    </w:p>
    <w:p w14:paraId="79B5F1B9" w14:textId="440D2CD1" w:rsidR="008B745D" w:rsidRDefault="008B745D" w:rsidP="008813BD">
      <w:pPr>
        <w:spacing w:after="0"/>
        <w:rPr>
          <w:b/>
        </w:rPr>
      </w:pPr>
      <w:r>
        <w:rPr>
          <w:noProof/>
        </w:rPr>
        <w:drawing>
          <wp:inline distT="0" distB="0" distL="0" distR="0" wp14:anchorId="487D2E35" wp14:editId="18F10C96">
            <wp:extent cx="4794885" cy="2660015"/>
            <wp:effectExtent l="0" t="0" r="5715" b="6985"/>
            <wp:docPr id="13" name="Gráfico 13" descr="Gráfico 6. Porcentaje de organismos que han adquirido nuevos recursos bibliográficos y documentales accesibles para personas con discapacidad entre 2018 y 2020">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57441C" w14:textId="77777777" w:rsidR="00F81882" w:rsidRPr="00520CF6" w:rsidRDefault="00F81882" w:rsidP="00F81882">
      <w:pPr>
        <w:spacing w:after="240" w:line="240" w:lineRule="auto"/>
        <w:ind w:firstLine="284"/>
        <w:jc w:val="both"/>
        <w:rPr>
          <w:sz w:val="18"/>
          <w:szCs w:val="18"/>
        </w:rPr>
      </w:pPr>
      <w:r w:rsidRPr="00520CF6">
        <w:rPr>
          <w:sz w:val="18"/>
          <w:szCs w:val="18"/>
        </w:rPr>
        <w:t>Fuente: Elaboración propia</w:t>
      </w:r>
      <w:r>
        <w:rPr>
          <w:sz w:val="18"/>
          <w:szCs w:val="18"/>
        </w:rPr>
        <w:t>.</w:t>
      </w:r>
    </w:p>
    <w:p w14:paraId="195B7EF5" w14:textId="1472925A" w:rsidR="002B6039" w:rsidRDefault="00CA0F2E" w:rsidP="00763874">
      <w:pPr>
        <w:tabs>
          <w:tab w:val="left" w:pos="3360"/>
        </w:tabs>
        <w:spacing w:after="240" w:line="240" w:lineRule="auto"/>
        <w:ind w:firstLine="284"/>
        <w:jc w:val="both"/>
      </w:pPr>
      <w:r w:rsidRPr="00B81A24">
        <w:t xml:space="preserve">Si </w:t>
      </w:r>
      <w:r w:rsidR="00A36BD2" w:rsidRPr="00B81A24">
        <w:t>prestamos atención al volu</w:t>
      </w:r>
      <w:r w:rsidR="00C960C7" w:rsidRPr="00B81A24">
        <w:t>men</w:t>
      </w:r>
      <w:r w:rsidR="00685BE0">
        <w:t xml:space="preserve"> de </w:t>
      </w:r>
      <w:r w:rsidR="00E943F1" w:rsidRPr="00B81A24">
        <w:rPr>
          <w:b/>
        </w:rPr>
        <w:t>recursos documentales o bibliográficos accesibles</w:t>
      </w:r>
      <w:r w:rsidR="00E943F1">
        <w:t xml:space="preserve"> adquiridos, </w:t>
      </w:r>
      <w:r w:rsidR="0014491F" w:rsidRPr="00B81A24">
        <w:t xml:space="preserve">en </w:t>
      </w:r>
      <w:r w:rsidR="00B81A24">
        <w:t>el periodo 2018/2020</w:t>
      </w:r>
      <w:r w:rsidR="008813BD" w:rsidRPr="00B81A24">
        <w:t xml:space="preserve"> los organismos han </w:t>
      </w:r>
      <w:r w:rsidR="00E943F1" w:rsidRPr="00B81A24">
        <w:t>obtenido</w:t>
      </w:r>
      <w:r w:rsidR="00A6263C" w:rsidRPr="00B81A24">
        <w:t xml:space="preserve"> o producido un total de</w:t>
      </w:r>
      <w:r w:rsidR="008813BD" w:rsidRPr="00B81A24">
        <w:t xml:space="preserve"> </w:t>
      </w:r>
      <w:r w:rsidR="0041621B">
        <w:rPr>
          <w:b/>
        </w:rPr>
        <w:t>2</w:t>
      </w:r>
      <w:r w:rsidR="00DA2139">
        <w:rPr>
          <w:b/>
        </w:rPr>
        <w:t>.</w:t>
      </w:r>
      <w:r w:rsidR="0041621B">
        <w:rPr>
          <w:b/>
        </w:rPr>
        <w:t>029</w:t>
      </w:r>
      <w:r w:rsidR="00F67783" w:rsidRPr="00B81A24">
        <w:t xml:space="preserve">, </w:t>
      </w:r>
      <w:r w:rsidR="002B23E7" w:rsidRPr="00B81A24">
        <w:t>la gran mayoría</w:t>
      </w:r>
      <w:r w:rsidR="00F67783" w:rsidRPr="00B81A24">
        <w:t xml:space="preserve"> </w:t>
      </w:r>
      <w:r w:rsidR="00CD5107">
        <w:t>audiolibros</w:t>
      </w:r>
      <w:r w:rsidR="00934C74" w:rsidRPr="00B81A24">
        <w:t xml:space="preserve"> (</w:t>
      </w:r>
      <w:r w:rsidR="00CD5107">
        <w:t>1</w:t>
      </w:r>
      <w:r w:rsidR="001247B6">
        <w:t>.</w:t>
      </w:r>
      <w:r w:rsidR="00CD5107">
        <w:t>628</w:t>
      </w:r>
      <w:r w:rsidR="00016F3D">
        <w:t>)</w:t>
      </w:r>
      <w:r w:rsidR="00623544">
        <w:t xml:space="preserve">, </w:t>
      </w:r>
      <w:r w:rsidR="00016F3D">
        <w:t>videos subtitulados (278) y</w:t>
      </w:r>
      <w:r w:rsidR="00623544">
        <w:t xml:space="preserve"> textos en lectura fácil</w:t>
      </w:r>
      <w:r w:rsidR="005E1AC8">
        <w:t xml:space="preserve"> (111), aunque la incidencia sigue siendo muy baja.</w:t>
      </w:r>
      <w:r w:rsidR="00E943F1">
        <w:t xml:space="preserve"> </w:t>
      </w:r>
      <w:proofErr w:type="gramStart"/>
      <w:r w:rsidR="003A2783">
        <w:t>Además</w:t>
      </w:r>
      <w:proofErr w:type="gramEnd"/>
      <w:r w:rsidR="003A2783">
        <w:t xml:space="preserve"> cabe recordar </w:t>
      </w:r>
      <w:r w:rsidR="00E943F1">
        <w:t xml:space="preserve">que estos han sido adquiridos por un número reducido de </w:t>
      </w:r>
      <w:r w:rsidR="00016FD9">
        <w:t>organismos,</w:t>
      </w:r>
      <w:r w:rsidR="00E943F1">
        <w:t xml:space="preserve"> ya que </w:t>
      </w:r>
      <w:r w:rsidR="0088105F">
        <w:t xml:space="preserve">tan sólo el </w:t>
      </w:r>
      <w:r w:rsidR="00016FD9" w:rsidRPr="0040396D">
        <w:rPr>
          <w:b/>
          <w:bCs/>
        </w:rPr>
        <w:t>16,3%</w:t>
      </w:r>
      <w:r w:rsidR="00016FD9">
        <w:t xml:space="preserve"> de estos han aplicado esta medida.</w:t>
      </w:r>
    </w:p>
    <w:p w14:paraId="4C1A48C8" w14:textId="4B5D4615" w:rsidR="00CA0F2E" w:rsidRPr="00520CF6" w:rsidRDefault="00CA0F2E" w:rsidP="00CA0F2E">
      <w:pPr>
        <w:spacing w:after="0" w:line="240" w:lineRule="auto"/>
        <w:ind w:firstLine="284"/>
        <w:jc w:val="both"/>
        <w:rPr>
          <w:b/>
        </w:rPr>
      </w:pPr>
      <w:bookmarkStart w:id="37" w:name="_Toc85528765"/>
      <w:r w:rsidRPr="00520CF6">
        <w:rPr>
          <w:b/>
        </w:rPr>
        <w:t xml:space="preserve">Gráfico </w:t>
      </w:r>
      <w:r w:rsidR="003C0329">
        <w:rPr>
          <w:b/>
        </w:rPr>
        <w:t>7</w:t>
      </w:r>
      <w:r w:rsidR="0091230D">
        <w:rPr>
          <w:b/>
        </w:rPr>
        <w:t>.</w:t>
      </w:r>
      <w:r w:rsidRPr="00520CF6">
        <w:rPr>
          <w:b/>
        </w:rPr>
        <w:t xml:space="preserve"> </w:t>
      </w:r>
      <w:r w:rsidR="00E4360C">
        <w:rPr>
          <w:b/>
        </w:rPr>
        <w:t>Número de</w:t>
      </w:r>
      <w:r w:rsidR="00D55F61">
        <w:rPr>
          <w:b/>
        </w:rPr>
        <w:t xml:space="preserve"> </w:t>
      </w:r>
      <w:r w:rsidR="00846BDB" w:rsidRPr="00520CF6">
        <w:rPr>
          <w:b/>
        </w:rPr>
        <w:t>recursos bibliográficos y documentales accesibles para personas con discapacidad</w:t>
      </w:r>
      <w:r w:rsidR="00E4360C">
        <w:rPr>
          <w:b/>
        </w:rPr>
        <w:t xml:space="preserve"> adquiridos</w:t>
      </w:r>
      <w:r w:rsidR="00846BDB" w:rsidRPr="00520CF6">
        <w:rPr>
          <w:b/>
        </w:rPr>
        <w:t xml:space="preserve"> </w:t>
      </w:r>
      <w:r w:rsidR="00BB562B">
        <w:rPr>
          <w:b/>
        </w:rPr>
        <w:t>entre 2018 y 2020</w:t>
      </w:r>
      <w:bookmarkEnd w:id="37"/>
    </w:p>
    <w:p w14:paraId="2766FEFE" w14:textId="5816CA14" w:rsidR="00CA0F2E" w:rsidRPr="00520CF6" w:rsidRDefault="00A623A1" w:rsidP="008813BD">
      <w:pPr>
        <w:spacing w:after="0" w:line="240" w:lineRule="auto"/>
      </w:pPr>
      <w:r>
        <w:rPr>
          <w:noProof/>
        </w:rPr>
        <w:drawing>
          <wp:inline distT="0" distB="0" distL="0" distR="0" wp14:anchorId="7D534F8F" wp14:editId="17536B0D">
            <wp:extent cx="4794885" cy="2691765"/>
            <wp:effectExtent l="0" t="0" r="5715" b="13335"/>
            <wp:docPr id="390" name="Gráfico 390" descr="Gráfico 7. Número de recursos bibliográficos y documentales accesibles para personas con discapacidad adquiridos entre 2018 y 202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51240D" w14:textId="77777777" w:rsidR="00CA0F2E" w:rsidRPr="00520CF6" w:rsidRDefault="00CA0F2E" w:rsidP="00CA0F2E">
      <w:pPr>
        <w:spacing w:after="240" w:line="240" w:lineRule="auto"/>
        <w:ind w:firstLine="284"/>
        <w:jc w:val="both"/>
        <w:rPr>
          <w:sz w:val="18"/>
          <w:szCs w:val="18"/>
        </w:rPr>
      </w:pPr>
      <w:r w:rsidRPr="00520CF6">
        <w:rPr>
          <w:sz w:val="18"/>
          <w:szCs w:val="18"/>
        </w:rPr>
        <w:t>Fuente: Elaboración propia</w:t>
      </w:r>
      <w:r w:rsidR="00010141">
        <w:rPr>
          <w:sz w:val="18"/>
          <w:szCs w:val="18"/>
        </w:rPr>
        <w:t>.</w:t>
      </w:r>
    </w:p>
    <w:p w14:paraId="6BEAD3D2" w14:textId="77777777" w:rsidR="00605B0F" w:rsidRDefault="00605B0F" w:rsidP="00C95F9D">
      <w:pPr>
        <w:spacing w:before="240"/>
        <w:rPr>
          <w:b/>
        </w:rPr>
      </w:pPr>
    </w:p>
    <w:p w14:paraId="3F73243F" w14:textId="0A655141" w:rsidR="00CA0F2E" w:rsidRPr="00520CF6" w:rsidRDefault="00CA0F2E" w:rsidP="00C95F9D">
      <w:pPr>
        <w:spacing w:before="240"/>
        <w:rPr>
          <w:b/>
        </w:rPr>
      </w:pPr>
      <w:r w:rsidRPr="00520CF6">
        <w:rPr>
          <w:b/>
        </w:rPr>
        <w:lastRenderedPageBreak/>
        <w:t>Coste aproximado de</w:t>
      </w:r>
      <w:r w:rsidR="004D65EC" w:rsidRPr="00520CF6">
        <w:rPr>
          <w:b/>
        </w:rPr>
        <w:t xml:space="preserve"> los</w:t>
      </w:r>
      <w:r w:rsidRPr="00520CF6">
        <w:rPr>
          <w:b/>
        </w:rPr>
        <w:t xml:space="preserve"> </w:t>
      </w:r>
      <w:r w:rsidR="004D65EC" w:rsidRPr="00520CF6">
        <w:rPr>
          <w:b/>
        </w:rPr>
        <w:t>recursos bibliográficos y documentales accesibles para personas con discapacidad</w:t>
      </w:r>
    </w:p>
    <w:p w14:paraId="3F426386" w14:textId="0FDEA358" w:rsidR="00CA0F2E" w:rsidRPr="00147F89" w:rsidRDefault="00CA0F2E" w:rsidP="00CA0F2E">
      <w:pPr>
        <w:spacing w:before="240"/>
        <w:ind w:firstLine="284"/>
        <w:jc w:val="both"/>
      </w:pPr>
      <w:r w:rsidRPr="005E1AC8">
        <w:rPr>
          <w:b/>
        </w:rPr>
        <w:t xml:space="preserve">El coste </w:t>
      </w:r>
      <w:r w:rsidR="006C7B50" w:rsidRPr="005E1AC8">
        <w:rPr>
          <w:b/>
        </w:rPr>
        <w:t xml:space="preserve">total </w:t>
      </w:r>
      <w:r w:rsidRPr="005E1AC8">
        <w:t>de</w:t>
      </w:r>
      <w:r w:rsidR="004D65EC" w:rsidRPr="005E1AC8">
        <w:t xml:space="preserve"> la adquisición</w:t>
      </w:r>
      <w:r w:rsidR="00F03062" w:rsidRPr="005E1AC8">
        <w:t xml:space="preserve"> o producción</w:t>
      </w:r>
      <w:r w:rsidR="004D65EC" w:rsidRPr="005E1AC8">
        <w:t xml:space="preserve"> de</w:t>
      </w:r>
      <w:r w:rsidR="00F03062" w:rsidRPr="005E1AC8">
        <w:t xml:space="preserve"> los nuevos</w:t>
      </w:r>
      <w:r w:rsidR="004D65EC" w:rsidRPr="005E1AC8">
        <w:t xml:space="preserve"> recursos bibliográficos y documentales accesibles </w:t>
      </w:r>
      <w:r w:rsidR="00F03062" w:rsidRPr="005E1AC8">
        <w:t xml:space="preserve">en </w:t>
      </w:r>
      <w:r w:rsidR="005E1AC8">
        <w:t>el periodo 2018/2020</w:t>
      </w:r>
      <w:r w:rsidRPr="005E1AC8">
        <w:t xml:space="preserve"> </w:t>
      </w:r>
      <w:r w:rsidRPr="005E1AC8">
        <w:rPr>
          <w:b/>
        </w:rPr>
        <w:t>asc</w:t>
      </w:r>
      <w:r w:rsidR="00821B6C" w:rsidRPr="005E1AC8">
        <w:rPr>
          <w:b/>
        </w:rPr>
        <w:t xml:space="preserve">endió a la cuantía </w:t>
      </w:r>
      <w:r w:rsidR="00821B6C" w:rsidRPr="00147F89">
        <w:rPr>
          <w:b/>
        </w:rPr>
        <w:t xml:space="preserve">aproximada de </w:t>
      </w:r>
      <w:r w:rsidR="00147F89" w:rsidRPr="00147F89">
        <w:rPr>
          <w:b/>
        </w:rPr>
        <w:t>74.550</w:t>
      </w:r>
      <w:r w:rsidR="00D10C70" w:rsidRPr="00147F89">
        <w:rPr>
          <w:b/>
        </w:rPr>
        <w:t xml:space="preserve"> </w:t>
      </w:r>
      <w:r w:rsidR="004D65EC" w:rsidRPr="00147F89">
        <w:rPr>
          <w:b/>
        </w:rPr>
        <w:t>€</w:t>
      </w:r>
      <w:r w:rsidRPr="00147F89">
        <w:t xml:space="preserve">, </w:t>
      </w:r>
      <w:r w:rsidR="00F03062" w:rsidRPr="00147F89">
        <w:t>aunque también en este aspecto existen dificultades para determinar una cantidad exacta, sobre todo cuando se trata de la producción propia de los materiales</w:t>
      </w:r>
      <w:r w:rsidR="005E1AC8" w:rsidRPr="00147F89">
        <w:t xml:space="preserve">, ya que en muchos casos los costes no han </w:t>
      </w:r>
      <w:r w:rsidR="00A24E68" w:rsidRPr="00147F89">
        <w:t xml:space="preserve">sido asumidos por terceros como empresas adjudicatarias de contratos, etc. Asimismo, muchos de ellos </w:t>
      </w:r>
      <w:r w:rsidR="006E0908" w:rsidRPr="00147F89">
        <w:t>han sido donados y no han conllevado un coste asociado.</w:t>
      </w:r>
    </w:p>
    <w:p w14:paraId="4FA1631A" w14:textId="16DFBF5B" w:rsidR="00CA0F2E" w:rsidRPr="00147F89" w:rsidRDefault="006C7B50" w:rsidP="00CA0F2E">
      <w:pPr>
        <w:rPr>
          <w:b/>
        </w:rPr>
      </w:pPr>
      <w:r w:rsidRPr="00147F89">
        <w:rPr>
          <w:b/>
        </w:rPr>
        <w:t>Número</w:t>
      </w:r>
      <w:r w:rsidR="00CA0F2E" w:rsidRPr="00147F89">
        <w:rPr>
          <w:b/>
        </w:rPr>
        <w:t xml:space="preserve"> aproximad</w:t>
      </w:r>
      <w:r w:rsidRPr="00147F89">
        <w:rPr>
          <w:b/>
        </w:rPr>
        <w:t>o</w:t>
      </w:r>
      <w:r w:rsidR="00CA0F2E" w:rsidRPr="00147F89">
        <w:rPr>
          <w:b/>
        </w:rPr>
        <w:t xml:space="preserve"> de </w:t>
      </w:r>
      <w:r w:rsidR="007811CB">
        <w:rPr>
          <w:b/>
        </w:rPr>
        <w:t>personas beneficiarias</w:t>
      </w:r>
    </w:p>
    <w:p w14:paraId="7D63C27F" w14:textId="792DE689" w:rsidR="00CA0F2E" w:rsidRPr="006E0908" w:rsidRDefault="00821B6C" w:rsidP="00CA0F2E">
      <w:pPr>
        <w:spacing w:before="240"/>
        <w:ind w:firstLine="284"/>
        <w:jc w:val="both"/>
      </w:pPr>
      <w:r w:rsidRPr="00147F89">
        <w:t>Si prestamos atención a la cobertura de las actividades y medidas</w:t>
      </w:r>
      <w:r w:rsidR="00CA0F2E" w:rsidRPr="00147F89">
        <w:t>, si bien de manera aproximada</w:t>
      </w:r>
      <w:r w:rsidR="009C645E" w:rsidRPr="00147F89">
        <w:t xml:space="preserve"> por las dificultades para medir l</w:t>
      </w:r>
      <w:r w:rsidR="00F81882">
        <w:t>a</w:t>
      </w:r>
      <w:r w:rsidR="009C645E" w:rsidRPr="00147F89">
        <w:t xml:space="preserve">s </w:t>
      </w:r>
      <w:r w:rsidR="007811CB">
        <w:t>personas beneficiarias</w:t>
      </w:r>
      <w:r w:rsidR="009C645E" w:rsidRPr="00147F89">
        <w:t xml:space="preserve"> direct</w:t>
      </w:r>
      <w:r w:rsidR="00F81882">
        <w:t>a</w:t>
      </w:r>
      <w:r w:rsidR="009C645E" w:rsidRPr="00147F89">
        <w:t>s e indirect</w:t>
      </w:r>
      <w:r w:rsidR="00F81882">
        <w:t>a</w:t>
      </w:r>
      <w:r w:rsidR="009C645E" w:rsidRPr="00147F89">
        <w:t>s</w:t>
      </w:r>
      <w:r w:rsidR="00CA0F2E" w:rsidRPr="00147F89">
        <w:t xml:space="preserve">, </w:t>
      </w:r>
      <w:r w:rsidR="009C645E" w:rsidRPr="00147F89">
        <w:t>los recursos bibliográficos y documentales accesibles para personas con discapacidad</w:t>
      </w:r>
      <w:r w:rsidR="00CA0F2E" w:rsidRPr="00147F89">
        <w:rPr>
          <w:b/>
        </w:rPr>
        <w:t xml:space="preserve"> han beneficiado</w:t>
      </w:r>
      <w:r w:rsidRPr="00147F89">
        <w:rPr>
          <w:b/>
        </w:rPr>
        <w:t xml:space="preserve"> en </w:t>
      </w:r>
      <w:r w:rsidR="006E0908" w:rsidRPr="00147F89">
        <w:rPr>
          <w:b/>
        </w:rPr>
        <w:t>el periodo temporal 2018/2020</w:t>
      </w:r>
      <w:r w:rsidR="00CA0F2E" w:rsidRPr="00147F89">
        <w:rPr>
          <w:b/>
        </w:rPr>
        <w:t xml:space="preserve"> a </w:t>
      </w:r>
      <w:r w:rsidR="00147F89" w:rsidRPr="00147F89">
        <w:rPr>
          <w:b/>
        </w:rPr>
        <w:t>3</w:t>
      </w:r>
      <w:r w:rsidR="001247B6">
        <w:rPr>
          <w:b/>
        </w:rPr>
        <w:t>.</w:t>
      </w:r>
      <w:r w:rsidR="00147F89" w:rsidRPr="00147F89">
        <w:rPr>
          <w:b/>
        </w:rPr>
        <w:t>003</w:t>
      </w:r>
      <w:r w:rsidR="00D10C70" w:rsidRPr="00147F89">
        <w:rPr>
          <w:b/>
        </w:rPr>
        <w:t xml:space="preserve"> </w:t>
      </w:r>
      <w:r w:rsidR="00CA0F2E" w:rsidRPr="00147F89">
        <w:rPr>
          <w:b/>
        </w:rPr>
        <w:t>personas</w:t>
      </w:r>
      <w:r w:rsidR="006178A5" w:rsidRPr="00147F89">
        <w:t xml:space="preserve">, </w:t>
      </w:r>
      <w:r w:rsidRPr="00147F89">
        <w:t>aunque hay que tener en cuenta que</w:t>
      </w:r>
      <w:r w:rsidR="006178A5" w:rsidRPr="00147F89">
        <w:t xml:space="preserve"> en </w:t>
      </w:r>
      <w:r w:rsidR="00E30704" w:rsidRPr="00147F89">
        <w:t xml:space="preserve">la mayor parte </w:t>
      </w:r>
      <w:r w:rsidR="006178A5" w:rsidRPr="00147F89">
        <w:t>de los casos se recogen datos de potenciales usuarios o</w:t>
      </w:r>
      <w:r w:rsidR="006178A5" w:rsidRPr="006E0908">
        <w:t xml:space="preserve"> del total de </w:t>
      </w:r>
      <w:r w:rsidR="007811CB">
        <w:t>personas beneficiarias</w:t>
      </w:r>
      <w:r w:rsidR="006178A5" w:rsidRPr="006E0908">
        <w:t xml:space="preserve"> (direct</w:t>
      </w:r>
      <w:r w:rsidR="00F81882">
        <w:t>a</w:t>
      </w:r>
      <w:r w:rsidR="006178A5" w:rsidRPr="006E0908">
        <w:t>s o indirect</w:t>
      </w:r>
      <w:r w:rsidR="00F81882">
        <w:t>a</w:t>
      </w:r>
      <w:r w:rsidR="006178A5" w:rsidRPr="006E0908">
        <w:t>s, con y sin discapacidad)</w:t>
      </w:r>
      <w:r w:rsidR="00CA0F2E" w:rsidRPr="006E0908">
        <w:t xml:space="preserve">. </w:t>
      </w:r>
    </w:p>
    <w:p w14:paraId="36BBA620" w14:textId="77777777" w:rsidR="00CA0F2E" w:rsidRDefault="00821B6C" w:rsidP="00CA0F2E">
      <w:pPr>
        <w:spacing w:before="240"/>
        <w:ind w:firstLine="284"/>
        <w:jc w:val="both"/>
      </w:pPr>
      <w:r>
        <w:t xml:space="preserve">En el </w:t>
      </w:r>
      <w:r w:rsidR="00AD003D">
        <w:t>siguiente cuadro</w:t>
      </w:r>
      <w:r w:rsidR="00CA0F2E" w:rsidRPr="00520CF6">
        <w:t xml:space="preserve"> presentamos la descripción</w:t>
      </w:r>
      <w:r w:rsidR="00AD003D">
        <w:t xml:space="preserve"> pormenorizada</w:t>
      </w:r>
      <w:r w:rsidR="00CA0F2E" w:rsidRPr="00520CF6">
        <w:t xml:space="preserve"> de</w:t>
      </w:r>
      <w:r w:rsidR="009A341B" w:rsidRPr="00520CF6">
        <w:t xml:space="preserve"> los principales recursos bibliográficos </w:t>
      </w:r>
      <w:r w:rsidR="000D0A80">
        <w:t>o</w:t>
      </w:r>
      <w:r w:rsidR="009A341B" w:rsidRPr="00520CF6">
        <w:t xml:space="preserve"> documentales accesibles para personas con discapacidad</w:t>
      </w:r>
      <w:r w:rsidR="00CA0F2E" w:rsidRPr="00520CF6">
        <w:t xml:space="preserve"> </w:t>
      </w:r>
      <w:r w:rsidR="00AD003D">
        <w:t>adquiridos por</w:t>
      </w:r>
      <w:r w:rsidR="00CA0F2E" w:rsidRPr="00520CF6">
        <w:t xml:space="preserve"> los organismos y entidades</w:t>
      </w:r>
      <w:r w:rsidR="00AD003D">
        <w:t xml:space="preserve"> durante el año analizado</w:t>
      </w:r>
      <w:r w:rsidR="00CA0F2E" w:rsidRPr="00520CF6">
        <w:t>.</w:t>
      </w:r>
    </w:p>
    <w:p w14:paraId="68905470" w14:textId="77777777" w:rsidR="00CA0F2E" w:rsidRPr="00520CF6" w:rsidRDefault="00CA0F2E" w:rsidP="00CA0F2E">
      <w:pPr>
        <w:spacing w:before="240" w:after="0" w:line="240" w:lineRule="auto"/>
        <w:ind w:firstLine="284"/>
        <w:jc w:val="both"/>
        <w:rPr>
          <w:b/>
        </w:rPr>
      </w:pPr>
      <w:r w:rsidRPr="00520CF6">
        <w:rPr>
          <w:b/>
        </w:rPr>
        <w:t xml:space="preserve">Cuadro </w:t>
      </w:r>
      <w:r w:rsidR="00660AA0">
        <w:rPr>
          <w:b/>
        </w:rPr>
        <w:t>1</w:t>
      </w:r>
      <w:r w:rsidR="00DC4F67">
        <w:rPr>
          <w:b/>
        </w:rPr>
        <w:t>1</w:t>
      </w:r>
      <w:r w:rsidR="0091230D">
        <w:rPr>
          <w:b/>
        </w:rPr>
        <w:t>.</w:t>
      </w:r>
      <w:r w:rsidRPr="00520CF6">
        <w:rPr>
          <w:b/>
        </w:rPr>
        <w:t xml:space="preserve"> Descripción de las principales medidas de difusión, divulgación e información accesible realizadas por los organismos y entidades participantes</w:t>
      </w:r>
    </w:p>
    <w:tbl>
      <w:tblPr>
        <w:tblStyle w:val="Tablaconcuadrcula810"/>
        <w:tblW w:w="8985" w:type="dxa"/>
        <w:tblInd w:w="-176" w:type="dxa"/>
        <w:tblLook w:val="04A0" w:firstRow="1" w:lastRow="0" w:firstColumn="1" w:lastColumn="0" w:noHBand="0" w:noVBand="1"/>
      </w:tblPr>
      <w:tblGrid>
        <w:gridCol w:w="2269"/>
        <w:gridCol w:w="6716"/>
      </w:tblGrid>
      <w:tr w:rsidR="00AB57A3" w:rsidRPr="00AB57A3" w14:paraId="4D66D74E"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tcPr>
          <w:p w14:paraId="12B4D5EF" w14:textId="77777777" w:rsidR="00AB57A3" w:rsidRPr="00AB57A3" w:rsidRDefault="00AB57A3" w:rsidP="00AB57A3">
            <w:pPr>
              <w:rPr>
                <w:rFonts w:ascii="Calibri" w:eastAsia="Times New Roman" w:hAnsi="Calibri" w:cs="Calibri"/>
                <w:sz w:val="20"/>
              </w:rPr>
            </w:pPr>
            <w:r w:rsidRPr="00AB57A3">
              <w:rPr>
                <w:rFonts w:ascii="Calibri" w:eastAsia="Times New Roman" w:hAnsi="Calibri" w:cs="Calibri"/>
                <w:sz w:val="20"/>
              </w:rPr>
              <w:t>ORGANISMO</w:t>
            </w:r>
          </w:p>
        </w:tc>
        <w:tc>
          <w:tcPr>
            <w:tcW w:w="6716" w:type="dxa"/>
            <w:noWrap/>
          </w:tcPr>
          <w:p w14:paraId="3E7FF1AA" w14:textId="77777777" w:rsidR="00AB57A3" w:rsidRPr="00AB57A3" w:rsidRDefault="00AB57A3" w:rsidP="00AB57A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AB57A3">
              <w:rPr>
                <w:rFonts w:ascii="Calibri" w:eastAsia="Times New Roman" w:hAnsi="Calibri" w:cs="Calibri"/>
                <w:sz w:val="20"/>
              </w:rPr>
              <w:t>MEDIDAS</w:t>
            </w:r>
          </w:p>
        </w:tc>
      </w:tr>
      <w:tr w:rsidR="00AB57A3" w:rsidRPr="00AB57A3" w14:paraId="69CB4D85"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D5EAF49" w14:textId="77777777" w:rsidR="00AB57A3" w:rsidRPr="00AB57A3" w:rsidRDefault="00AB57A3" w:rsidP="00AB57A3">
            <w:pPr>
              <w:rPr>
                <w:rFonts w:ascii="Calibri" w:eastAsia="Times New Roman" w:hAnsi="Calibri" w:cs="Calibri"/>
                <w:color w:val="000000"/>
                <w:sz w:val="20"/>
              </w:rPr>
            </w:pPr>
            <w:r w:rsidRPr="00AB57A3">
              <w:rPr>
                <w:rFonts w:ascii="Calibri" w:eastAsia="Times New Roman" w:hAnsi="Calibri" w:cs="Calibri"/>
                <w:color w:val="000000"/>
                <w:sz w:val="20"/>
              </w:rPr>
              <w:t>Centro de Normalización Lingüística de la Lengua de Signos Española (CNLSE)</w:t>
            </w:r>
          </w:p>
        </w:tc>
        <w:tc>
          <w:tcPr>
            <w:tcW w:w="6716" w:type="dxa"/>
            <w:noWrap/>
            <w:hideMark/>
          </w:tcPr>
          <w:p w14:paraId="34778F90"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En la página web del CNLSE se ofrece una Biblioteca virtual, siendo el repositorio más grande en España referido a las lenguas de signos y a las personas sordas. Durante el período que comprende 2018 a 2020 se han añadido 1200 referencias a las habidas.</w:t>
            </w:r>
          </w:p>
        </w:tc>
      </w:tr>
      <w:tr w:rsidR="00AB57A3" w:rsidRPr="00AB57A3" w14:paraId="5217843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769C8B9" w14:textId="77777777" w:rsidR="00AB57A3" w:rsidRPr="00AB57A3" w:rsidRDefault="00AB57A3" w:rsidP="00AB57A3">
            <w:pPr>
              <w:rPr>
                <w:rFonts w:ascii="Calibri" w:eastAsia="Times New Roman" w:hAnsi="Calibri" w:cs="Calibri"/>
                <w:color w:val="000000"/>
                <w:sz w:val="20"/>
              </w:rPr>
            </w:pPr>
            <w:r w:rsidRPr="00AB57A3">
              <w:rPr>
                <w:rFonts w:ascii="Calibri" w:eastAsia="Times New Roman" w:hAnsi="Calibri" w:cs="Calibri"/>
                <w:color w:val="000000"/>
                <w:sz w:val="20"/>
              </w:rPr>
              <w:t>Compañía Nacional de Danza</w:t>
            </w:r>
          </w:p>
        </w:tc>
        <w:tc>
          <w:tcPr>
            <w:tcW w:w="6716" w:type="dxa"/>
            <w:noWrap/>
            <w:hideMark/>
          </w:tcPr>
          <w:p w14:paraId="70464023"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Traducción del cuento Giselle a braille.</w:t>
            </w:r>
          </w:p>
        </w:tc>
      </w:tr>
      <w:tr w:rsidR="00AB57A3" w:rsidRPr="00AB57A3" w14:paraId="32326085"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6B38E602" w14:textId="77777777" w:rsidR="00AB57A3" w:rsidRPr="00AB57A3" w:rsidRDefault="00AB57A3" w:rsidP="00AB57A3">
            <w:pPr>
              <w:rPr>
                <w:rFonts w:ascii="Calibri" w:eastAsia="Times New Roman" w:hAnsi="Calibri" w:cs="Calibri"/>
                <w:color w:val="000000"/>
                <w:sz w:val="20"/>
              </w:rPr>
            </w:pPr>
            <w:r w:rsidRPr="00AB57A3">
              <w:rPr>
                <w:rFonts w:ascii="Calibri" w:eastAsia="Times New Roman" w:hAnsi="Calibri" w:cs="Calibri"/>
                <w:color w:val="000000"/>
                <w:sz w:val="20"/>
              </w:rPr>
              <w:t>Centro Dramático Nacional</w:t>
            </w:r>
          </w:p>
        </w:tc>
        <w:tc>
          <w:tcPr>
            <w:tcW w:w="6716" w:type="dxa"/>
            <w:noWrap/>
            <w:hideMark/>
          </w:tcPr>
          <w:p w14:paraId="00DCD05E"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Subtitulado del tráiler y los vídeos promocionales del espectáculo Tribus. Se han subtitulado 15 vídeos como parte de la programación de La ventana del CDN.   Se han subtitulado 8 vídeos para redes sociales encaminados a la accesibilidad de nuestros seguidores en este medio. Se han subtitulado 3 vídeos de campañas especialmente importantes del mundo cultural: Día Mundial de la Música, Día Mundial de la Danza o el Día Mundial del Teatro. Se contó con intérprete en lengua de signos y subtitulación en la presentación de la temporada 20-21.</w:t>
            </w:r>
          </w:p>
        </w:tc>
      </w:tr>
      <w:tr w:rsidR="00AB57A3" w:rsidRPr="00AB57A3" w14:paraId="50AFC59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51AD94E6" w14:textId="77777777" w:rsidR="00AB57A3" w:rsidRPr="00AB57A3" w:rsidRDefault="00AB57A3" w:rsidP="00AB57A3">
            <w:pPr>
              <w:rPr>
                <w:rFonts w:ascii="Calibri" w:eastAsia="Times New Roman" w:hAnsi="Calibri" w:cs="Calibri"/>
                <w:color w:val="000000"/>
                <w:sz w:val="20"/>
              </w:rPr>
            </w:pPr>
            <w:r w:rsidRPr="00AB57A3">
              <w:rPr>
                <w:rFonts w:ascii="Calibri" w:eastAsia="Times New Roman" w:hAnsi="Calibri" w:cs="Calibri"/>
                <w:color w:val="000000"/>
                <w:sz w:val="20"/>
              </w:rPr>
              <w:t>Museo Nacional de Artes Decorativas</w:t>
            </w:r>
          </w:p>
        </w:tc>
        <w:tc>
          <w:tcPr>
            <w:tcW w:w="6716" w:type="dxa"/>
            <w:noWrap/>
            <w:hideMark/>
          </w:tcPr>
          <w:p w14:paraId="0B3624F2"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 xml:space="preserve">- Proyección de vídeo divulgativo subtitulado sobre el desarrollo del proyecto “La frontera de lo desconocido. Arte y salud mental”. Este recurso fue proyectado en la exposición “Reflejos. Encuentros desde el arte” durante la duración de la exposición (29 de junio-30 septiembre de 2018). </w:t>
            </w:r>
          </w:p>
          <w:p w14:paraId="37340A91"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 Página web. Desde junio de 2020 se habilita en la versión más actualizada del gestor de contenidos de la web del museo –Magnolia- la opción para comprobar el grado de cumplimiento de accesibilidad en documentos y para hacer cualquier archivo accesible a la hora de publicarlo.</w:t>
            </w:r>
          </w:p>
          <w:p w14:paraId="62862E6C"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 xml:space="preserve">- Redes sociales. Desde marzo de 2016, Twitter permite la funcionalidad de añadir descripciones a las imágenes que acompañan cada tuit. Por su parte, desde 2020 Instagram proporciona textos alternativos y subtítulos en los vídeos a través de la tecnología de reconocimiento de objetos de Facebook que genera </w:t>
            </w:r>
            <w:r w:rsidRPr="00AB57A3">
              <w:rPr>
                <w:rFonts w:ascii="Calibri" w:eastAsia="Times New Roman" w:hAnsi="Calibri" w:cs="Calibri"/>
                <w:color w:val="000000"/>
                <w:sz w:val="20"/>
              </w:rPr>
              <w:lastRenderedPageBreak/>
              <w:t>descripciones de imágenes para lectores de pantalla. El museo ha empleado estas funcionalidades entre 2018 y 2020 de forma puntual, teniendo previsto un uso más sistemático a partir de 2021.</w:t>
            </w:r>
          </w:p>
        </w:tc>
      </w:tr>
      <w:tr w:rsidR="00AB57A3" w:rsidRPr="00AB57A3" w14:paraId="367B109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023C2254" w14:textId="77777777" w:rsidR="00AB57A3" w:rsidRPr="00AB57A3" w:rsidRDefault="00AB57A3" w:rsidP="00AB57A3">
            <w:pPr>
              <w:rPr>
                <w:rFonts w:ascii="Calibri" w:eastAsia="Times New Roman" w:hAnsi="Calibri" w:cs="Calibri"/>
                <w:color w:val="000000"/>
                <w:sz w:val="20"/>
              </w:rPr>
            </w:pPr>
            <w:r w:rsidRPr="00AB57A3">
              <w:rPr>
                <w:rFonts w:ascii="Calibri" w:eastAsia="Times New Roman" w:hAnsi="Calibri" w:cs="Calibri"/>
                <w:color w:val="000000"/>
                <w:sz w:val="20"/>
              </w:rPr>
              <w:lastRenderedPageBreak/>
              <w:t>Museo Nacional de Escultura</w:t>
            </w:r>
          </w:p>
        </w:tc>
        <w:tc>
          <w:tcPr>
            <w:tcW w:w="6716" w:type="dxa"/>
            <w:noWrap/>
            <w:hideMark/>
          </w:tcPr>
          <w:p w14:paraId="57FD9647"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Documentales y películas que se han proyectado dentro de la programación cultural del museo, relacionados con sus colecciones o las exposiciones programadas.</w:t>
            </w:r>
          </w:p>
        </w:tc>
      </w:tr>
      <w:tr w:rsidR="00AB57A3" w:rsidRPr="00AB57A3" w14:paraId="53996AF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2A393A51" w14:textId="77777777" w:rsidR="00AB57A3" w:rsidRPr="00AB57A3" w:rsidRDefault="00AB57A3" w:rsidP="00AB57A3">
            <w:pPr>
              <w:rPr>
                <w:rFonts w:ascii="Calibri" w:eastAsia="Times New Roman" w:hAnsi="Calibri" w:cs="Calibri"/>
                <w:color w:val="000000"/>
                <w:sz w:val="20"/>
              </w:rPr>
            </w:pPr>
            <w:r w:rsidRPr="00AB57A3">
              <w:rPr>
                <w:rFonts w:ascii="Calibri" w:eastAsia="Times New Roman" w:hAnsi="Calibri" w:cs="Calibri"/>
                <w:color w:val="000000"/>
                <w:sz w:val="20"/>
              </w:rPr>
              <w:t>Museo Nacional del Prado</w:t>
            </w:r>
          </w:p>
        </w:tc>
        <w:tc>
          <w:tcPr>
            <w:tcW w:w="6716" w:type="dxa"/>
            <w:noWrap/>
            <w:hideMark/>
          </w:tcPr>
          <w:p w14:paraId="707F02C0"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Plano y guía en lectura fácil: 10 obras maestras. En 2019 el Museo del Prado lanzó su primera guía accesible en lectura fácil, la cual se acompaña de un plano, también en lectura fácil, con el fin de permitir un recorrido sencillo e intuitivo por 10 obras maestras de la colección, ubicadas en la planta 1. En el diseño de la guía y la adaptación y validación de los contenidos ha colaborado Plena Inclusión, con un equipo de varias personas con discapacidad intelectual especialmente formadas y capacitadas para realizar este tipo de trabajos.</w:t>
            </w:r>
          </w:p>
        </w:tc>
      </w:tr>
      <w:tr w:rsidR="00AB57A3" w:rsidRPr="00AB57A3" w14:paraId="1D0E0C7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FA9A999" w14:textId="77777777" w:rsidR="00AB57A3" w:rsidRPr="00AB57A3" w:rsidRDefault="00AB57A3" w:rsidP="00AB57A3">
            <w:pPr>
              <w:rPr>
                <w:rFonts w:ascii="Calibri" w:eastAsia="Times New Roman" w:hAnsi="Calibri" w:cs="Calibri"/>
                <w:color w:val="000000"/>
                <w:sz w:val="20"/>
              </w:rPr>
            </w:pPr>
            <w:r w:rsidRPr="00AB57A3">
              <w:rPr>
                <w:rFonts w:ascii="Calibri" w:eastAsia="Times New Roman" w:hAnsi="Calibri" w:cs="Calibri"/>
                <w:color w:val="000000"/>
                <w:sz w:val="20"/>
              </w:rPr>
              <w:t>Subdirección General de Coordinación Bibliotecaria</w:t>
            </w:r>
          </w:p>
        </w:tc>
        <w:tc>
          <w:tcPr>
            <w:tcW w:w="6716" w:type="dxa"/>
            <w:noWrap/>
            <w:hideMark/>
          </w:tcPr>
          <w:p w14:paraId="6ADC35EF"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 xml:space="preserve">Para el servicio de préstamo electrónico </w:t>
            </w:r>
            <w:proofErr w:type="spellStart"/>
            <w:r w:rsidRPr="00AB57A3">
              <w:rPr>
                <w:rFonts w:ascii="Calibri" w:eastAsia="Times New Roman" w:hAnsi="Calibri" w:cs="Calibri"/>
                <w:color w:val="000000"/>
                <w:sz w:val="20"/>
              </w:rPr>
              <w:t>eBiblio</w:t>
            </w:r>
            <w:proofErr w:type="spellEnd"/>
            <w:r w:rsidRPr="00AB57A3">
              <w:rPr>
                <w:rFonts w:ascii="Calibri" w:eastAsia="Times New Roman" w:hAnsi="Calibri" w:cs="Calibri"/>
                <w:color w:val="000000"/>
                <w:sz w:val="20"/>
              </w:rPr>
              <w:t>, que se presta a través de las bibliotecas públicas, se han adquirido en el período de referencia 29 títulos de lectura fácil y 1628 títulos de audiolibros.</w:t>
            </w:r>
          </w:p>
        </w:tc>
      </w:tr>
      <w:tr w:rsidR="00AB57A3" w:rsidRPr="00AB57A3" w14:paraId="0F8548A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F01B1DC" w14:textId="77777777" w:rsidR="00AB57A3" w:rsidRPr="00AB57A3" w:rsidRDefault="00AB57A3" w:rsidP="00AB57A3">
            <w:pPr>
              <w:rPr>
                <w:rFonts w:ascii="Calibri" w:eastAsia="Times New Roman" w:hAnsi="Calibri" w:cs="Calibri"/>
                <w:color w:val="000000"/>
                <w:sz w:val="20"/>
              </w:rPr>
            </w:pPr>
            <w:r w:rsidRPr="00AB57A3">
              <w:rPr>
                <w:rFonts w:ascii="Calibri" w:eastAsia="Times New Roman" w:hAnsi="Calibri" w:cs="Calibri"/>
                <w:color w:val="000000"/>
                <w:sz w:val="20"/>
              </w:rPr>
              <w:t>Subdirección General de Propiedad Intelectual</w:t>
            </w:r>
          </w:p>
        </w:tc>
        <w:tc>
          <w:tcPr>
            <w:tcW w:w="6716" w:type="dxa"/>
            <w:noWrap/>
            <w:hideMark/>
          </w:tcPr>
          <w:p w14:paraId="3F112355" w14:textId="77777777" w:rsidR="00AB57A3" w:rsidRPr="00AB57A3" w:rsidRDefault="00AB57A3" w:rsidP="00AB5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AB57A3">
              <w:rPr>
                <w:rFonts w:ascii="Calibri" w:eastAsia="Times New Roman" w:hAnsi="Calibri" w:cs="Calibri"/>
                <w:color w:val="000000"/>
                <w:sz w:val="20"/>
              </w:rPr>
              <w:t>El Centro de documentación de propiedad intelectual cuenta con más de mil títulos entre sus fondos. Se puede tener acceso al catálogo de los documentos que en él se conservan, a través de la página web del Ministerio de Cultura y Deporte. El préstamo se realiza en las dependencias de la Subdirección de Propiedad Intelectual, que no tiene accesibilidad al público con necesidades especiales de movilidad.</w:t>
            </w:r>
          </w:p>
        </w:tc>
      </w:tr>
    </w:tbl>
    <w:p w14:paraId="0996F553" w14:textId="53384369" w:rsidR="00C95F9D" w:rsidRDefault="0047326D" w:rsidP="00C95F9D">
      <w:pPr>
        <w:spacing w:after="240" w:line="240" w:lineRule="auto"/>
        <w:ind w:firstLine="284"/>
        <w:jc w:val="both"/>
        <w:rPr>
          <w:sz w:val="18"/>
          <w:szCs w:val="18"/>
        </w:rPr>
      </w:pPr>
      <w:r w:rsidRPr="00520CF6">
        <w:rPr>
          <w:sz w:val="18"/>
          <w:szCs w:val="18"/>
        </w:rPr>
        <w:t>Fuente: Elaboración propia</w:t>
      </w:r>
      <w:r w:rsidR="00C95F9D">
        <w:rPr>
          <w:sz w:val="18"/>
          <w:szCs w:val="18"/>
        </w:rPr>
        <w:br w:type="page"/>
      </w:r>
    </w:p>
    <w:p w14:paraId="7597D25F" w14:textId="77777777" w:rsidR="001A121D" w:rsidRPr="007E790F" w:rsidRDefault="00DC4FE1" w:rsidP="001A121D">
      <w:pPr>
        <w:pStyle w:val="Ttulo2"/>
      </w:pPr>
      <w:bookmarkStart w:id="38" w:name="_Toc116369326"/>
      <w:r w:rsidRPr="007E790F">
        <w:lastRenderedPageBreak/>
        <w:t>4</w:t>
      </w:r>
      <w:r w:rsidR="001A121D" w:rsidRPr="007E790F">
        <w:t>.</w:t>
      </w:r>
      <w:r w:rsidR="00F80FB2" w:rsidRPr="007E790F">
        <w:t>5</w:t>
      </w:r>
      <w:r w:rsidR="001A121D" w:rsidRPr="007E790F">
        <w:t>. Actividades de creación artística dirigidas a personas con discapacidad</w:t>
      </w:r>
      <w:bookmarkEnd w:id="38"/>
    </w:p>
    <w:p w14:paraId="5C6E75A1" w14:textId="06954F26" w:rsidR="0009289F" w:rsidRPr="007E790F" w:rsidRDefault="00953F47" w:rsidP="0009289F">
      <w:pPr>
        <w:spacing w:before="240"/>
        <w:ind w:firstLine="284"/>
        <w:jc w:val="both"/>
      </w:pPr>
      <w:proofErr w:type="gramStart"/>
      <w:r w:rsidRPr="007E790F">
        <w:t>En relación al</w:t>
      </w:r>
      <w:proofErr w:type="gramEnd"/>
      <w:r w:rsidR="0009289F" w:rsidRPr="007E790F">
        <w:t xml:space="preserve"> Objetivo Estratégico </w:t>
      </w:r>
      <w:r w:rsidR="000B523D" w:rsidRPr="007E790F">
        <w:t>3</w:t>
      </w:r>
      <w:r w:rsidR="0009289F" w:rsidRPr="007E790F">
        <w:t xml:space="preserve"> </w:t>
      </w:r>
      <w:r w:rsidRPr="007E790F">
        <w:t>(</w:t>
      </w:r>
      <w:r w:rsidR="0009289F" w:rsidRPr="007E790F">
        <w:t>“</w:t>
      </w:r>
      <w:r w:rsidR="000B523D" w:rsidRPr="007E790F">
        <w:t>Fomentar la participación activa de las personas con discapacidad en la creación artística en los diferentes ámbitos de ésta</w:t>
      </w:r>
      <w:r w:rsidR="0009289F" w:rsidRPr="007E790F">
        <w:t>”</w:t>
      </w:r>
      <w:r w:rsidRPr="007E790F">
        <w:t>)</w:t>
      </w:r>
      <w:r w:rsidR="0009289F" w:rsidRPr="007E790F">
        <w:t xml:space="preserve"> se ha preguntado </w:t>
      </w:r>
      <w:r w:rsidR="00AD003D" w:rsidRPr="007E790F">
        <w:t xml:space="preserve">a las entidades y organismos encuestados acerca de </w:t>
      </w:r>
      <w:r w:rsidR="0009289F" w:rsidRPr="007E790F">
        <w:t xml:space="preserve">las medidas </w:t>
      </w:r>
      <w:r w:rsidR="00AD003D" w:rsidRPr="007E790F">
        <w:t xml:space="preserve">que han desarrollado durante el </w:t>
      </w:r>
      <w:r w:rsidR="00774B7F" w:rsidRPr="007E790F">
        <w:t>periodo 2018-2020</w:t>
      </w:r>
      <w:r w:rsidR="00AD003D" w:rsidRPr="007E790F">
        <w:t xml:space="preserve"> </w:t>
      </w:r>
      <w:r w:rsidR="000B523D" w:rsidRPr="007E790F">
        <w:t xml:space="preserve">para </w:t>
      </w:r>
      <w:r w:rsidR="0030641D" w:rsidRPr="007E790F">
        <w:t>facilitar</w:t>
      </w:r>
      <w:r w:rsidR="000B523D" w:rsidRPr="007E790F">
        <w:t xml:space="preserve"> </w:t>
      </w:r>
      <w:r w:rsidR="0030641D" w:rsidRPr="007E790F">
        <w:t xml:space="preserve">la </w:t>
      </w:r>
      <w:r w:rsidR="000B523D" w:rsidRPr="007E790F">
        <w:t>participación</w:t>
      </w:r>
      <w:r w:rsidR="00AD003D" w:rsidRPr="007E790F">
        <w:t xml:space="preserve"> activa</w:t>
      </w:r>
      <w:r w:rsidR="000B523D" w:rsidRPr="007E790F">
        <w:t xml:space="preserve"> de las personas con discapacidad en la creación artística</w:t>
      </w:r>
      <w:r w:rsidR="0009289F" w:rsidRPr="007E790F">
        <w:t>.</w:t>
      </w:r>
    </w:p>
    <w:p w14:paraId="14A389B7" w14:textId="77777777" w:rsidR="00360582" w:rsidRPr="007E790F" w:rsidRDefault="00360582" w:rsidP="00360582">
      <w:pPr>
        <w:spacing w:before="240"/>
        <w:ind w:firstLine="284"/>
        <w:jc w:val="both"/>
        <w:rPr>
          <w:b/>
        </w:rPr>
      </w:pPr>
      <w:r w:rsidRPr="007E790F">
        <w:rPr>
          <w:b/>
        </w:rPr>
        <w:t>Situación actual y evolución</w:t>
      </w:r>
    </w:p>
    <w:p w14:paraId="60E6FE5B" w14:textId="1FF13D9D" w:rsidR="0009289F" w:rsidRDefault="00966F33" w:rsidP="00404EBD">
      <w:pPr>
        <w:spacing w:before="240"/>
        <w:ind w:firstLine="284"/>
        <w:jc w:val="both"/>
      </w:pPr>
      <w:r w:rsidRPr="007E790F">
        <w:rPr>
          <w:b/>
        </w:rPr>
        <w:t>E</w:t>
      </w:r>
      <w:r w:rsidR="003C1E0A" w:rsidRPr="007E790F">
        <w:rPr>
          <w:b/>
        </w:rPr>
        <w:t xml:space="preserve">l </w:t>
      </w:r>
      <w:r w:rsidR="000B6E8C" w:rsidRPr="007E790F">
        <w:rPr>
          <w:b/>
        </w:rPr>
        <w:t>6</w:t>
      </w:r>
      <w:r w:rsidR="007E790F">
        <w:rPr>
          <w:b/>
        </w:rPr>
        <w:t>2,6</w:t>
      </w:r>
      <w:r w:rsidR="009D3665" w:rsidRPr="007E790F">
        <w:rPr>
          <w:b/>
        </w:rPr>
        <w:t>%</w:t>
      </w:r>
      <w:r w:rsidR="003C1E0A" w:rsidRPr="007E790F">
        <w:rPr>
          <w:b/>
        </w:rPr>
        <w:t xml:space="preserve"> de</w:t>
      </w:r>
      <w:r w:rsidR="0009289F" w:rsidRPr="007E790F">
        <w:rPr>
          <w:b/>
        </w:rPr>
        <w:t xml:space="preserve"> los organismos consultados ha desarrollado </w:t>
      </w:r>
      <w:r w:rsidR="007D352E" w:rsidRPr="007E790F">
        <w:rPr>
          <w:b/>
        </w:rPr>
        <w:t>en alguna ocasión actividad</w:t>
      </w:r>
      <w:r w:rsidR="009D6649" w:rsidRPr="007E790F">
        <w:rPr>
          <w:b/>
        </w:rPr>
        <w:t>es</w:t>
      </w:r>
      <w:r w:rsidR="00C2582D" w:rsidRPr="007E790F">
        <w:rPr>
          <w:b/>
        </w:rPr>
        <w:t xml:space="preserve"> de creación artística dirigida</w:t>
      </w:r>
      <w:r w:rsidR="009D6649" w:rsidRPr="007E790F">
        <w:rPr>
          <w:b/>
        </w:rPr>
        <w:t>s</w:t>
      </w:r>
      <w:r w:rsidR="00C2582D" w:rsidRPr="007E790F">
        <w:rPr>
          <w:b/>
        </w:rPr>
        <w:t xml:space="preserve"> a personas con discapacidad</w:t>
      </w:r>
      <w:r w:rsidR="003C1E0A" w:rsidRPr="007E790F">
        <w:t>.</w:t>
      </w:r>
      <w:r w:rsidR="0009289F" w:rsidRPr="007E790F">
        <w:t xml:space="preserve"> </w:t>
      </w:r>
      <w:r w:rsidR="00404EBD" w:rsidRPr="007E790F">
        <w:t xml:space="preserve">Entre los organismos que han desarrollado esas actividades, destacan </w:t>
      </w:r>
      <w:r w:rsidR="007E790F">
        <w:t>las</w:t>
      </w:r>
      <w:r w:rsidR="003C1E0A" w:rsidRPr="007E790F">
        <w:t xml:space="preserve"> </w:t>
      </w:r>
      <w:r w:rsidR="00492AFC">
        <w:t>dirigidas a</w:t>
      </w:r>
      <w:r w:rsidR="007E790F" w:rsidRPr="007E790F">
        <w:t xml:space="preserve"> la participación de personas con discapacidad en sus espacios culturales</w:t>
      </w:r>
      <w:r w:rsidR="000B6E8C" w:rsidRPr="007E790F">
        <w:t xml:space="preserve"> </w:t>
      </w:r>
      <w:r w:rsidR="007E790F">
        <w:t>(57,1</w:t>
      </w:r>
      <w:r w:rsidR="000B6E8C" w:rsidRPr="007E790F">
        <w:t xml:space="preserve">%), </w:t>
      </w:r>
      <w:r w:rsidR="009D6649" w:rsidRPr="007E790F">
        <w:t>las</w:t>
      </w:r>
      <w:r w:rsidR="0009289F" w:rsidRPr="007E790F">
        <w:t xml:space="preserve"> </w:t>
      </w:r>
      <w:r w:rsidR="00184600" w:rsidRPr="007E790F">
        <w:t xml:space="preserve">actividades con niños y jóvenes con discapacidad </w:t>
      </w:r>
      <w:r w:rsidR="0009289F" w:rsidRPr="007E790F">
        <w:t>(</w:t>
      </w:r>
      <w:r w:rsidR="007E790F">
        <w:t>55</w:t>
      </w:r>
      <w:r w:rsidR="00714A9E">
        <w:t>,1</w:t>
      </w:r>
      <w:r w:rsidR="0009289F" w:rsidRPr="007E790F">
        <w:t>% de los casos)</w:t>
      </w:r>
      <w:r w:rsidR="009D6649" w:rsidRPr="007E790F">
        <w:t xml:space="preserve"> o </w:t>
      </w:r>
      <w:r w:rsidR="00714A9E">
        <w:t>las a</w:t>
      </w:r>
      <w:r w:rsidR="00714A9E" w:rsidRPr="00714A9E">
        <w:t xml:space="preserve">ctividades en colaboración con asociaciones de personas con discapacidad </w:t>
      </w:r>
      <w:r w:rsidR="0009289F" w:rsidRPr="007E790F">
        <w:t>(</w:t>
      </w:r>
      <w:r w:rsidR="00714A9E">
        <w:t>55</w:t>
      </w:r>
      <w:r w:rsidR="0009289F" w:rsidRPr="007E790F">
        <w:t>,</w:t>
      </w:r>
      <w:r w:rsidR="000B6E8C" w:rsidRPr="007E790F">
        <w:t>1</w:t>
      </w:r>
      <w:r w:rsidR="0009289F" w:rsidRPr="007E790F">
        <w:t>%).</w:t>
      </w:r>
      <w:r w:rsidR="00163EE3">
        <w:t xml:space="preserve"> Y aunque todavía tienen una escasa incidencia, hay que destacar que desde 2014 a 2020, se ha du</w:t>
      </w:r>
      <w:r w:rsidR="00DE76B4">
        <w:t xml:space="preserve">plicado el porcentaje de </w:t>
      </w:r>
      <w:r w:rsidR="00DE76B4" w:rsidRPr="00DE76B4">
        <w:t>exposiciones artísticas de personas con discapacidad</w:t>
      </w:r>
      <w:r w:rsidR="00DE76B4">
        <w:t xml:space="preserve"> pasando de un 12,8% a un 26,5% de organismos que han implementado este tipo de medida.</w:t>
      </w:r>
    </w:p>
    <w:p w14:paraId="46F42CDF" w14:textId="75AACC11" w:rsidR="00360582" w:rsidRPr="00520CF6" w:rsidRDefault="00360582" w:rsidP="00360582">
      <w:pPr>
        <w:spacing w:before="240" w:after="0" w:line="240" w:lineRule="auto"/>
        <w:ind w:firstLine="284"/>
        <w:jc w:val="both"/>
        <w:rPr>
          <w:b/>
        </w:rPr>
      </w:pPr>
      <w:bookmarkStart w:id="39" w:name="_Toc85528703"/>
      <w:r w:rsidRPr="00520CF6">
        <w:rPr>
          <w:b/>
        </w:rPr>
        <w:t xml:space="preserve">Tabla </w:t>
      </w:r>
      <w:r w:rsidR="006D2BDB">
        <w:rPr>
          <w:b/>
        </w:rPr>
        <w:t>10</w:t>
      </w:r>
      <w:r w:rsidR="0091230D">
        <w:rPr>
          <w:b/>
        </w:rPr>
        <w:t>.</w:t>
      </w:r>
      <w:r w:rsidRPr="00520CF6">
        <w:rPr>
          <w:b/>
        </w:rPr>
        <w:t xml:space="preserve"> </w:t>
      </w:r>
      <w:r w:rsidR="005A5CBF">
        <w:rPr>
          <w:b/>
        </w:rPr>
        <w:t>Porcentaje de organismos</w:t>
      </w:r>
      <w:r w:rsidR="005A5CBF" w:rsidRPr="00520CF6">
        <w:rPr>
          <w:b/>
        </w:rPr>
        <w:t xml:space="preserve"> </w:t>
      </w:r>
      <w:r w:rsidR="005A5CBF">
        <w:rPr>
          <w:b/>
        </w:rPr>
        <w:t>que</w:t>
      </w:r>
      <w:r w:rsidR="005A5CBF" w:rsidRPr="00520CF6">
        <w:rPr>
          <w:b/>
        </w:rPr>
        <w:t xml:space="preserve"> han </w:t>
      </w:r>
      <w:r w:rsidR="005A5CBF">
        <w:rPr>
          <w:b/>
        </w:rPr>
        <w:t>desarrolla</w:t>
      </w:r>
      <w:r w:rsidR="005A5CBF" w:rsidRPr="00520CF6">
        <w:rPr>
          <w:b/>
        </w:rPr>
        <w:t xml:space="preserve">do actividades de creación artística dirigidas a personas con discapacidad. </w:t>
      </w:r>
      <w:r w:rsidR="008443DC">
        <w:rPr>
          <w:b/>
        </w:rPr>
        <w:t>Comparativa 2014-20</w:t>
      </w:r>
      <w:r w:rsidR="007E2D77">
        <w:rPr>
          <w:b/>
        </w:rPr>
        <w:t>20</w:t>
      </w:r>
      <w:bookmarkEnd w:id="39"/>
      <w:r w:rsidRPr="00520CF6">
        <w:rPr>
          <w:b/>
        </w:rPr>
        <w:t xml:space="preserve"> </w:t>
      </w:r>
    </w:p>
    <w:tbl>
      <w:tblPr>
        <w:tblStyle w:val="Tablaconcuadrcula813"/>
        <w:tblW w:w="8613" w:type="dxa"/>
        <w:tblLayout w:type="fixed"/>
        <w:tblLook w:val="04A0" w:firstRow="1" w:lastRow="0" w:firstColumn="1" w:lastColumn="0" w:noHBand="0" w:noVBand="1"/>
      </w:tblPr>
      <w:tblGrid>
        <w:gridCol w:w="5070"/>
        <w:gridCol w:w="708"/>
        <w:gridCol w:w="709"/>
        <w:gridCol w:w="709"/>
        <w:gridCol w:w="709"/>
        <w:gridCol w:w="708"/>
      </w:tblGrid>
      <w:tr w:rsidR="006D2F23" w:rsidRPr="006D2F23" w14:paraId="3D47DB78" w14:textId="77777777" w:rsidTr="00B1428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070" w:type="dxa"/>
            <w:noWrap/>
          </w:tcPr>
          <w:p w14:paraId="14D24F79" w14:textId="77777777" w:rsidR="006D2F23" w:rsidRPr="006D2F23" w:rsidRDefault="006D2F23" w:rsidP="006D2F23">
            <w:pPr>
              <w:rPr>
                <w:rFonts w:ascii="Calibri" w:eastAsia="Times New Roman" w:hAnsi="Calibri" w:cs="Calibri"/>
                <w:sz w:val="20"/>
              </w:rPr>
            </w:pPr>
          </w:p>
        </w:tc>
        <w:tc>
          <w:tcPr>
            <w:tcW w:w="708" w:type="dxa"/>
          </w:tcPr>
          <w:p w14:paraId="633F9B17" w14:textId="77777777" w:rsidR="006D2F23" w:rsidRPr="006D2F23" w:rsidRDefault="006D2F23" w:rsidP="006D2F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D2F23">
              <w:rPr>
                <w:rFonts w:ascii="Calibri" w:eastAsia="Times New Roman" w:hAnsi="Calibri" w:cs="Calibri"/>
                <w:sz w:val="20"/>
              </w:rPr>
              <w:t>2014</w:t>
            </w:r>
          </w:p>
        </w:tc>
        <w:tc>
          <w:tcPr>
            <w:tcW w:w="709" w:type="dxa"/>
          </w:tcPr>
          <w:p w14:paraId="1A2D9BCC" w14:textId="77777777" w:rsidR="006D2F23" w:rsidRPr="006D2F23" w:rsidRDefault="006D2F23" w:rsidP="006D2F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D2F23">
              <w:rPr>
                <w:rFonts w:ascii="Calibri" w:eastAsia="Times New Roman" w:hAnsi="Calibri" w:cs="Calibri"/>
                <w:sz w:val="20"/>
              </w:rPr>
              <w:t>2015</w:t>
            </w:r>
          </w:p>
        </w:tc>
        <w:tc>
          <w:tcPr>
            <w:tcW w:w="709" w:type="dxa"/>
          </w:tcPr>
          <w:p w14:paraId="62BE9DCD" w14:textId="77777777" w:rsidR="006D2F23" w:rsidRPr="006D2F23" w:rsidRDefault="006D2F23" w:rsidP="006D2F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D2F23">
              <w:rPr>
                <w:rFonts w:ascii="Calibri" w:eastAsia="Times New Roman" w:hAnsi="Calibri" w:cs="Calibri"/>
                <w:sz w:val="20"/>
              </w:rPr>
              <w:t>2016</w:t>
            </w:r>
          </w:p>
        </w:tc>
        <w:tc>
          <w:tcPr>
            <w:tcW w:w="709" w:type="dxa"/>
          </w:tcPr>
          <w:p w14:paraId="45B8A042" w14:textId="77777777" w:rsidR="006D2F23" w:rsidRPr="006D2F23" w:rsidRDefault="006D2F23" w:rsidP="006D2F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D2F23">
              <w:rPr>
                <w:rFonts w:ascii="Calibri" w:eastAsia="Times New Roman" w:hAnsi="Calibri" w:cs="Calibri"/>
                <w:sz w:val="20"/>
              </w:rPr>
              <w:t>2017</w:t>
            </w:r>
          </w:p>
        </w:tc>
        <w:tc>
          <w:tcPr>
            <w:tcW w:w="708" w:type="dxa"/>
          </w:tcPr>
          <w:p w14:paraId="56E8D533" w14:textId="77777777" w:rsidR="006D2F23" w:rsidRPr="006D2F23" w:rsidRDefault="006D2F23" w:rsidP="006D2F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D2F23">
              <w:rPr>
                <w:rFonts w:ascii="Calibri" w:eastAsia="Times New Roman" w:hAnsi="Calibri" w:cs="Calibri"/>
                <w:sz w:val="20"/>
              </w:rPr>
              <w:t>2018-2020</w:t>
            </w:r>
          </w:p>
        </w:tc>
      </w:tr>
      <w:tr w:rsidR="006D2F23" w:rsidRPr="006D2F23" w14:paraId="0C94621E" w14:textId="77777777" w:rsidTr="00B1428E">
        <w:trPr>
          <w:trHeight w:val="192"/>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08BB718D" w14:textId="77777777" w:rsidR="006D2F23" w:rsidRPr="006D2F23" w:rsidRDefault="006D2F23" w:rsidP="006D2F23">
            <w:pPr>
              <w:rPr>
                <w:rFonts w:ascii="Calibri" w:hAnsi="Calibri" w:cs="Calibri"/>
                <w:sz w:val="20"/>
              </w:rPr>
            </w:pPr>
            <w:r w:rsidRPr="006D2F23">
              <w:rPr>
                <w:rFonts w:ascii="Calibri" w:hAnsi="Calibri" w:cs="Calibri"/>
                <w:sz w:val="20"/>
              </w:rPr>
              <w:t>Actividades para la participación de personas con discapacidad desarrolladas en sus espacios culturales</w:t>
            </w:r>
          </w:p>
        </w:tc>
        <w:tc>
          <w:tcPr>
            <w:tcW w:w="708" w:type="dxa"/>
            <w:noWrap/>
            <w:vAlign w:val="center"/>
          </w:tcPr>
          <w:p w14:paraId="19FFD15E"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45,0</w:t>
            </w:r>
          </w:p>
        </w:tc>
        <w:tc>
          <w:tcPr>
            <w:tcW w:w="709" w:type="dxa"/>
            <w:noWrap/>
            <w:vAlign w:val="center"/>
          </w:tcPr>
          <w:p w14:paraId="060FBDE5"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35,3</w:t>
            </w:r>
          </w:p>
        </w:tc>
        <w:tc>
          <w:tcPr>
            <w:tcW w:w="709" w:type="dxa"/>
            <w:vAlign w:val="center"/>
          </w:tcPr>
          <w:p w14:paraId="24F4BD41"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39,7</w:t>
            </w:r>
          </w:p>
        </w:tc>
        <w:tc>
          <w:tcPr>
            <w:tcW w:w="709" w:type="dxa"/>
            <w:noWrap/>
            <w:vAlign w:val="center"/>
          </w:tcPr>
          <w:p w14:paraId="5C0D2FE4"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45,5</w:t>
            </w:r>
          </w:p>
        </w:tc>
        <w:tc>
          <w:tcPr>
            <w:tcW w:w="708" w:type="dxa"/>
            <w:tcBorders>
              <w:top w:val="nil"/>
              <w:left w:val="nil"/>
              <w:bottom w:val="single" w:sz="8" w:space="0" w:color="000080"/>
              <w:right w:val="single" w:sz="8" w:space="0" w:color="000080"/>
            </w:tcBorders>
            <w:vAlign w:val="center"/>
          </w:tcPr>
          <w:p w14:paraId="00F33066"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57,1</w:t>
            </w:r>
          </w:p>
        </w:tc>
      </w:tr>
      <w:tr w:rsidR="006D2F23" w:rsidRPr="006D2F23" w14:paraId="636AB653" w14:textId="77777777" w:rsidTr="00B1428E">
        <w:trPr>
          <w:trHeight w:val="73"/>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3384E10F" w14:textId="77777777" w:rsidR="006D2F23" w:rsidRPr="006D2F23" w:rsidRDefault="006D2F23" w:rsidP="006D2F23">
            <w:pPr>
              <w:rPr>
                <w:rFonts w:ascii="Calibri" w:hAnsi="Calibri" w:cs="Calibri"/>
                <w:sz w:val="20"/>
              </w:rPr>
            </w:pPr>
            <w:r w:rsidRPr="006D2F23">
              <w:rPr>
                <w:rFonts w:ascii="Calibri" w:hAnsi="Calibri" w:cs="Calibri"/>
                <w:sz w:val="20"/>
              </w:rPr>
              <w:t>Incentivos económicos a actividades que promuevan su participación</w:t>
            </w:r>
          </w:p>
        </w:tc>
        <w:tc>
          <w:tcPr>
            <w:tcW w:w="708" w:type="dxa"/>
            <w:noWrap/>
            <w:vAlign w:val="center"/>
          </w:tcPr>
          <w:p w14:paraId="0BBAB85C"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7,9</w:t>
            </w:r>
          </w:p>
        </w:tc>
        <w:tc>
          <w:tcPr>
            <w:tcW w:w="709" w:type="dxa"/>
            <w:noWrap/>
            <w:vAlign w:val="center"/>
          </w:tcPr>
          <w:p w14:paraId="153F4A39"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3,9</w:t>
            </w:r>
          </w:p>
        </w:tc>
        <w:tc>
          <w:tcPr>
            <w:tcW w:w="709" w:type="dxa"/>
            <w:vAlign w:val="center"/>
          </w:tcPr>
          <w:p w14:paraId="380F2FA8"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3,4</w:t>
            </w:r>
          </w:p>
        </w:tc>
        <w:tc>
          <w:tcPr>
            <w:tcW w:w="709" w:type="dxa"/>
            <w:noWrap/>
            <w:vAlign w:val="center"/>
          </w:tcPr>
          <w:p w14:paraId="39A4120A"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5,5</w:t>
            </w:r>
          </w:p>
        </w:tc>
        <w:tc>
          <w:tcPr>
            <w:tcW w:w="708" w:type="dxa"/>
            <w:tcBorders>
              <w:top w:val="nil"/>
              <w:left w:val="nil"/>
              <w:bottom w:val="single" w:sz="8" w:space="0" w:color="000080"/>
              <w:right w:val="single" w:sz="8" w:space="0" w:color="000080"/>
            </w:tcBorders>
            <w:vAlign w:val="center"/>
          </w:tcPr>
          <w:p w14:paraId="6654EF3C"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6,1</w:t>
            </w:r>
          </w:p>
        </w:tc>
      </w:tr>
      <w:tr w:rsidR="006D2F23" w:rsidRPr="006D2F23" w14:paraId="1665D9C9" w14:textId="77777777" w:rsidTr="00B1428E">
        <w:trPr>
          <w:trHeight w:val="241"/>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0FE16CB7" w14:textId="77777777" w:rsidR="006D2F23" w:rsidRPr="006D2F23" w:rsidRDefault="006D2F23" w:rsidP="006D2F23">
            <w:pPr>
              <w:rPr>
                <w:rFonts w:ascii="Calibri" w:hAnsi="Calibri" w:cs="Calibri"/>
                <w:sz w:val="20"/>
              </w:rPr>
            </w:pPr>
            <w:r w:rsidRPr="006D2F23">
              <w:rPr>
                <w:rFonts w:ascii="Calibri" w:hAnsi="Calibri" w:cs="Calibri"/>
                <w:sz w:val="20"/>
              </w:rPr>
              <w:t>Actividades con niños y jóvenes con discapacidad</w:t>
            </w:r>
          </w:p>
        </w:tc>
        <w:tc>
          <w:tcPr>
            <w:tcW w:w="708" w:type="dxa"/>
            <w:noWrap/>
            <w:vAlign w:val="center"/>
          </w:tcPr>
          <w:p w14:paraId="561464CC"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41,0</w:t>
            </w:r>
          </w:p>
        </w:tc>
        <w:tc>
          <w:tcPr>
            <w:tcW w:w="709" w:type="dxa"/>
            <w:noWrap/>
            <w:vAlign w:val="center"/>
          </w:tcPr>
          <w:p w14:paraId="676BC86A"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31,4</w:t>
            </w:r>
          </w:p>
        </w:tc>
        <w:tc>
          <w:tcPr>
            <w:tcW w:w="709" w:type="dxa"/>
            <w:vAlign w:val="center"/>
          </w:tcPr>
          <w:p w14:paraId="2CF47056"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32,8</w:t>
            </w:r>
          </w:p>
        </w:tc>
        <w:tc>
          <w:tcPr>
            <w:tcW w:w="709" w:type="dxa"/>
            <w:noWrap/>
            <w:vAlign w:val="center"/>
          </w:tcPr>
          <w:p w14:paraId="38866750"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43,6</w:t>
            </w:r>
          </w:p>
        </w:tc>
        <w:tc>
          <w:tcPr>
            <w:tcW w:w="708" w:type="dxa"/>
            <w:tcBorders>
              <w:top w:val="nil"/>
              <w:left w:val="nil"/>
              <w:bottom w:val="single" w:sz="8" w:space="0" w:color="000080"/>
              <w:right w:val="single" w:sz="8" w:space="0" w:color="000080"/>
            </w:tcBorders>
            <w:vAlign w:val="center"/>
          </w:tcPr>
          <w:p w14:paraId="17363A43"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55,1</w:t>
            </w:r>
          </w:p>
        </w:tc>
      </w:tr>
      <w:tr w:rsidR="006D2F23" w:rsidRPr="006D2F23" w14:paraId="3A818BC2" w14:textId="77777777" w:rsidTr="00B1428E">
        <w:trPr>
          <w:trHeight w:val="120"/>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5C60A565" w14:textId="77777777" w:rsidR="006D2F23" w:rsidRPr="006D2F23" w:rsidRDefault="006D2F23" w:rsidP="006D2F23">
            <w:pPr>
              <w:rPr>
                <w:rFonts w:ascii="Calibri" w:hAnsi="Calibri" w:cs="Calibri"/>
                <w:sz w:val="20"/>
              </w:rPr>
            </w:pPr>
            <w:r w:rsidRPr="006D2F23">
              <w:rPr>
                <w:rFonts w:ascii="Calibri" w:hAnsi="Calibri" w:cs="Calibri"/>
                <w:sz w:val="20"/>
              </w:rPr>
              <w:t>Exposiciones artísticas de personas con discapacidad</w:t>
            </w:r>
          </w:p>
        </w:tc>
        <w:tc>
          <w:tcPr>
            <w:tcW w:w="708" w:type="dxa"/>
            <w:noWrap/>
            <w:vAlign w:val="center"/>
          </w:tcPr>
          <w:p w14:paraId="02B6086F"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12,8</w:t>
            </w:r>
          </w:p>
        </w:tc>
        <w:tc>
          <w:tcPr>
            <w:tcW w:w="709" w:type="dxa"/>
            <w:noWrap/>
            <w:vAlign w:val="center"/>
          </w:tcPr>
          <w:p w14:paraId="1C6E3DA7"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9,8</w:t>
            </w:r>
          </w:p>
        </w:tc>
        <w:tc>
          <w:tcPr>
            <w:tcW w:w="709" w:type="dxa"/>
            <w:vAlign w:val="center"/>
          </w:tcPr>
          <w:p w14:paraId="4C3FF368"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12,1</w:t>
            </w:r>
          </w:p>
        </w:tc>
        <w:tc>
          <w:tcPr>
            <w:tcW w:w="709" w:type="dxa"/>
            <w:noWrap/>
            <w:vAlign w:val="center"/>
          </w:tcPr>
          <w:p w14:paraId="4C69AF0D"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16,4</w:t>
            </w:r>
          </w:p>
        </w:tc>
        <w:tc>
          <w:tcPr>
            <w:tcW w:w="708" w:type="dxa"/>
            <w:tcBorders>
              <w:top w:val="nil"/>
              <w:left w:val="nil"/>
              <w:bottom w:val="single" w:sz="8" w:space="0" w:color="000080"/>
              <w:right w:val="single" w:sz="8" w:space="0" w:color="000080"/>
            </w:tcBorders>
            <w:vAlign w:val="center"/>
          </w:tcPr>
          <w:p w14:paraId="0D6D7080"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26,5</w:t>
            </w:r>
          </w:p>
        </w:tc>
      </w:tr>
      <w:tr w:rsidR="006D2F23" w:rsidRPr="006D2F23" w14:paraId="56D48C7F" w14:textId="77777777" w:rsidTr="00B1428E">
        <w:trPr>
          <w:trHeight w:val="152"/>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16DB603B" w14:textId="77777777" w:rsidR="006D2F23" w:rsidRPr="006D2F23" w:rsidRDefault="006D2F23" w:rsidP="006D2F23">
            <w:pPr>
              <w:rPr>
                <w:rFonts w:ascii="Calibri" w:hAnsi="Calibri" w:cs="Calibri"/>
                <w:sz w:val="20"/>
              </w:rPr>
            </w:pPr>
            <w:r w:rsidRPr="006D2F23">
              <w:rPr>
                <w:rFonts w:ascii="Calibri" w:hAnsi="Calibri" w:cs="Calibri"/>
                <w:sz w:val="20"/>
              </w:rPr>
              <w:t>Premios artísticos o culturales</w:t>
            </w:r>
          </w:p>
        </w:tc>
        <w:tc>
          <w:tcPr>
            <w:tcW w:w="708" w:type="dxa"/>
            <w:noWrap/>
            <w:vAlign w:val="center"/>
          </w:tcPr>
          <w:p w14:paraId="7907673C"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7,9</w:t>
            </w:r>
          </w:p>
        </w:tc>
        <w:tc>
          <w:tcPr>
            <w:tcW w:w="709" w:type="dxa"/>
            <w:noWrap/>
            <w:vAlign w:val="center"/>
          </w:tcPr>
          <w:p w14:paraId="2C1064A8"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5,9</w:t>
            </w:r>
          </w:p>
        </w:tc>
        <w:tc>
          <w:tcPr>
            <w:tcW w:w="709" w:type="dxa"/>
            <w:vAlign w:val="center"/>
          </w:tcPr>
          <w:p w14:paraId="0BF23E40"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6,9</w:t>
            </w:r>
          </w:p>
        </w:tc>
        <w:tc>
          <w:tcPr>
            <w:tcW w:w="709" w:type="dxa"/>
            <w:noWrap/>
            <w:vAlign w:val="center"/>
          </w:tcPr>
          <w:p w14:paraId="674AE015"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10,9</w:t>
            </w:r>
          </w:p>
        </w:tc>
        <w:tc>
          <w:tcPr>
            <w:tcW w:w="708" w:type="dxa"/>
            <w:tcBorders>
              <w:top w:val="nil"/>
              <w:left w:val="nil"/>
              <w:bottom w:val="single" w:sz="8" w:space="0" w:color="000080"/>
              <w:right w:val="single" w:sz="8" w:space="0" w:color="000080"/>
            </w:tcBorders>
            <w:vAlign w:val="center"/>
          </w:tcPr>
          <w:p w14:paraId="3E8386BB"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8,2</w:t>
            </w:r>
          </w:p>
        </w:tc>
      </w:tr>
      <w:tr w:rsidR="006D2F23" w:rsidRPr="006D2F23" w14:paraId="2FCD392B" w14:textId="77777777" w:rsidTr="00B1428E">
        <w:trPr>
          <w:trHeight w:val="169"/>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331ED8CD" w14:textId="77777777" w:rsidR="006D2F23" w:rsidRPr="006D2F23" w:rsidRDefault="006D2F23" w:rsidP="006D2F23">
            <w:pPr>
              <w:rPr>
                <w:rFonts w:ascii="Calibri" w:hAnsi="Calibri" w:cs="Calibri"/>
                <w:sz w:val="20"/>
              </w:rPr>
            </w:pPr>
            <w:r w:rsidRPr="006D2F23">
              <w:rPr>
                <w:rFonts w:ascii="Calibri" w:hAnsi="Calibri" w:cs="Calibri"/>
                <w:sz w:val="20"/>
              </w:rPr>
              <w:t>Talleres educativos sobre cultura para personas con discapacidad</w:t>
            </w:r>
          </w:p>
        </w:tc>
        <w:tc>
          <w:tcPr>
            <w:tcW w:w="708" w:type="dxa"/>
            <w:noWrap/>
            <w:vAlign w:val="center"/>
          </w:tcPr>
          <w:p w14:paraId="41700332"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28,2</w:t>
            </w:r>
          </w:p>
        </w:tc>
        <w:tc>
          <w:tcPr>
            <w:tcW w:w="709" w:type="dxa"/>
            <w:noWrap/>
            <w:vAlign w:val="center"/>
          </w:tcPr>
          <w:p w14:paraId="01375D06"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25,5</w:t>
            </w:r>
          </w:p>
        </w:tc>
        <w:tc>
          <w:tcPr>
            <w:tcW w:w="709" w:type="dxa"/>
            <w:vAlign w:val="center"/>
          </w:tcPr>
          <w:p w14:paraId="43F86A13"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22,4</w:t>
            </w:r>
          </w:p>
        </w:tc>
        <w:tc>
          <w:tcPr>
            <w:tcW w:w="709" w:type="dxa"/>
            <w:noWrap/>
            <w:vAlign w:val="center"/>
          </w:tcPr>
          <w:p w14:paraId="2C0A2BE7"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29,1</w:t>
            </w:r>
          </w:p>
        </w:tc>
        <w:tc>
          <w:tcPr>
            <w:tcW w:w="708" w:type="dxa"/>
            <w:tcBorders>
              <w:top w:val="nil"/>
              <w:left w:val="nil"/>
              <w:bottom w:val="single" w:sz="8" w:space="0" w:color="000080"/>
              <w:right w:val="single" w:sz="8" w:space="0" w:color="000080"/>
            </w:tcBorders>
            <w:vAlign w:val="center"/>
          </w:tcPr>
          <w:p w14:paraId="1D43096C"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34,7</w:t>
            </w:r>
          </w:p>
        </w:tc>
      </w:tr>
      <w:tr w:rsidR="006D2F23" w:rsidRPr="006D2F23" w14:paraId="748BAB27" w14:textId="77777777" w:rsidTr="00B1428E">
        <w:trPr>
          <w:trHeight w:val="188"/>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6F1704A7" w14:textId="77777777" w:rsidR="006D2F23" w:rsidRPr="006D2F23" w:rsidRDefault="006D2F23" w:rsidP="006D2F23">
            <w:pPr>
              <w:rPr>
                <w:rFonts w:ascii="Calibri" w:hAnsi="Calibri" w:cs="Calibri"/>
                <w:sz w:val="20"/>
              </w:rPr>
            </w:pPr>
            <w:r w:rsidRPr="006D2F23">
              <w:rPr>
                <w:rFonts w:ascii="Calibri" w:hAnsi="Calibri" w:cs="Calibri"/>
                <w:sz w:val="20"/>
              </w:rPr>
              <w:t>Actividades en colaboración con asociaciones de personas con discapacidad</w:t>
            </w:r>
          </w:p>
        </w:tc>
        <w:tc>
          <w:tcPr>
            <w:tcW w:w="708" w:type="dxa"/>
            <w:noWrap/>
            <w:vAlign w:val="center"/>
          </w:tcPr>
          <w:p w14:paraId="611A794C"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46,3</w:t>
            </w:r>
          </w:p>
        </w:tc>
        <w:tc>
          <w:tcPr>
            <w:tcW w:w="709" w:type="dxa"/>
            <w:noWrap/>
            <w:vAlign w:val="center"/>
          </w:tcPr>
          <w:p w14:paraId="4FAC318C"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39,2</w:t>
            </w:r>
          </w:p>
        </w:tc>
        <w:tc>
          <w:tcPr>
            <w:tcW w:w="709" w:type="dxa"/>
            <w:vAlign w:val="center"/>
          </w:tcPr>
          <w:p w14:paraId="1BF5B901"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37,9</w:t>
            </w:r>
          </w:p>
        </w:tc>
        <w:tc>
          <w:tcPr>
            <w:tcW w:w="709" w:type="dxa"/>
            <w:noWrap/>
            <w:vAlign w:val="center"/>
          </w:tcPr>
          <w:p w14:paraId="3CC7197B"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47,3</w:t>
            </w:r>
          </w:p>
        </w:tc>
        <w:tc>
          <w:tcPr>
            <w:tcW w:w="708" w:type="dxa"/>
            <w:tcBorders>
              <w:top w:val="nil"/>
              <w:left w:val="nil"/>
              <w:bottom w:val="single" w:sz="8" w:space="0" w:color="000080"/>
              <w:right w:val="single" w:sz="8" w:space="0" w:color="000080"/>
            </w:tcBorders>
            <w:vAlign w:val="center"/>
          </w:tcPr>
          <w:p w14:paraId="3D294D6A"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55,1</w:t>
            </w:r>
          </w:p>
        </w:tc>
      </w:tr>
      <w:tr w:rsidR="006D2F23" w:rsidRPr="006D2F23" w14:paraId="2AEDE463" w14:textId="77777777" w:rsidTr="00B1428E">
        <w:trPr>
          <w:trHeight w:val="80"/>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2D31FA98" w14:textId="77777777" w:rsidR="006D2F23" w:rsidRPr="006D2F23" w:rsidRDefault="006D2F23" w:rsidP="006D2F23">
            <w:pPr>
              <w:rPr>
                <w:rFonts w:ascii="Calibri" w:hAnsi="Calibri" w:cs="Calibri"/>
                <w:sz w:val="20"/>
              </w:rPr>
            </w:pPr>
            <w:r w:rsidRPr="006D2F23">
              <w:rPr>
                <w:rFonts w:ascii="Calibri" w:hAnsi="Calibri" w:cs="Calibri"/>
                <w:sz w:val="20"/>
              </w:rPr>
              <w:t>Otras actividades de creación artística dirigidas al colectivo</w:t>
            </w:r>
          </w:p>
        </w:tc>
        <w:tc>
          <w:tcPr>
            <w:tcW w:w="708" w:type="dxa"/>
            <w:noWrap/>
            <w:vAlign w:val="center"/>
          </w:tcPr>
          <w:p w14:paraId="716763C5"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8,3</w:t>
            </w:r>
          </w:p>
        </w:tc>
        <w:tc>
          <w:tcPr>
            <w:tcW w:w="709" w:type="dxa"/>
            <w:noWrap/>
            <w:vAlign w:val="center"/>
          </w:tcPr>
          <w:p w14:paraId="266B7281"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3,9</w:t>
            </w:r>
          </w:p>
        </w:tc>
        <w:tc>
          <w:tcPr>
            <w:tcW w:w="709" w:type="dxa"/>
            <w:vAlign w:val="center"/>
          </w:tcPr>
          <w:p w14:paraId="0314951C"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5,3</w:t>
            </w:r>
          </w:p>
        </w:tc>
        <w:tc>
          <w:tcPr>
            <w:tcW w:w="709" w:type="dxa"/>
            <w:noWrap/>
            <w:vAlign w:val="center"/>
          </w:tcPr>
          <w:p w14:paraId="47A90945"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11,1</w:t>
            </w:r>
          </w:p>
        </w:tc>
        <w:tc>
          <w:tcPr>
            <w:tcW w:w="708" w:type="dxa"/>
            <w:tcBorders>
              <w:top w:val="nil"/>
              <w:left w:val="nil"/>
              <w:bottom w:val="single" w:sz="8" w:space="0" w:color="000080"/>
              <w:right w:val="single" w:sz="8" w:space="0" w:color="000080"/>
            </w:tcBorders>
            <w:vAlign w:val="center"/>
          </w:tcPr>
          <w:p w14:paraId="3AD57B74" w14:textId="77777777" w:rsidR="006D2F23" w:rsidRPr="006D2F23" w:rsidRDefault="006D2F23" w:rsidP="006D2F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D2F23">
              <w:rPr>
                <w:rFonts w:ascii="Calibri" w:hAnsi="Calibri" w:cs="Calibri"/>
                <w:color w:val="000000"/>
                <w:sz w:val="20"/>
              </w:rPr>
              <w:t>12,2</w:t>
            </w:r>
          </w:p>
        </w:tc>
      </w:tr>
    </w:tbl>
    <w:p w14:paraId="4C12115F" w14:textId="354B5485" w:rsidR="00360582" w:rsidRDefault="00360582" w:rsidP="00360582">
      <w:pPr>
        <w:tabs>
          <w:tab w:val="left" w:pos="7119"/>
        </w:tabs>
        <w:ind w:firstLine="284"/>
        <w:jc w:val="both"/>
        <w:rPr>
          <w:sz w:val="18"/>
          <w:szCs w:val="18"/>
        </w:rPr>
      </w:pPr>
      <w:r w:rsidRPr="00520CF6">
        <w:rPr>
          <w:sz w:val="18"/>
          <w:szCs w:val="18"/>
        </w:rPr>
        <w:t>Fuente: Elaboración propia</w:t>
      </w:r>
    </w:p>
    <w:p w14:paraId="56E354BB" w14:textId="648D22AE" w:rsidR="00714A9E" w:rsidRPr="00520CF6" w:rsidRDefault="00714A9E" w:rsidP="00714A9E">
      <w:pPr>
        <w:spacing w:before="240"/>
        <w:ind w:firstLine="284"/>
        <w:jc w:val="both"/>
      </w:pPr>
      <w:r w:rsidRPr="00EC1012">
        <w:t xml:space="preserve">Si realizamos una comparativa con los datos de los informes realizados en años anteriores, </w:t>
      </w:r>
      <w:r w:rsidR="00137DEC" w:rsidRPr="00EC1012">
        <w:t xml:space="preserve">también </w:t>
      </w:r>
      <w:r w:rsidRPr="00EC1012">
        <w:t>podemos observar</w:t>
      </w:r>
      <w:r w:rsidR="00137DEC" w:rsidRPr="00EC1012">
        <w:t xml:space="preserve"> (</w:t>
      </w:r>
      <w:r w:rsidRPr="00EC1012">
        <w:t>aunque influido como en las dimensiones anteriormente analizadas por el incremento del número de organismos y entidades encuestadas</w:t>
      </w:r>
      <w:r w:rsidR="00EC1012" w:rsidRPr="00EC1012">
        <w:t>) que se ha producido un</w:t>
      </w:r>
      <w:r w:rsidRPr="00EC1012">
        <w:t xml:space="preserve"> ligero descenso en el porcentaje de organismos que han </w:t>
      </w:r>
      <w:r w:rsidRPr="00EC1012">
        <w:rPr>
          <w:rFonts w:cs="Arial"/>
        </w:rPr>
        <w:t>dado incentivos económicos a actividades que promuevan su participación</w:t>
      </w:r>
      <w:r w:rsidR="00EC1012" w:rsidRPr="00EC1012">
        <w:t>.</w:t>
      </w:r>
    </w:p>
    <w:p w14:paraId="25F63322" w14:textId="6C8EDE4A" w:rsidR="00714A9E" w:rsidRDefault="00714A9E" w:rsidP="00360582">
      <w:pPr>
        <w:tabs>
          <w:tab w:val="left" w:pos="7119"/>
        </w:tabs>
        <w:ind w:firstLine="284"/>
        <w:jc w:val="both"/>
        <w:rPr>
          <w:sz w:val="18"/>
          <w:szCs w:val="18"/>
        </w:rPr>
      </w:pPr>
    </w:p>
    <w:p w14:paraId="3FF2BC30" w14:textId="77777777" w:rsidR="00016FD9" w:rsidRDefault="00016FD9" w:rsidP="00360582">
      <w:pPr>
        <w:tabs>
          <w:tab w:val="left" w:pos="7119"/>
        </w:tabs>
        <w:ind w:firstLine="284"/>
        <w:jc w:val="both"/>
        <w:rPr>
          <w:sz w:val="18"/>
          <w:szCs w:val="18"/>
        </w:rPr>
      </w:pPr>
    </w:p>
    <w:p w14:paraId="3553CE64" w14:textId="77777777" w:rsidR="0008391D" w:rsidRPr="00520CF6" w:rsidRDefault="0008391D" w:rsidP="00360582">
      <w:pPr>
        <w:tabs>
          <w:tab w:val="left" w:pos="7119"/>
        </w:tabs>
        <w:ind w:firstLine="284"/>
        <w:jc w:val="both"/>
        <w:rPr>
          <w:sz w:val="18"/>
          <w:szCs w:val="18"/>
        </w:rPr>
      </w:pPr>
    </w:p>
    <w:p w14:paraId="388FE9C4" w14:textId="133555EB" w:rsidR="005A5CBF" w:rsidRDefault="005A5CBF" w:rsidP="005A5CBF">
      <w:pPr>
        <w:rPr>
          <w:b/>
        </w:rPr>
      </w:pPr>
      <w:r w:rsidRPr="00520CF6">
        <w:rPr>
          <w:b/>
        </w:rPr>
        <w:lastRenderedPageBreak/>
        <w:t>Medidas implementadas</w:t>
      </w:r>
      <w:r>
        <w:rPr>
          <w:b/>
        </w:rPr>
        <w:t xml:space="preserve"> </w:t>
      </w:r>
      <w:r w:rsidR="00B94B0B">
        <w:rPr>
          <w:b/>
        </w:rPr>
        <w:t>entre 2018 y 2020</w:t>
      </w:r>
      <w:r w:rsidRPr="00520CF6">
        <w:rPr>
          <w:b/>
        </w:rPr>
        <w:t>: frecuencia y número</w:t>
      </w:r>
    </w:p>
    <w:p w14:paraId="002DC795" w14:textId="5D7C6DA3" w:rsidR="00897B0F" w:rsidRDefault="00897B0F" w:rsidP="007D55B8">
      <w:pPr>
        <w:spacing w:before="240"/>
        <w:ind w:firstLine="284"/>
        <w:jc w:val="both"/>
        <w:rPr>
          <w:b/>
        </w:rPr>
      </w:pPr>
      <w:r w:rsidRPr="00DA33FE">
        <w:rPr>
          <w:bCs/>
        </w:rPr>
        <w:t xml:space="preserve">En </w:t>
      </w:r>
      <w:r w:rsidR="00DA33FE" w:rsidRPr="00DA33FE">
        <w:rPr>
          <w:bCs/>
        </w:rPr>
        <w:t xml:space="preserve">este periodo temporal, </w:t>
      </w:r>
      <w:r w:rsidRPr="00DA33FE">
        <w:rPr>
          <w:bCs/>
        </w:rPr>
        <w:t xml:space="preserve">tan sólo el </w:t>
      </w:r>
      <w:r w:rsidRPr="00DA33FE">
        <w:rPr>
          <w:b/>
        </w:rPr>
        <w:t>46,9% de los organismos</w:t>
      </w:r>
      <w:r w:rsidRPr="00DA33FE">
        <w:rPr>
          <w:bCs/>
        </w:rPr>
        <w:t xml:space="preserve"> ha desarrollado estas medidas.</w:t>
      </w:r>
      <w:r w:rsidR="007D55B8">
        <w:rPr>
          <w:bCs/>
        </w:rPr>
        <w:t xml:space="preserve"> Las principales actividades desarrollada son aquellas de carácter colaborativo con asociaciones de personas con discapacidad</w:t>
      </w:r>
      <w:r w:rsidR="008B2FF2">
        <w:rPr>
          <w:bCs/>
        </w:rPr>
        <w:t xml:space="preserve"> y participación con este grupo en sus espacios culturales.</w:t>
      </w:r>
      <w:r w:rsidR="008C2CC4">
        <w:rPr>
          <w:bCs/>
        </w:rPr>
        <w:t xml:space="preserve"> Cabe resaltar que aquellas actuaciones en las que las personas se deben involucrar o </w:t>
      </w:r>
      <w:r w:rsidR="00A638A2">
        <w:rPr>
          <w:bCs/>
        </w:rPr>
        <w:t xml:space="preserve">formar parte del desarrollo de </w:t>
      </w:r>
      <w:proofErr w:type="gramStart"/>
      <w:r w:rsidR="00A638A2">
        <w:rPr>
          <w:bCs/>
        </w:rPr>
        <w:t>la misma</w:t>
      </w:r>
      <w:proofErr w:type="gramEnd"/>
      <w:r w:rsidR="00A638A2">
        <w:rPr>
          <w:bCs/>
        </w:rPr>
        <w:t xml:space="preserve">, son las que menos incidencia tienen como son </w:t>
      </w:r>
      <w:r w:rsidR="00810C16">
        <w:rPr>
          <w:bCs/>
        </w:rPr>
        <w:t xml:space="preserve">la participación directa en </w:t>
      </w:r>
      <w:r w:rsidR="00A638A2">
        <w:rPr>
          <w:bCs/>
        </w:rPr>
        <w:t>exposiciones artísticas</w:t>
      </w:r>
      <w:r w:rsidR="004D4AB1">
        <w:rPr>
          <w:bCs/>
        </w:rPr>
        <w:t xml:space="preserve"> o los </w:t>
      </w:r>
      <w:r w:rsidR="00810C16">
        <w:rPr>
          <w:bCs/>
        </w:rPr>
        <w:t>premios culturales que lo incentiven</w:t>
      </w:r>
      <w:r w:rsidR="004D4AB1">
        <w:rPr>
          <w:bCs/>
        </w:rPr>
        <w:t>. Los incentivos económicos para</w:t>
      </w:r>
      <w:r w:rsidR="0046387F">
        <w:rPr>
          <w:bCs/>
        </w:rPr>
        <w:t xml:space="preserve"> impulsar su participación también han tenido un reducido nivel de desarrollo.</w:t>
      </w:r>
    </w:p>
    <w:p w14:paraId="3105C255" w14:textId="7C25962A" w:rsidR="00492AFC" w:rsidRDefault="00492AFC" w:rsidP="005A5CBF">
      <w:pPr>
        <w:rPr>
          <w:b/>
        </w:rPr>
      </w:pPr>
      <w:r w:rsidRPr="00492AFC">
        <w:rPr>
          <w:b/>
        </w:rPr>
        <w:t xml:space="preserve">Gráfico </w:t>
      </w:r>
      <w:r>
        <w:rPr>
          <w:b/>
        </w:rPr>
        <w:t>8</w:t>
      </w:r>
      <w:r w:rsidRPr="00492AFC">
        <w:rPr>
          <w:b/>
        </w:rPr>
        <w:t>. Porcentaje de organismos que han implementado actividades de creación artística dirigidas a personas con discapacidad entre 2018 y 2020</w:t>
      </w:r>
    </w:p>
    <w:p w14:paraId="48FEBA2D" w14:textId="2B6EC29D" w:rsidR="00492AFC" w:rsidRPr="00520CF6" w:rsidRDefault="00492AFC" w:rsidP="005A5CBF">
      <w:pPr>
        <w:rPr>
          <w:b/>
        </w:rPr>
      </w:pPr>
      <w:r>
        <w:rPr>
          <w:noProof/>
        </w:rPr>
        <w:drawing>
          <wp:inline distT="0" distB="0" distL="0" distR="0" wp14:anchorId="532CD09C" wp14:editId="2FABA586">
            <wp:extent cx="4794885" cy="2731770"/>
            <wp:effectExtent l="0" t="0" r="5715" b="11430"/>
            <wp:docPr id="14" name="Gráfico 14" descr="Gráfico 8. Porcentaje de organismos que han implementado actividades de creación artística dirigidas a personas con discapacidad entre 2018 y 202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790D6C" w14:textId="77777777" w:rsidR="00492AFC" w:rsidRDefault="00492AFC" w:rsidP="00492AFC">
      <w:pPr>
        <w:tabs>
          <w:tab w:val="left" w:pos="7119"/>
        </w:tabs>
        <w:ind w:firstLine="284"/>
        <w:jc w:val="both"/>
        <w:rPr>
          <w:sz w:val="18"/>
          <w:szCs w:val="18"/>
        </w:rPr>
      </w:pPr>
      <w:r w:rsidRPr="00520CF6">
        <w:rPr>
          <w:sz w:val="18"/>
          <w:szCs w:val="18"/>
        </w:rPr>
        <w:t>Fuente: Elaboración propia</w:t>
      </w:r>
    </w:p>
    <w:p w14:paraId="585F0D98" w14:textId="14597C04" w:rsidR="00132D53" w:rsidRDefault="00CC276E" w:rsidP="00132D53">
      <w:pPr>
        <w:spacing w:before="240"/>
        <w:ind w:firstLine="284"/>
        <w:jc w:val="both"/>
        <w:rPr>
          <w:bCs/>
        </w:rPr>
      </w:pPr>
      <w:r w:rsidRPr="0008391D">
        <w:t>El total</w:t>
      </w:r>
      <w:r w:rsidR="00DD0452" w:rsidRPr="0008391D">
        <w:t xml:space="preserve"> de las </w:t>
      </w:r>
      <w:r w:rsidR="00DD0452" w:rsidRPr="001247B6">
        <w:rPr>
          <w:b/>
          <w:bCs/>
        </w:rPr>
        <w:t>actuaciones realizadas</w:t>
      </w:r>
      <w:r w:rsidR="00DA55F5" w:rsidRPr="001247B6">
        <w:rPr>
          <w:b/>
          <w:bCs/>
        </w:rPr>
        <w:t xml:space="preserve"> para la creación artística </w:t>
      </w:r>
      <w:r w:rsidR="00DA55F5" w:rsidRPr="0008391D">
        <w:t>de personas con discapacidad</w:t>
      </w:r>
      <w:r w:rsidR="00DD0452" w:rsidRPr="0008391D">
        <w:t xml:space="preserve"> </w:t>
      </w:r>
      <w:r w:rsidR="008443DC" w:rsidRPr="0008391D">
        <w:t xml:space="preserve">durante </w:t>
      </w:r>
      <w:r w:rsidR="00E7484E">
        <w:t>el periodo 2018/2020</w:t>
      </w:r>
      <w:r w:rsidR="00DD0452" w:rsidRPr="0008391D">
        <w:t xml:space="preserve"> </w:t>
      </w:r>
      <w:r w:rsidR="00E7484E">
        <w:t>ha sido</w:t>
      </w:r>
      <w:r w:rsidR="00DD0452" w:rsidRPr="0008391D">
        <w:t xml:space="preserve"> </w:t>
      </w:r>
      <w:r w:rsidR="00492AFC">
        <w:t xml:space="preserve">de </w:t>
      </w:r>
      <w:r w:rsidR="002B645A" w:rsidRPr="002B645A">
        <w:rPr>
          <w:b/>
          <w:bCs/>
        </w:rPr>
        <w:t>654</w:t>
      </w:r>
      <w:r w:rsidR="002B645A" w:rsidRPr="001247B6">
        <w:rPr>
          <w:bCs/>
        </w:rPr>
        <w:t>.</w:t>
      </w:r>
      <w:r w:rsidR="002B645A">
        <w:rPr>
          <w:b/>
        </w:rPr>
        <w:t xml:space="preserve"> </w:t>
      </w:r>
      <w:r w:rsidR="002B645A">
        <w:rPr>
          <w:bCs/>
        </w:rPr>
        <w:t xml:space="preserve">Como se puede observar, </w:t>
      </w:r>
      <w:r w:rsidR="005A39B9">
        <w:rPr>
          <w:bCs/>
        </w:rPr>
        <w:t xml:space="preserve">se ha producido un gran descenso, aún más significativo si tenemos en cuenta que este periodo abarca 3 años, </w:t>
      </w:r>
      <w:r w:rsidR="005A39B9" w:rsidRPr="007A6496">
        <w:rPr>
          <w:bCs/>
        </w:rPr>
        <w:t>que puede</w:t>
      </w:r>
      <w:r w:rsidR="007A6496">
        <w:rPr>
          <w:bCs/>
        </w:rPr>
        <w:t xml:space="preserve"> estar asociado al estancamiento de actividades de este tipo debido a la pandemia COVID-19. </w:t>
      </w:r>
    </w:p>
    <w:p w14:paraId="205C36C9" w14:textId="7EB38A3D" w:rsidR="0009289F" w:rsidRDefault="003E3851" w:rsidP="0009289F">
      <w:pPr>
        <w:spacing w:before="240"/>
        <w:ind w:firstLine="284"/>
        <w:jc w:val="both"/>
      </w:pPr>
      <w:r>
        <w:rPr>
          <w:bCs/>
        </w:rPr>
        <w:t xml:space="preserve">No obstante, hay que señalar que las actividades que se han desarrollado en mayor medida en este periodo temporal </w:t>
      </w:r>
      <w:r w:rsidR="00DD71CD">
        <w:rPr>
          <w:bCs/>
        </w:rPr>
        <w:t>han sido las que se han desarrollado para</w:t>
      </w:r>
      <w:r w:rsidR="00DA55F5" w:rsidRPr="0008391D">
        <w:t xml:space="preserve"> la participación de personas con discapacidad en los espacios culturales propios</w:t>
      </w:r>
      <w:r w:rsidR="00DD71CD">
        <w:t xml:space="preserve"> (371)</w:t>
      </w:r>
      <w:r w:rsidR="00DA55F5" w:rsidRPr="0008391D">
        <w:t xml:space="preserve">, </w:t>
      </w:r>
      <w:r w:rsidR="00DD71CD">
        <w:t xml:space="preserve">seguidas de las actividades con niños y </w:t>
      </w:r>
      <w:r w:rsidR="00DA55F5" w:rsidRPr="0008391D">
        <w:t>jóvenes con d</w:t>
      </w:r>
      <w:r w:rsidR="00B571B1" w:rsidRPr="0008391D">
        <w:t>iscapacidad</w:t>
      </w:r>
      <w:r w:rsidR="00657A20">
        <w:t xml:space="preserve">. </w:t>
      </w:r>
      <w:r w:rsidR="004B5024">
        <w:t>Por el contrario, los premios artísticos</w:t>
      </w:r>
      <w:r w:rsidR="00BB4968">
        <w:t xml:space="preserve"> y los incentivos económicos para actividades que promuevan su participación han tenido una reducida incidencia, tan sólo se han desarrollado 5 acciones en esta línea.</w:t>
      </w:r>
    </w:p>
    <w:p w14:paraId="0CAE8268" w14:textId="4C51EB9A" w:rsidR="0009289F" w:rsidRPr="00520CF6" w:rsidRDefault="0009289F" w:rsidP="0009289F">
      <w:pPr>
        <w:spacing w:before="240" w:after="0" w:line="240" w:lineRule="auto"/>
        <w:ind w:firstLine="284"/>
        <w:jc w:val="both"/>
        <w:rPr>
          <w:b/>
        </w:rPr>
      </w:pPr>
      <w:bookmarkStart w:id="40" w:name="_Toc85528767"/>
      <w:r w:rsidRPr="00520CF6">
        <w:rPr>
          <w:b/>
        </w:rPr>
        <w:t xml:space="preserve">Gráfico </w:t>
      </w:r>
      <w:r w:rsidR="009B5D20">
        <w:rPr>
          <w:b/>
        </w:rPr>
        <w:t>9</w:t>
      </w:r>
      <w:r w:rsidR="0091230D">
        <w:rPr>
          <w:b/>
        </w:rPr>
        <w:t>.</w:t>
      </w:r>
      <w:r w:rsidRPr="00520CF6">
        <w:rPr>
          <w:b/>
        </w:rPr>
        <w:t xml:space="preserve"> </w:t>
      </w:r>
      <w:r w:rsidR="00B77038" w:rsidRPr="00520CF6">
        <w:rPr>
          <w:b/>
        </w:rPr>
        <w:t>Número de a</w:t>
      </w:r>
      <w:r w:rsidRPr="00520CF6">
        <w:rPr>
          <w:b/>
        </w:rPr>
        <w:t xml:space="preserve">ctividades de creación artística dirigidas a personas con discapacidad implementadas por los organismos </w:t>
      </w:r>
      <w:r w:rsidR="00B94B0B">
        <w:rPr>
          <w:b/>
        </w:rPr>
        <w:t>entre 2018 y 2020</w:t>
      </w:r>
      <w:bookmarkEnd w:id="40"/>
    </w:p>
    <w:p w14:paraId="1DCD8AE7" w14:textId="5E278F07" w:rsidR="0009289F" w:rsidRPr="00520CF6" w:rsidRDefault="007B4BF4" w:rsidP="0009289F">
      <w:pPr>
        <w:spacing w:after="0"/>
      </w:pPr>
      <w:r>
        <w:rPr>
          <w:noProof/>
        </w:rPr>
        <w:lastRenderedPageBreak/>
        <w:drawing>
          <wp:inline distT="0" distB="0" distL="0" distR="0" wp14:anchorId="2EA6D9D5" wp14:editId="35E58C84">
            <wp:extent cx="4794885" cy="2854960"/>
            <wp:effectExtent l="0" t="0" r="5715" b="2540"/>
            <wp:docPr id="392" name="Gráfico 392" descr="Gráfico 9. Número de actividades de creación artística dirigidas a personas con discapacidad implementadas por los organismos entre 2018 y 2020">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567F74" w14:textId="77777777" w:rsidR="0009289F" w:rsidRPr="00520CF6" w:rsidRDefault="0009289F" w:rsidP="0009289F">
      <w:pPr>
        <w:spacing w:after="240" w:line="240" w:lineRule="auto"/>
        <w:ind w:firstLine="284"/>
        <w:jc w:val="both"/>
        <w:rPr>
          <w:sz w:val="18"/>
          <w:szCs w:val="18"/>
        </w:rPr>
      </w:pPr>
      <w:r w:rsidRPr="00520CF6">
        <w:rPr>
          <w:sz w:val="18"/>
          <w:szCs w:val="18"/>
        </w:rPr>
        <w:t>Fuente: Elaboración propia</w:t>
      </w:r>
    </w:p>
    <w:p w14:paraId="118A50A6" w14:textId="77777777" w:rsidR="0009289F" w:rsidRPr="00520CF6" w:rsidRDefault="0009289F" w:rsidP="004239FD">
      <w:pPr>
        <w:spacing w:before="240"/>
        <w:jc w:val="both"/>
        <w:rPr>
          <w:b/>
        </w:rPr>
      </w:pPr>
      <w:r w:rsidRPr="00520CF6">
        <w:rPr>
          <w:b/>
        </w:rPr>
        <w:t>Coste aproximado de las actividades de creación artística dirigidas a personas con discapacidad</w:t>
      </w:r>
      <w:r w:rsidR="000B44D9">
        <w:rPr>
          <w:b/>
        </w:rPr>
        <w:t xml:space="preserve"> </w:t>
      </w:r>
      <w:r w:rsidR="00B94B0B">
        <w:rPr>
          <w:b/>
        </w:rPr>
        <w:t>entre 2018 y 2020</w:t>
      </w:r>
    </w:p>
    <w:p w14:paraId="0244B518" w14:textId="7986A2C4" w:rsidR="0009289F" w:rsidRPr="004C208F" w:rsidRDefault="0009289F" w:rsidP="00CC276E">
      <w:pPr>
        <w:spacing w:before="240"/>
        <w:ind w:firstLine="284"/>
        <w:jc w:val="both"/>
      </w:pPr>
      <w:r w:rsidRPr="00874E29">
        <w:t>El coste</w:t>
      </w:r>
      <w:r w:rsidR="00CC276E" w:rsidRPr="00874E29">
        <w:t xml:space="preserve"> total</w:t>
      </w:r>
      <w:r w:rsidRPr="00874E29">
        <w:t xml:space="preserve"> aproximado de estas </w:t>
      </w:r>
      <w:r w:rsidR="00D16719" w:rsidRPr="00874E29">
        <w:t xml:space="preserve">actuaciones, en la medida en que </w:t>
      </w:r>
      <w:r w:rsidR="00CC276E" w:rsidRPr="00874E29">
        <w:t>ha podido ser cuantificado</w:t>
      </w:r>
      <w:r w:rsidR="00D16719" w:rsidRPr="00874E29">
        <w:t>,</w:t>
      </w:r>
      <w:r w:rsidRPr="00874E29">
        <w:t xml:space="preserve"> </w:t>
      </w:r>
      <w:r w:rsidRPr="00874E29">
        <w:rPr>
          <w:b/>
        </w:rPr>
        <w:t xml:space="preserve">asciende </w:t>
      </w:r>
      <w:bookmarkStart w:id="41" w:name="OLE_LINK8"/>
      <w:r w:rsidR="00292993" w:rsidRPr="00874E29">
        <w:rPr>
          <w:b/>
        </w:rPr>
        <w:t xml:space="preserve">a </w:t>
      </w:r>
      <w:r w:rsidR="00874E29" w:rsidRPr="00874E29">
        <w:rPr>
          <w:b/>
        </w:rPr>
        <w:t xml:space="preserve">230.850 </w:t>
      </w:r>
      <w:r w:rsidRPr="00874E29">
        <w:rPr>
          <w:b/>
        </w:rPr>
        <w:t>€</w:t>
      </w:r>
      <w:bookmarkEnd w:id="41"/>
      <w:r w:rsidR="00D16719" w:rsidRPr="00874E29">
        <w:t>. Muchas</w:t>
      </w:r>
      <w:r w:rsidR="00D16719" w:rsidRPr="004C208F">
        <w:t xml:space="preserve"> de ellas no tienen un coste específico</w:t>
      </w:r>
      <w:r w:rsidR="004239FD" w:rsidRPr="004C208F">
        <w:t>,</w:t>
      </w:r>
      <w:r w:rsidR="00CC276E" w:rsidRPr="004C208F">
        <w:t xml:space="preserve"> o</w:t>
      </w:r>
      <w:r w:rsidR="004239FD" w:rsidRPr="004C208F">
        <w:t xml:space="preserve"> se engloban dentro de otros costes generales</w:t>
      </w:r>
      <w:r w:rsidR="00D16719" w:rsidRPr="004C208F">
        <w:t xml:space="preserve"> o</w:t>
      </w:r>
      <w:r w:rsidR="003347E7" w:rsidRPr="004C208F">
        <w:t xml:space="preserve"> se han realizado con medios propios, por lo que</w:t>
      </w:r>
      <w:r w:rsidR="00D16719" w:rsidRPr="004C208F">
        <w:t xml:space="preserve"> no suponen un coste añadido al habitual</w:t>
      </w:r>
      <w:r w:rsidR="004239FD" w:rsidRPr="004C208F">
        <w:t xml:space="preserve"> o no se puede contabilizar con</w:t>
      </w:r>
      <w:r w:rsidR="00CC276E" w:rsidRPr="004C208F">
        <w:t xml:space="preserve"> total</w:t>
      </w:r>
      <w:r w:rsidR="004239FD" w:rsidRPr="004C208F">
        <w:t xml:space="preserve"> exactitud</w:t>
      </w:r>
      <w:r w:rsidR="003347E7" w:rsidRPr="004C208F">
        <w:t xml:space="preserve">. </w:t>
      </w:r>
    </w:p>
    <w:p w14:paraId="0BD5D0FC" w14:textId="4463148C" w:rsidR="0009289F" w:rsidRPr="00520CF6" w:rsidRDefault="00DA5119" w:rsidP="004239FD">
      <w:pPr>
        <w:spacing w:before="240"/>
        <w:rPr>
          <w:b/>
        </w:rPr>
      </w:pPr>
      <w:r>
        <w:rPr>
          <w:b/>
        </w:rPr>
        <w:t>Número aproximado</w:t>
      </w:r>
      <w:r w:rsidR="0009289F" w:rsidRPr="00520CF6">
        <w:rPr>
          <w:b/>
        </w:rPr>
        <w:t xml:space="preserve"> de </w:t>
      </w:r>
      <w:r w:rsidR="007811CB">
        <w:rPr>
          <w:b/>
        </w:rPr>
        <w:t>personas beneficiarias</w:t>
      </w:r>
    </w:p>
    <w:p w14:paraId="24BF18B5" w14:textId="70F1FE84" w:rsidR="0009289F" w:rsidRPr="001C570E" w:rsidRDefault="00CC276E" w:rsidP="0009289F">
      <w:pPr>
        <w:spacing w:before="240"/>
        <w:ind w:firstLine="284"/>
        <w:jc w:val="both"/>
      </w:pPr>
      <w:r w:rsidRPr="001C570E">
        <w:t>En el periodo que nos ocupa</w:t>
      </w:r>
      <w:r w:rsidR="0009289F" w:rsidRPr="001C570E">
        <w:t xml:space="preserve">, </w:t>
      </w:r>
      <w:r w:rsidR="00E9654C" w:rsidRPr="001C570E">
        <w:t xml:space="preserve">en total se han </w:t>
      </w:r>
      <w:r w:rsidRPr="001C570E">
        <w:t xml:space="preserve">podido </w:t>
      </w:r>
      <w:r w:rsidRPr="00874E29">
        <w:t>cuantificar</w:t>
      </w:r>
      <w:r w:rsidR="0009289F" w:rsidRPr="00874E29">
        <w:rPr>
          <w:b/>
        </w:rPr>
        <w:t xml:space="preserve"> </w:t>
      </w:r>
      <w:r w:rsidR="00874E29" w:rsidRPr="00874E29">
        <w:rPr>
          <w:b/>
        </w:rPr>
        <w:t>6</w:t>
      </w:r>
      <w:r w:rsidR="001247B6">
        <w:rPr>
          <w:b/>
        </w:rPr>
        <w:t>.</w:t>
      </w:r>
      <w:r w:rsidR="00874E29" w:rsidRPr="00874E29">
        <w:rPr>
          <w:b/>
        </w:rPr>
        <w:t xml:space="preserve">829 </w:t>
      </w:r>
      <w:r w:rsidR="0009289F" w:rsidRPr="00874E29">
        <w:rPr>
          <w:b/>
        </w:rPr>
        <w:t>personas con</w:t>
      </w:r>
      <w:r w:rsidR="0009289F" w:rsidRPr="001C570E">
        <w:rPr>
          <w:b/>
        </w:rPr>
        <w:t xml:space="preserve"> discapacidad</w:t>
      </w:r>
      <w:r w:rsidR="00E9654C" w:rsidRPr="001C570E">
        <w:rPr>
          <w:b/>
        </w:rPr>
        <w:t xml:space="preserve"> beneficiarias de estas actuaciones de creación artística</w:t>
      </w:r>
      <w:r w:rsidR="00F31012" w:rsidRPr="001C570E">
        <w:rPr>
          <w:b/>
        </w:rPr>
        <w:t xml:space="preserve"> </w:t>
      </w:r>
      <w:r w:rsidR="00F31012" w:rsidRPr="001C570E">
        <w:t>dirigidas al colectivo</w:t>
      </w:r>
      <w:r w:rsidR="0009289F" w:rsidRPr="001C570E">
        <w:t xml:space="preserve">. </w:t>
      </w:r>
      <w:r w:rsidRPr="001C570E">
        <w:t>De nuevo</w:t>
      </w:r>
      <w:r w:rsidR="00E9654C" w:rsidRPr="001C570E">
        <w:t xml:space="preserve">, </w:t>
      </w:r>
      <w:r w:rsidR="00DC5223" w:rsidRPr="001C570E">
        <w:t xml:space="preserve">para algunas entidades </w:t>
      </w:r>
      <w:r w:rsidR="00E9654C" w:rsidRPr="001C570E">
        <w:t xml:space="preserve">es difícil </w:t>
      </w:r>
      <w:r w:rsidRPr="001C570E">
        <w:t>aportar la cuantía exacta</w:t>
      </w:r>
      <w:r w:rsidR="00E9654C" w:rsidRPr="001C570E">
        <w:t xml:space="preserve"> </w:t>
      </w:r>
      <w:r w:rsidRPr="001C570E">
        <w:t>d</w:t>
      </w:r>
      <w:r w:rsidR="00E9654C" w:rsidRPr="001C570E">
        <w:t xml:space="preserve">el alcance de estas actuaciones en términos de </w:t>
      </w:r>
      <w:r w:rsidR="007811CB">
        <w:t>personas beneficiarias</w:t>
      </w:r>
      <w:r w:rsidR="00E9654C" w:rsidRPr="001C570E">
        <w:t>.</w:t>
      </w:r>
    </w:p>
    <w:p w14:paraId="0C22FFAF" w14:textId="77777777" w:rsidR="0009289F" w:rsidRPr="00520CF6" w:rsidRDefault="00CC276E" w:rsidP="0009289F">
      <w:pPr>
        <w:spacing w:before="240"/>
        <w:ind w:firstLine="284"/>
        <w:jc w:val="both"/>
      </w:pPr>
      <w:r>
        <w:t xml:space="preserve">En el siguiente cuadro </w:t>
      </w:r>
      <w:r w:rsidR="0009289F" w:rsidRPr="00520CF6">
        <w:t xml:space="preserve">presentamos de manera </w:t>
      </w:r>
      <w:r>
        <w:t>pormenoriza</w:t>
      </w:r>
      <w:r w:rsidR="0009289F" w:rsidRPr="00520CF6">
        <w:t xml:space="preserve">da la descripción de las principales </w:t>
      </w:r>
      <w:r w:rsidR="00DC5223" w:rsidRPr="00520CF6">
        <w:t>actividades de creación artística dirigidas a personas con discapacidad</w:t>
      </w:r>
      <w:r w:rsidR="0009289F" w:rsidRPr="00520CF6">
        <w:t xml:space="preserve"> realizadas por los organismos y entidades.</w:t>
      </w:r>
    </w:p>
    <w:p w14:paraId="35B78B7B" w14:textId="77777777" w:rsidR="0009289F" w:rsidRPr="00520CF6" w:rsidRDefault="0009289F" w:rsidP="0009289F">
      <w:pPr>
        <w:spacing w:before="240" w:after="0" w:line="240" w:lineRule="auto"/>
        <w:ind w:firstLine="284"/>
        <w:jc w:val="both"/>
        <w:rPr>
          <w:b/>
        </w:rPr>
      </w:pPr>
      <w:r w:rsidRPr="00520CF6">
        <w:rPr>
          <w:b/>
        </w:rPr>
        <w:t xml:space="preserve">Cuadro </w:t>
      </w:r>
      <w:r w:rsidR="00660AA0">
        <w:rPr>
          <w:b/>
        </w:rPr>
        <w:t>1</w:t>
      </w:r>
      <w:r w:rsidR="00DC4F67">
        <w:rPr>
          <w:b/>
        </w:rPr>
        <w:t>2</w:t>
      </w:r>
      <w:r w:rsidR="0091230D">
        <w:rPr>
          <w:b/>
        </w:rPr>
        <w:t>.</w:t>
      </w:r>
      <w:r w:rsidRPr="00520CF6">
        <w:rPr>
          <w:b/>
        </w:rPr>
        <w:t xml:space="preserve"> Descripción de las principales actividades de creación artística dirigidas a personas con discapacidad realizadas por los organismos y entidades participantes</w:t>
      </w:r>
    </w:p>
    <w:tbl>
      <w:tblPr>
        <w:tblStyle w:val="Tablaconcuadrcula814"/>
        <w:tblW w:w="9215" w:type="dxa"/>
        <w:tblInd w:w="-176" w:type="dxa"/>
        <w:tblLook w:val="04A0" w:firstRow="1" w:lastRow="0" w:firstColumn="1" w:lastColumn="0" w:noHBand="0" w:noVBand="1"/>
      </w:tblPr>
      <w:tblGrid>
        <w:gridCol w:w="2269"/>
        <w:gridCol w:w="6946"/>
      </w:tblGrid>
      <w:tr w:rsidR="006D2F23" w:rsidRPr="006D2F23" w14:paraId="5EB980D1"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tcPr>
          <w:p w14:paraId="21211835" w14:textId="77777777" w:rsidR="006D2F23" w:rsidRPr="006D2F23" w:rsidRDefault="006D2F23" w:rsidP="006D2F23">
            <w:pPr>
              <w:rPr>
                <w:rFonts w:ascii="Calibri" w:eastAsia="Times New Roman" w:hAnsi="Calibri" w:cs="Calibri"/>
                <w:sz w:val="20"/>
              </w:rPr>
            </w:pPr>
            <w:r w:rsidRPr="006D2F23">
              <w:rPr>
                <w:rFonts w:ascii="Calibri" w:eastAsia="Times New Roman" w:hAnsi="Calibri" w:cs="Calibri"/>
                <w:sz w:val="20"/>
              </w:rPr>
              <w:t>ORGANISMO</w:t>
            </w:r>
          </w:p>
        </w:tc>
        <w:tc>
          <w:tcPr>
            <w:tcW w:w="6946" w:type="dxa"/>
            <w:noWrap/>
          </w:tcPr>
          <w:p w14:paraId="0DAA70E4" w14:textId="77777777" w:rsidR="006D2F23" w:rsidRPr="006D2F23" w:rsidRDefault="006D2F23" w:rsidP="006D2F2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D2F23">
              <w:rPr>
                <w:rFonts w:ascii="Calibri" w:eastAsia="Times New Roman" w:hAnsi="Calibri" w:cs="Calibri"/>
                <w:sz w:val="20"/>
              </w:rPr>
              <w:t>MEDIDAS</w:t>
            </w:r>
          </w:p>
        </w:tc>
      </w:tr>
      <w:tr w:rsidR="006D2F23" w:rsidRPr="006D2F23" w14:paraId="35BB6FF6"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0D8FAF4A"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del Greco</w:t>
            </w:r>
          </w:p>
        </w:tc>
        <w:tc>
          <w:tcPr>
            <w:tcW w:w="6946" w:type="dxa"/>
            <w:noWrap/>
            <w:hideMark/>
          </w:tcPr>
          <w:p w14:paraId="5C4469CC"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Taller creativo con la Asociación Abono Café.</w:t>
            </w:r>
          </w:p>
          <w:p w14:paraId="479B8EA0"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Taller creativo con la Asociación Down Toledo</w:t>
            </w:r>
          </w:p>
        </w:tc>
      </w:tr>
      <w:tr w:rsidR="006D2F23" w:rsidRPr="006D2F23" w14:paraId="400D55B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2C2F00E"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Archivo de la Real Chancillería de Valladolid</w:t>
            </w:r>
          </w:p>
        </w:tc>
        <w:tc>
          <w:tcPr>
            <w:tcW w:w="6946" w:type="dxa"/>
            <w:noWrap/>
            <w:hideMark/>
          </w:tcPr>
          <w:p w14:paraId="3B803210"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En el año 2020 se firmó una autorización de uso de espacios para la Asociación “El Calabacín Errante” para la realización de actividades didácticas destinadas a personas con otras capacidades en el Archivo de la Real Chancillería de Valladolid.</w:t>
            </w:r>
          </w:p>
        </w:tc>
      </w:tr>
      <w:tr w:rsidR="006D2F23" w:rsidRPr="006D2F23" w14:paraId="1E09F8E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5A9E5FBD"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Centro de Referencia Estatal de Autonomía Personal y Ayudas Técnicas (CEAPAT)</w:t>
            </w:r>
          </w:p>
        </w:tc>
        <w:tc>
          <w:tcPr>
            <w:tcW w:w="6946" w:type="dxa"/>
            <w:noWrap/>
            <w:hideMark/>
          </w:tcPr>
          <w:p w14:paraId="08CBC515"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 Dentro de la III Semana Internacional del </w:t>
            </w:r>
            <w:proofErr w:type="spellStart"/>
            <w:r w:rsidRPr="006D2F23">
              <w:rPr>
                <w:rFonts w:ascii="Calibri" w:eastAsia="Times New Roman" w:hAnsi="Calibri" w:cs="Calibri"/>
                <w:color w:val="000000"/>
                <w:sz w:val="20"/>
              </w:rPr>
              <w:t>Ceapat</w:t>
            </w:r>
            <w:proofErr w:type="spellEnd"/>
            <w:r w:rsidRPr="006D2F23">
              <w:rPr>
                <w:rFonts w:ascii="Calibri" w:eastAsia="Times New Roman" w:hAnsi="Calibri" w:cs="Calibri"/>
                <w:color w:val="000000"/>
                <w:sz w:val="20"/>
              </w:rPr>
              <w:t xml:space="preserve">: actuación de Grupo de teatro “Arriba el telón” del Hospital de Día y Centro de </w:t>
            </w:r>
            <w:proofErr w:type="spellStart"/>
            <w:r w:rsidRPr="006D2F23">
              <w:rPr>
                <w:rFonts w:ascii="Calibri" w:eastAsia="Times New Roman" w:hAnsi="Calibri" w:cs="Calibri"/>
                <w:color w:val="000000"/>
                <w:sz w:val="20"/>
              </w:rPr>
              <w:t>Psicorehabilitación</w:t>
            </w:r>
            <w:proofErr w:type="spellEnd"/>
            <w:r w:rsidRPr="006D2F23">
              <w:rPr>
                <w:rFonts w:ascii="Calibri" w:eastAsia="Times New Roman" w:hAnsi="Calibri" w:cs="Calibri"/>
                <w:color w:val="000000"/>
                <w:sz w:val="20"/>
              </w:rPr>
              <w:t xml:space="preserve"> </w:t>
            </w:r>
            <w:proofErr w:type="spellStart"/>
            <w:r w:rsidRPr="006D2F23">
              <w:rPr>
                <w:rFonts w:ascii="Calibri" w:eastAsia="Times New Roman" w:hAnsi="Calibri" w:cs="Calibri"/>
                <w:color w:val="000000"/>
                <w:sz w:val="20"/>
              </w:rPr>
              <w:t>Lajman</w:t>
            </w:r>
            <w:proofErr w:type="spellEnd"/>
            <w:r w:rsidRPr="006D2F23">
              <w:rPr>
                <w:rFonts w:ascii="Calibri" w:eastAsia="Times New Roman" w:hAnsi="Calibri" w:cs="Calibri"/>
                <w:color w:val="000000"/>
                <w:sz w:val="20"/>
              </w:rPr>
              <w:t>.</w:t>
            </w:r>
          </w:p>
          <w:p w14:paraId="0C546DEE"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 Durante toda la IV Semana Internacional del </w:t>
            </w:r>
            <w:proofErr w:type="spellStart"/>
            <w:r w:rsidRPr="006D2F23">
              <w:rPr>
                <w:rFonts w:ascii="Calibri" w:eastAsia="Times New Roman" w:hAnsi="Calibri" w:cs="Calibri"/>
                <w:color w:val="000000"/>
                <w:sz w:val="20"/>
              </w:rPr>
              <w:t>Ceapat</w:t>
            </w:r>
            <w:proofErr w:type="spellEnd"/>
            <w:r w:rsidRPr="006D2F23">
              <w:rPr>
                <w:rFonts w:ascii="Calibri" w:eastAsia="Times New Roman" w:hAnsi="Calibri" w:cs="Calibri"/>
                <w:color w:val="000000"/>
                <w:sz w:val="20"/>
              </w:rPr>
              <w:t xml:space="preserve"> permanecieron expuestas en el centro obras pictóricas de Rubén Cabanillas, pintor y escultor del estudio de “arte </w:t>
            </w:r>
            <w:proofErr w:type="gramStart"/>
            <w:r w:rsidRPr="006D2F23">
              <w:rPr>
                <w:rFonts w:ascii="Calibri" w:eastAsia="Times New Roman" w:hAnsi="Calibri" w:cs="Calibri"/>
                <w:color w:val="000000"/>
                <w:sz w:val="20"/>
              </w:rPr>
              <w:t>outsider</w:t>
            </w:r>
            <w:proofErr w:type="gramEnd"/>
            <w:r w:rsidRPr="006D2F23">
              <w:rPr>
                <w:rFonts w:ascii="Calibri" w:eastAsia="Times New Roman" w:hAnsi="Calibri" w:cs="Calibri"/>
                <w:color w:val="000000"/>
                <w:sz w:val="20"/>
              </w:rPr>
              <w:t>” Fundación Debajo del Sombrero.</w:t>
            </w:r>
          </w:p>
        </w:tc>
      </w:tr>
      <w:tr w:rsidR="006D2F23" w:rsidRPr="006D2F23" w14:paraId="52DAB3A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F9DE37E"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lastRenderedPageBreak/>
              <w:t xml:space="preserve">Centro Español del Subtitulado y la </w:t>
            </w:r>
            <w:proofErr w:type="spellStart"/>
            <w:r w:rsidRPr="006D2F23">
              <w:rPr>
                <w:rFonts w:ascii="Calibri" w:eastAsia="Times New Roman" w:hAnsi="Calibri" w:cs="Calibri"/>
                <w:color w:val="000000"/>
                <w:sz w:val="20"/>
              </w:rPr>
              <w:t>Audiodescripción</w:t>
            </w:r>
            <w:proofErr w:type="spellEnd"/>
            <w:r w:rsidRPr="006D2F23">
              <w:rPr>
                <w:rFonts w:ascii="Calibri" w:eastAsia="Times New Roman" w:hAnsi="Calibri" w:cs="Calibri"/>
                <w:color w:val="000000"/>
                <w:sz w:val="20"/>
              </w:rPr>
              <w:t xml:space="preserve"> (</w:t>
            </w:r>
            <w:proofErr w:type="spellStart"/>
            <w:r w:rsidRPr="006D2F23">
              <w:rPr>
                <w:rFonts w:ascii="Calibri" w:eastAsia="Times New Roman" w:hAnsi="Calibri" w:cs="Calibri"/>
                <w:color w:val="000000"/>
                <w:sz w:val="20"/>
              </w:rPr>
              <w:t>CESyA</w:t>
            </w:r>
            <w:proofErr w:type="spellEnd"/>
            <w:r w:rsidRPr="006D2F23">
              <w:rPr>
                <w:rFonts w:ascii="Calibri" w:eastAsia="Times New Roman" w:hAnsi="Calibri" w:cs="Calibri"/>
                <w:color w:val="000000"/>
                <w:sz w:val="20"/>
              </w:rPr>
              <w:t>)</w:t>
            </w:r>
          </w:p>
        </w:tc>
        <w:tc>
          <w:tcPr>
            <w:tcW w:w="6946" w:type="dxa"/>
            <w:noWrap/>
            <w:hideMark/>
          </w:tcPr>
          <w:p w14:paraId="672D6077"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Se han hecho talleres para personas con discapacidad auditiva y discapacidad cognitiva. Se han hecho campañas de navidad orientadas la cabalgata de reyes accesibles y al circo y teatro de títeres infantil. Se han subtitulado vídeos del CEDI.</w:t>
            </w:r>
          </w:p>
        </w:tc>
      </w:tr>
      <w:tr w:rsidR="006D2F23" w:rsidRPr="006D2F23" w14:paraId="4186F9E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2B2A381A"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Centro Nacional de Difusión Musical</w:t>
            </w:r>
          </w:p>
        </w:tc>
        <w:tc>
          <w:tcPr>
            <w:tcW w:w="6946" w:type="dxa"/>
            <w:noWrap/>
            <w:hideMark/>
          </w:tcPr>
          <w:p w14:paraId="0DB706A7"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El proyecto pedagógico del CNDM “Todos creamos” permite a los escolares participar de forma activa en la creación de una obra musical y coreográfica que finalmente interpretan haciéndola realmente suya. Bajo la supervisión del compositor-pedagogo Fernando Palacios y de su coordinación, participan más de 50 escolares de un Instituto de Enseñanza Secundaria, un colegio y un tercer centro escolar público que es un colegio de educación especial del que participan cada año un promedio de 15 alumnos con necesidades educativas especiales derivadas de discapacidad permanente.</w:t>
            </w:r>
          </w:p>
        </w:tc>
      </w:tr>
      <w:tr w:rsidR="006D2F23" w:rsidRPr="006D2F23" w14:paraId="2351EC8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22DE676"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Compañía Nacional de Danza</w:t>
            </w:r>
          </w:p>
        </w:tc>
        <w:tc>
          <w:tcPr>
            <w:tcW w:w="6946" w:type="dxa"/>
            <w:noWrap/>
            <w:hideMark/>
          </w:tcPr>
          <w:p w14:paraId="65EF2B03"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Talleres de danza inclusiva y Mañanas con la CND.</w:t>
            </w:r>
          </w:p>
        </w:tc>
      </w:tr>
      <w:tr w:rsidR="006D2F23" w:rsidRPr="006D2F23" w14:paraId="3EA548DF"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18EBDA1A"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Centro Dramático Nacional</w:t>
            </w:r>
          </w:p>
        </w:tc>
        <w:tc>
          <w:tcPr>
            <w:tcW w:w="6946" w:type="dxa"/>
            <w:noWrap/>
            <w:hideMark/>
          </w:tcPr>
          <w:p w14:paraId="2B1ACFDE"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Festival “Una mirada diferente” 2018 (13 funciones y 3 talleres). Encuentro con el público después de cada espectáculo. Festival “Una mirada diferente” 2019 (9 funciones y 7 talleres). Encuentro con el público después de cada espectáculo.   Convocatoria Reto 2019. Selección de 7 proyectos. X Jornadas de Inclusión Social del INAEM. 9-11 mayo de 2018. Becas Hefesto Temporada 17/18 y 18/19.</w:t>
            </w:r>
          </w:p>
        </w:tc>
      </w:tr>
      <w:tr w:rsidR="006D2F23" w:rsidRPr="006D2F23" w14:paraId="41D073B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65E968F4"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Joven Orquesta Nacional de España</w:t>
            </w:r>
          </w:p>
        </w:tc>
        <w:tc>
          <w:tcPr>
            <w:tcW w:w="6946" w:type="dxa"/>
            <w:noWrap/>
            <w:hideMark/>
          </w:tcPr>
          <w:p w14:paraId="466C3F98"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Invitación a diferentes asociaciones y colectivos de personas con discapacidad a los ensayos generales y conciertos de la JONDE.</w:t>
            </w:r>
          </w:p>
        </w:tc>
      </w:tr>
      <w:tr w:rsidR="006D2F23" w:rsidRPr="006D2F23" w14:paraId="47E7CC3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4F46150"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de América</w:t>
            </w:r>
          </w:p>
        </w:tc>
        <w:tc>
          <w:tcPr>
            <w:tcW w:w="6946" w:type="dxa"/>
            <w:noWrap/>
            <w:hideMark/>
          </w:tcPr>
          <w:p w14:paraId="5E46237C"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En 2018 visitaron el Museo de América 423 personas con algún tipo de discapacidad (según datos consultados en el Módulo de informes de IACPOS, Sistema Integral de Venta de entradas). De ellos, 4 grupos con diferentes tipos de discapacidad (en total 89 personas) solicitaron realizar una visita guiada por voluntarios de la Confederación Española de Aulas de la Tercera Edad, CEATE. </w:t>
            </w:r>
          </w:p>
          <w:p w14:paraId="43CC3BC4"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En 2019 visitaron el Museo de América 452 personas con algún tipo de discapacidad (según datos consultados en el Módulo de informes de IACPOS). De ellos 5 grupos con diferentes tipos de discapacidad (en total 81 personas) solicitaron realizar una visita guiada por voluntarios de la CEATE.</w:t>
            </w:r>
          </w:p>
          <w:p w14:paraId="0D1DA161"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Entre el 1 de enero y el 14 de marzo de 2020 visitaron el Museo de América 157 personas con algún tipo de discapacidad (según datos consultados en el programa de taquilla). De ellos, 3 grupos con diferentes tipos de discapacidad (en total 43 personas) solicitaron realizar una visita guiada por voluntarios de la CEATE.</w:t>
            </w:r>
          </w:p>
          <w:p w14:paraId="44C4AB2E"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En cuanto a actividades de colaboración, el museo colaboró entre febrero y marzo de 2020 con la Asociación de Arte Inclusivo HYGGELIG, entidad sin ánimo de lucro que busca incrementar la creatividad artística y mejorar la independencia de personas con discapacidad intelectual, realizando unas sesiones de trabajo artístico en el museo (Proyecto </w:t>
            </w:r>
            <w:proofErr w:type="spellStart"/>
            <w:r w:rsidRPr="006D2F23">
              <w:rPr>
                <w:rFonts w:ascii="Calibri" w:eastAsia="Times New Roman" w:hAnsi="Calibri" w:cs="Calibri"/>
                <w:color w:val="000000"/>
                <w:sz w:val="20"/>
              </w:rPr>
              <w:t>Wabi</w:t>
            </w:r>
            <w:proofErr w:type="spellEnd"/>
            <w:r w:rsidRPr="006D2F23">
              <w:rPr>
                <w:rFonts w:ascii="Calibri" w:eastAsia="Times New Roman" w:hAnsi="Calibri" w:cs="Calibri"/>
                <w:color w:val="000000"/>
                <w:sz w:val="20"/>
              </w:rPr>
              <w:t xml:space="preserve">- </w:t>
            </w:r>
            <w:proofErr w:type="spellStart"/>
            <w:r w:rsidRPr="006D2F23">
              <w:rPr>
                <w:rFonts w:ascii="Calibri" w:eastAsia="Times New Roman" w:hAnsi="Calibri" w:cs="Calibri"/>
                <w:color w:val="000000"/>
                <w:sz w:val="20"/>
              </w:rPr>
              <w:t>Sabi</w:t>
            </w:r>
            <w:proofErr w:type="spellEnd"/>
            <w:r w:rsidRPr="006D2F23">
              <w:rPr>
                <w:rFonts w:ascii="Calibri" w:eastAsia="Times New Roman" w:hAnsi="Calibri" w:cs="Calibri"/>
                <w:color w:val="000000"/>
                <w:sz w:val="20"/>
              </w:rPr>
              <w:t>). La colaboración comienza en febrero de 2020 por el cierre del Museo del Traje con quien tienen una colaboración permanente, y queda interrumpida por la pandemia de COVID-19, reanudándose en 2021.</w:t>
            </w:r>
          </w:p>
        </w:tc>
      </w:tr>
      <w:tr w:rsidR="006D2F23" w:rsidRPr="006D2F23" w14:paraId="2025588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229339C5"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del Traje. CIPE</w:t>
            </w:r>
          </w:p>
        </w:tc>
        <w:tc>
          <w:tcPr>
            <w:tcW w:w="6946" w:type="dxa"/>
            <w:noWrap/>
            <w:hideMark/>
          </w:tcPr>
          <w:p w14:paraId="051C0CD7"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El museo anima a las personas con discapacidad a participar en todas sus instalaciones y actividades a través de todos los recursos accesibles. También se conciertan visitas de grupos con diferentes adaptaciones. Además, en 2018 se celebró una exposición temporal que exhibía los trabajos del Proyecto </w:t>
            </w:r>
            <w:proofErr w:type="spellStart"/>
            <w:r w:rsidRPr="006D2F23">
              <w:rPr>
                <w:rFonts w:ascii="Calibri" w:eastAsia="Times New Roman" w:hAnsi="Calibri" w:cs="Calibri"/>
                <w:color w:val="000000"/>
                <w:sz w:val="20"/>
              </w:rPr>
              <w:t>Wabi-sabi</w:t>
            </w:r>
            <w:proofErr w:type="spellEnd"/>
            <w:r w:rsidRPr="006D2F23">
              <w:rPr>
                <w:rFonts w:ascii="Calibri" w:eastAsia="Times New Roman" w:hAnsi="Calibri" w:cs="Calibri"/>
                <w:color w:val="000000"/>
                <w:sz w:val="20"/>
              </w:rPr>
              <w:t xml:space="preserve"> (ahora integrados en HYGGELIC Asociación de arte inclusivo) junto con la pieza que interpretaban, para visibilizar al colectivo y transmitir la multitud de lecturas que esconden las colecciones. También, junto a esta asociación, se han celebrado actividades y talleres como el que tuvo lugar por el Día Internacional de Personas con Discapacidad.</w:t>
            </w:r>
          </w:p>
        </w:tc>
      </w:tr>
      <w:tr w:rsidR="006D2F23" w:rsidRPr="006D2F23" w14:paraId="7C01D755"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53C19392"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Lázaro Galdiano</w:t>
            </w:r>
          </w:p>
        </w:tc>
        <w:tc>
          <w:tcPr>
            <w:tcW w:w="6946" w:type="dxa"/>
            <w:noWrap/>
            <w:hideMark/>
          </w:tcPr>
          <w:p w14:paraId="44473D27"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Se han realizado visitas adaptadas a colectivos específicos, según demanda.</w:t>
            </w:r>
          </w:p>
        </w:tc>
      </w:tr>
      <w:tr w:rsidR="006D2F23" w:rsidRPr="006D2F23" w14:paraId="57B5FA0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6DAED3BC"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Nacional de Antropología</w:t>
            </w:r>
          </w:p>
        </w:tc>
        <w:tc>
          <w:tcPr>
            <w:tcW w:w="6946" w:type="dxa"/>
            <w:noWrap/>
            <w:hideMark/>
          </w:tcPr>
          <w:p w14:paraId="66FDB6E0"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Prácticas administrativas de la Fundación Síndrome de Down.</w:t>
            </w:r>
          </w:p>
          <w:p w14:paraId="2E5D98A7"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Visitas en grupo con monitores.</w:t>
            </w:r>
          </w:p>
        </w:tc>
      </w:tr>
      <w:tr w:rsidR="006D2F23" w:rsidRPr="006D2F23" w14:paraId="07C8F0F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B451988"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Nacional de Artes Decorativas</w:t>
            </w:r>
          </w:p>
        </w:tc>
        <w:tc>
          <w:tcPr>
            <w:tcW w:w="6946" w:type="dxa"/>
            <w:noWrap/>
            <w:hideMark/>
          </w:tcPr>
          <w:p w14:paraId="24F16B72"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 El Museo ha seguido colaborando entre 2018 y 2020 con la Asociación </w:t>
            </w:r>
            <w:proofErr w:type="spellStart"/>
            <w:r w:rsidRPr="006D2F23">
              <w:rPr>
                <w:rFonts w:ascii="Calibri" w:eastAsia="Times New Roman" w:hAnsi="Calibri" w:cs="Calibri"/>
                <w:color w:val="000000"/>
                <w:sz w:val="20"/>
              </w:rPr>
              <w:t>Argadini</w:t>
            </w:r>
            <w:proofErr w:type="spellEnd"/>
            <w:r w:rsidRPr="006D2F23">
              <w:rPr>
                <w:rFonts w:ascii="Calibri" w:eastAsia="Times New Roman" w:hAnsi="Calibri" w:cs="Calibri"/>
                <w:color w:val="000000"/>
                <w:sz w:val="20"/>
              </w:rPr>
              <w:t xml:space="preserve"> en el Proyecto de prácticas formativas </w:t>
            </w:r>
            <w:proofErr w:type="spellStart"/>
            <w:r w:rsidRPr="006D2F23">
              <w:rPr>
                <w:rFonts w:ascii="Calibri" w:eastAsia="Times New Roman" w:hAnsi="Calibri" w:cs="Calibri"/>
                <w:color w:val="000000"/>
                <w:sz w:val="20"/>
              </w:rPr>
              <w:t>prelaborales</w:t>
            </w:r>
            <w:proofErr w:type="spellEnd"/>
            <w:r w:rsidRPr="006D2F23">
              <w:rPr>
                <w:rFonts w:ascii="Calibri" w:eastAsia="Times New Roman" w:hAnsi="Calibri" w:cs="Calibri"/>
                <w:color w:val="000000"/>
                <w:sz w:val="20"/>
              </w:rPr>
              <w:t xml:space="preserve"> (Título de auxiliar de cultura).     Entre el 22 de mayo al 27 de junio de 2018 cuatro alumnos del curso de “Técnico </w:t>
            </w:r>
            <w:r w:rsidRPr="006D2F23">
              <w:rPr>
                <w:rFonts w:ascii="Calibri" w:eastAsia="Times New Roman" w:hAnsi="Calibri" w:cs="Calibri"/>
                <w:color w:val="000000"/>
                <w:sz w:val="20"/>
              </w:rPr>
              <w:lastRenderedPageBreak/>
              <w:t xml:space="preserve">profesional en auxiliar de cultura” realizaron sus prácticas profesionales en el museo llevando a cabo dos tareas principales: </w:t>
            </w:r>
            <w:proofErr w:type="spellStart"/>
            <w:r w:rsidRPr="006D2F23">
              <w:rPr>
                <w:rFonts w:ascii="Calibri" w:eastAsia="Times New Roman" w:hAnsi="Calibri" w:cs="Calibri"/>
                <w:color w:val="000000"/>
                <w:sz w:val="20"/>
              </w:rPr>
              <w:t>microaspiración</w:t>
            </w:r>
            <w:proofErr w:type="spellEnd"/>
            <w:r w:rsidRPr="006D2F23">
              <w:rPr>
                <w:rFonts w:ascii="Calibri" w:eastAsia="Times New Roman" w:hAnsi="Calibri" w:cs="Calibri"/>
                <w:color w:val="000000"/>
                <w:sz w:val="20"/>
              </w:rPr>
              <w:t xml:space="preserve"> de libros en la biblioteca y vigilancia de salas. Además, realizaron labores de asistencia para las II Jornadas Sostenibilidad e instituciones culturales (Valencia, 25 y 26 enero de 2018), promovidas por REDS (Red Española de Desarrollo Sostenible. A lo largo de 2019 (febrero y marzo), una alumna con síndrome de Down realizó sus prácticas en la biblioteca del Museo. Un alumno con síndrome de Asperger ha seguido realizando en 2018 y 2019 itinerarios guiados (en inglés y en español) a la colección permanente del Museo. El inicio en marzo de 2020 de la crisis </w:t>
            </w:r>
            <w:proofErr w:type="gramStart"/>
            <w:r w:rsidRPr="006D2F23">
              <w:rPr>
                <w:rFonts w:ascii="Calibri" w:eastAsia="Times New Roman" w:hAnsi="Calibri" w:cs="Calibri"/>
                <w:color w:val="000000"/>
                <w:sz w:val="20"/>
              </w:rPr>
              <w:t>sanitaria,</w:t>
            </w:r>
            <w:proofErr w:type="gramEnd"/>
            <w:r w:rsidRPr="006D2F23">
              <w:rPr>
                <w:rFonts w:ascii="Calibri" w:eastAsia="Times New Roman" w:hAnsi="Calibri" w:cs="Calibri"/>
                <w:color w:val="000000"/>
                <w:sz w:val="20"/>
              </w:rPr>
              <w:t xml:space="preserve"> provocó que las prácticas presenciales se vieran interrumpidas a lo largo de ese año.</w:t>
            </w:r>
          </w:p>
          <w:p w14:paraId="5CB3C3C3"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Exposiciones I Programa Responsabilidad social: Reflejos: Encuentros desde el arte (29 de junio-30 septiembre de 2018). Esta exposición mostró la metodología y el proceso de trabajo del equipo nacido de la alianza entre el museo y el Centro de Rehabilitación Psicosocial (CRPS) Las Rozas, con el apoyo del Taller de Montaje del Centro de Rehabilitación Laboral (CRL) Aranjuez, ambos gestionados por la entidad Grupo 5 y dependientes de la Consejería de Asuntos Sociales y Familia de la Comunidad de Madrid.</w:t>
            </w:r>
          </w:p>
          <w:p w14:paraId="7769F763"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Sesiones de trabajo (6 sesiones), fiesta de clausura y visitas guiadas (4 visitas guiadas) vinculadas a la exposición “Reflejos. Encuentros desde el arte” incluida dentro del programa “La frontera de lo desconocido. Arte y salud mental”. En estos talleres participaron usuarios del CRPS (Centro de Rehabilitación Psicosocial) Las Rozas, centro cuyo objetivo primordial es promover la autogestión de las personas con enfermedad mental y la lucha contra el estigma. Los protagonistas realizaron además visitas guiadas a diferentes colectivos en situación de vulnerabilidad social, así como sesiones de trabajo, tanto en el centro como en el museo, para el diseño de museografía y contendidos de la exposición.</w:t>
            </w:r>
          </w:p>
          <w:p w14:paraId="37449238"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 Visitas guiadas por parte de técnicos del museo o del equipo de guías culturales del museo a asociaciones y colectivos vinculados a la discapacidad. En 2018: Asociación </w:t>
            </w:r>
            <w:proofErr w:type="spellStart"/>
            <w:r w:rsidRPr="006D2F23">
              <w:rPr>
                <w:rFonts w:ascii="Calibri" w:eastAsia="Times New Roman" w:hAnsi="Calibri" w:cs="Calibri"/>
                <w:color w:val="000000"/>
                <w:sz w:val="20"/>
              </w:rPr>
              <w:t>Argadini</w:t>
            </w:r>
            <w:proofErr w:type="spellEnd"/>
            <w:r w:rsidRPr="006D2F23">
              <w:rPr>
                <w:rFonts w:ascii="Calibri" w:eastAsia="Times New Roman" w:hAnsi="Calibri" w:cs="Calibri"/>
                <w:color w:val="000000"/>
                <w:sz w:val="20"/>
              </w:rPr>
              <w:t xml:space="preserve"> (15 personas) I CD Arganzuela (15 personas) I Asociación </w:t>
            </w:r>
            <w:proofErr w:type="spellStart"/>
            <w:r w:rsidRPr="006D2F23">
              <w:rPr>
                <w:rFonts w:ascii="Calibri" w:eastAsia="Times New Roman" w:hAnsi="Calibri" w:cs="Calibri"/>
                <w:color w:val="000000"/>
                <w:sz w:val="20"/>
              </w:rPr>
              <w:t>Prominusválidos</w:t>
            </w:r>
            <w:proofErr w:type="spellEnd"/>
            <w:r w:rsidRPr="006D2F23">
              <w:rPr>
                <w:rFonts w:ascii="Calibri" w:eastAsia="Times New Roman" w:hAnsi="Calibri" w:cs="Calibri"/>
                <w:color w:val="000000"/>
                <w:sz w:val="20"/>
              </w:rPr>
              <w:t xml:space="preserve"> APROM (30 personas) I CD Salud Mental (15 personas) I Centro Ocupacional </w:t>
            </w:r>
            <w:proofErr w:type="spellStart"/>
            <w:r w:rsidRPr="006D2F23">
              <w:rPr>
                <w:rFonts w:ascii="Calibri" w:eastAsia="Times New Roman" w:hAnsi="Calibri" w:cs="Calibri"/>
                <w:color w:val="000000"/>
                <w:sz w:val="20"/>
              </w:rPr>
              <w:t>Fº</w:t>
            </w:r>
            <w:proofErr w:type="spellEnd"/>
            <w:r w:rsidRPr="006D2F23">
              <w:rPr>
                <w:rFonts w:ascii="Calibri" w:eastAsia="Times New Roman" w:hAnsi="Calibri" w:cs="Calibri"/>
                <w:color w:val="000000"/>
                <w:sz w:val="20"/>
              </w:rPr>
              <w:t xml:space="preserve"> </w:t>
            </w:r>
            <w:proofErr w:type="spellStart"/>
            <w:r w:rsidRPr="006D2F23">
              <w:rPr>
                <w:rFonts w:ascii="Calibri" w:eastAsia="Times New Roman" w:hAnsi="Calibri" w:cs="Calibri"/>
                <w:color w:val="000000"/>
                <w:sz w:val="20"/>
              </w:rPr>
              <w:t>Gözte</w:t>
            </w:r>
            <w:proofErr w:type="spellEnd"/>
            <w:r w:rsidRPr="006D2F23">
              <w:rPr>
                <w:rFonts w:ascii="Calibri" w:eastAsia="Times New Roman" w:hAnsi="Calibri" w:cs="Calibri"/>
                <w:color w:val="000000"/>
                <w:sz w:val="20"/>
              </w:rPr>
              <w:t xml:space="preserve"> (15 personas) I Centro de Salud Mental Chamartín (15 personas) I Centro de Día (20 personas) I CD Majadahonda (11 personas) I Vitalia Retiro (12 personas) I Fundación ANDE (9 personas) I Fundación Amanecer (26 personas); en 2019: Asociación de Salud Mental AFAEMO (12 personas), Centro de Salud Mental de Alcorcón (20 personas), Hospital Psiquiatría San Sebastián de los Reyes (20), I Centro dotacional integrado Arganzuela (50) I Fundación ANDE (35 personas), Servicio de Visitas a domicilio de la CAM (32) I Centro de Salud Mental Hortaleza (14) I Asociación de Fibromialgia del Corredor del Henares AFICOR (8), Residencia </w:t>
            </w:r>
            <w:proofErr w:type="spellStart"/>
            <w:r w:rsidRPr="006D2F23">
              <w:rPr>
                <w:rFonts w:ascii="Calibri" w:eastAsia="Times New Roman" w:hAnsi="Calibri" w:cs="Calibri"/>
                <w:color w:val="000000"/>
                <w:sz w:val="20"/>
              </w:rPr>
              <w:t>RioSalud</w:t>
            </w:r>
            <w:proofErr w:type="spellEnd"/>
            <w:r w:rsidRPr="006D2F23">
              <w:rPr>
                <w:rFonts w:ascii="Calibri" w:eastAsia="Times New Roman" w:hAnsi="Calibri" w:cs="Calibri"/>
                <w:color w:val="000000"/>
                <w:sz w:val="20"/>
              </w:rPr>
              <w:t xml:space="preserve"> (23)I Centro Terapeuta Vitalia (9); en 2020: servicio suspendido entre el 10 de marzo hasta la actualidad a causa de la pandemia generada por la irrupción del coronavirus SARS-CoV-2 al estar nuestro equipo de guías culturales integrado por personal voluntarios de la tercera edad, población considerada de riesgo.</w:t>
            </w:r>
          </w:p>
          <w:p w14:paraId="5CAA2E8E"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Premio MUSACCES (Museos y Accesibilidad) 2019 en museología social (Introducción a la investigación).</w:t>
            </w:r>
          </w:p>
        </w:tc>
      </w:tr>
      <w:tr w:rsidR="006D2F23" w:rsidRPr="006D2F23" w14:paraId="74E46DDF"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42D1762B"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lastRenderedPageBreak/>
              <w:t>Museo Nacional de Cerámica y Artes Suntuarias "González Martí"</w:t>
            </w:r>
          </w:p>
        </w:tc>
        <w:tc>
          <w:tcPr>
            <w:tcW w:w="6946" w:type="dxa"/>
            <w:noWrap/>
            <w:hideMark/>
          </w:tcPr>
          <w:p w14:paraId="78AF372B"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Las visitas adaptadas a personas con discapacidad tienen una parte de taller creativo y manual que ha tenido que eliminarse a partir de marzo de 2020.</w:t>
            </w:r>
          </w:p>
        </w:tc>
      </w:tr>
      <w:tr w:rsidR="006D2F23" w:rsidRPr="006D2F23" w14:paraId="4606E065"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A57EA96"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Nacional de Escultura</w:t>
            </w:r>
          </w:p>
        </w:tc>
        <w:tc>
          <w:tcPr>
            <w:tcW w:w="6946" w:type="dxa"/>
            <w:noWrap/>
            <w:hideMark/>
          </w:tcPr>
          <w:p w14:paraId="19CF6FF6"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A la hora de diseñar los talleres creativos que se desarrollan en el museo se tiene en cuenta que puedan ser accesibles para todos los públicos, pero, además, hemos desarrollado algunos específicos para colectivos con dificultades especiales, como los 4 talleres incluidos en el proyecto de inclusión </w:t>
            </w:r>
            <w:proofErr w:type="spellStart"/>
            <w:r w:rsidRPr="006D2F23">
              <w:rPr>
                <w:rFonts w:ascii="Calibri" w:eastAsia="Times New Roman" w:hAnsi="Calibri" w:cs="Calibri"/>
                <w:color w:val="000000"/>
                <w:sz w:val="20"/>
              </w:rPr>
              <w:t>Callemuseo</w:t>
            </w:r>
            <w:proofErr w:type="spellEnd"/>
            <w:r w:rsidRPr="006D2F23">
              <w:rPr>
                <w:rFonts w:ascii="Calibri" w:eastAsia="Times New Roman" w:hAnsi="Calibri" w:cs="Calibri"/>
                <w:color w:val="000000"/>
                <w:sz w:val="20"/>
              </w:rPr>
              <w:t xml:space="preserve"> desarrollado en 2018, o los dos talleres destinados a jóvenes del proyecto Museo Joven en 2019 y los talleres en colaboración con las aulas pediátricas de los museos de la ciudad.</w:t>
            </w:r>
          </w:p>
        </w:tc>
      </w:tr>
      <w:tr w:rsidR="006D2F23" w:rsidRPr="006D2F23" w14:paraId="07B9871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10DB6D18"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lastRenderedPageBreak/>
              <w:t>Museo Nacional del Prado</w:t>
            </w:r>
          </w:p>
        </w:tc>
        <w:tc>
          <w:tcPr>
            <w:tcW w:w="6946" w:type="dxa"/>
            <w:noWrap/>
            <w:hideMark/>
          </w:tcPr>
          <w:p w14:paraId="4CF4E27F"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En lo que respecta a la participación de personas con discapacidad en nuestros espacios culturales, se han consignado datos relativos a las colaboraciones activas (1), concretamente, la establecida con la Fundación Esfera para el proyecto “Formando mediadores”, destinado a formar a personas con discapacidad intelectual como educadores de apoyo para las actividades y talleres. Durante el período 2018-2020 han participado en este proyecto 10 personas, que han realizado 25 sesiones de formación y talleres educativos sobre cultura. También han realizado tareas de apoyo en 146 sesiones, acudiendo dos personas con diversidad funcional a cada una de ellas.</w:t>
            </w:r>
          </w:p>
          <w:p w14:paraId="69A2057D"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Grupos de niños y jóvenes participan de forma regular en las actividades del programa “El Prado para todos”, principalmente desde colegios de educación especial.</w:t>
            </w:r>
          </w:p>
        </w:tc>
      </w:tr>
      <w:tr w:rsidR="006D2F23" w:rsidRPr="006D2F23" w14:paraId="3FFF73B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37F7E46"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Nacional y Centro de Investigación de Altamira</w:t>
            </w:r>
          </w:p>
        </w:tc>
        <w:tc>
          <w:tcPr>
            <w:tcW w:w="6946" w:type="dxa"/>
            <w:noWrap/>
            <w:hideMark/>
          </w:tcPr>
          <w:p w14:paraId="7D1C413B"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El museo mantiene un convenio de colaboración con la Federación de Asociaciones de Personas Sordas de Cantabria.</w:t>
            </w:r>
          </w:p>
        </w:tc>
      </w:tr>
      <w:tr w:rsidR="006D2F23" w:rsidRPr="006D2F23" w14:paraId="3655823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4607E483"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Sefardí</w:t>
            </w:r>
          </w:p>
        </w:tc>
        <w:tc>
          <w:tcPr>
            <w:tcW w:w="6946" w:type="dxa"/>
            <w:noWrap/>
            <w:hideMark/>
          </w:tcPr>
          <w:p w14:paraId="37D6610A"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Taller con la ONCE Toledo.</w:t>
            </w:r>
          </w:p>
        </w:tc>
      </w:tr>
      <w:tr w:rsidR="006D2F23" w:rsidRPr="006D2F23" w14:paraId="7AA61D3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0972548D"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Museo Sorolla</w:t>
            </w:r>
          </w:p>
        </w:tc>
        <w:tc>
          <w:tcPr>
            <w:tcW w:w="6946" w:type="dxa"/>
            <w:noWrap/>
            <w:hideMark/>
          </w:tcPr>
          <w:p w14:paraId="02225867"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 xml:space="preserve">El Museo Sorolla ha colaborado con la Fundación </w:t>
            </w:r>
            <w:proofErr w:type="spellStart"/>
            <w:r w:rsidRPr="006D2F23">
              <w:rPr>
                <w:rFonts w:ascii="Calibri" w:eastAsia="Times New Roman" w:hAnsi="Calibri" w:cs="Calibri"/>
                <w:color w:val="000000"/>
                <w:sz w:val="20"/>
              </w:rPr>
              <w:t>Argadini</w:t>
            </w:r>
            <w:proofErr w:type="spellEnd"/>
            <w:r w:rsidRPr="006D2F23">
              <w:rPr>
                <w:rFonts w:ascii="Calibri" w:eastAsia="Times New Roman" w:hAnsi="Calibri" w:cs="Calibri"/>
                <w:color w:val="000000"/>
                <w:sz w:val="20"/>
              </w:rPr>
              <w:t xml:space="preserve"> en el curso "Auxiliar cultural".</w:t>
            </w:r>
          </w:p>
        </w:tc>
      </w:tr>
      <w:tr w:rsidR="006D2F23" w:rsidRPr="006D2F23" w14:paraId="50DDD8A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51BBB0DB"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Orquesta y Coro Nacionales de España</w:t>
            </w:r>
          </w:p>
        </w:tc>
        <w:tc>
          <w:tcPr>
            <w:tcW w:w="6946" w:type="dxa"/>
            <w:noWrap/>
            <w:hideMark/>
          </w:tcPr>
          <w:p w14:paraId="287CA54A"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Profesores de la Orquesta y cantantes del Coro han trabajado con personas con discapacidad en colaboración con Plena Inclusión, realizando talleres y asistiendo a conciertos.</w:t>
            </w:r>
          </w:p>
        </w:tc>
      </w:tr>
      <w:tr w:rsidR="006D2F23" w:rsidRPr="006D2F23" w14:paraId="34E53A1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69" w:type="dxa"/>
            <w:noWrap/>
            <w:hideMark/>
          </w:tcPr>
          <w:p w14:paraId="69CD7786" w14:textId="77777777" w:rsidR="006D2F23" w:rsidRPr="006D2F23" w:rsidRDefault="006D2F23" w:rsidP="006D2F23">
            <w:pPr>
              <w:rPr>
                <w:rFonts w:ascii="Calibri" w:eastAsia="Times New Roman" w:hAnsi="Calibri" w:cs="Calibri"/>
                <w:color w:val="000000"/>
                <w:sz w:val="20"/>
              </w:rPr>
            </w:pPr>
            <w:r w:rsidRPr="006D2F23">
              <w:rPr>
                <w:rFonts w:ascii="Calibri" w:eastAsia="Times New Roman" w:hAnsi="Calibri" w:cs="Calibri"/>
                <w:color w:val="000000"/>
                <w:sz w:val="20"/>
              </w:rPr>
              <w:t>Real Patronato sobre Discapacidad</w:t>
            </w:r>
          </w:p>
        </w:tc>
        <w:tc>
          <w:tcPr>
            <w:tcW w:w="6946" w:type="dxa"/>
            <w:noWrap/>
            <w:hideMark/>
          </w:tcPr>
          <w:p w14:paraId="0A6F4F5C"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A través de convenio se han realizado dos concursos de fotografía.</w:t>
            </w:r>
          </w:p>
          <w:p w14:paraId="6B4443AD" w14:textId="77777777" w:rsidR="006D2F23" w:rsidRPr="006D2F23" w:rsidRDefault="006D2F23" w:rsidP="006D2F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D2F23">
              <w:rPr>
                <w:rFonts w:ascii="Calibri" w:eastAsia="Times New Roman" w:hAnsi="Calibri" w:cs="Calibri"/>
                <w:color w:val="000000"/>
                <w:sz w:val="20"/>
              </w:rPr>
              <w:t>Se gestionó la segunda edición de Premio Reina Letizia de Cultura Inclusiva en su modalidad de proyecto cultural, que tiene como finalidad reconocer aquel proyecto cultural que más haya destacado en la promoción, fomento y extensión de la cultura inclusiva, acercando los bienes culturales y artísticos y los valores que encarna a la sociedad.</w:t>
            </w:r>
          </w:p>
        </w:tc>
      </w:tr>
    </w:tbl>
    <w:p w14:paraId="2A656338" w14:textId="77777777" w:rsidR="001A121D" w:rsidRPr="00AB30C3" w:rsidRDefault="006B21CD" w:rsidP="001A121D">
      <w:pPr>
        <w:ind w:firstLine="284"/>
        <w:jc w:val="both"/>
        <w:rPr>
          <w:sz w:val="18"/>
          <w:szCs w:val="18"/>
        </w:rPr>
      </w:pPr>
      <w:r w:rsidRPr="00AB30C3">
        <w:rPr>
          <w:sz w:val="18"/>
          <w:szCs w:val="18"/>
        </w:rPr>
        <w:t>Fuente: Elaboración propia</w:t>
      </w:r>
      <w:r w:rsidR="0053614C" w:rsidRPr="00AB30C3">
        <w:rPr>
          <w:sz w:val="18"/>
          <w:szCs w:val="18"/>
        </w:rPr>
        <w:t>.</w:t>
      </w:r>
    </w:p>
    <w:p w14:paraId="0E9C369C" w14:textId="77777777" w:rsidR="00DA5119" w:rsidRDefault="00DA5119">
      <w:bookmarkStart w:id="42" w:name="OLE_LINK1"/>
      <w:bookmarkStart w:id="43" w:name="OLE_LINK2"/>
      <w:r>
        <w:br w:type="page"/>
      </w:r>
    </w:p>
    <w:p w14:paraId="19E7BB4B" w14:textId="77777777" w:rsidR="00D04A30" w:rsidRDefault="00D04A30" w:rsidP="00D04A30">
      <w:pPr>
        <w:ind w:firstLine="284"/>
        <w:jc w:val="both"/>
      </w:pPr>
    </w:p>
    <w:p w14:paraId="6A08DDB2" w14:textId="77777777" w:rsidR="009F253B" w:rsidRPr="00520CF6" w:rsidRDefault="00DC4FE1" w:rsidP="009F253B">
      <w:pPr>
        <w:pStyle w:val="Ttulo2"/>
      </w:pPr>
      <w:bookmarkStart w:id="44" w:name="_Toc116369327"/>
      <w:bookmarkEnd w:id="42"/>
      <w:bookmarkEnd w:id="43"/>
      <w:r w:rsidRPr="000E24FE">
        <w:t>4</w:t>
      </w:r>
      <w:r w:rsidR="009F253B" w:rsidRPr="000E24FE">
        <w:t>.</w:t>
      </w:r>
      <w:r w:rsidR="00B221E0" w:rsidRPr="000E24FE">
        <w:t>6</w:t>
      </w:r>
      <w:r w:rsidR="009F253B" w:rsidRPr="000E24FE">
        <w:t xml:space="preserve">. Actividades específicas de I+D+i </w:t>
      </w:r>
      <w:r w:rsidR="00B31E88" w:rsidRPr="000E24FE">
        <w:t>en accesibilidad a la cultura</w:t>
      </w:r>
      <w:bookmarkEnd w:id="44"/>
    </w:p>
    <w:p w14:paraId="712DF15E" w14:textId="77777777" w:rsidR="007D310A" w:rsidRPr="008B6365" w:rsidRDefault="00B16967" w:rsidP="007D310A">
      <w:pPr>
        <w:spacing w:before="240"/>
        <w:ind w:firstLine="284"/>
        <w:jc w:val="both"/>
      </w:pPr>
      <w:r>
        <w:t xml:space="preserve">Para analizar </w:t>
      </w:r>
      <w:r w:rsidR="008B6365" w:rsidRPr="008B6365">
        <w:t>el Objetivo 4 de la Estrategia</w:t>
      </w:r>
      <w:r w:rsidR="007D310A" w:rsidRPr="008B6365">
        <w:t xml:space="preserve"> </w:t>
      </w:r>
      <w:r w:rsidR="008B6365" w:rsidRPr="008B6365">
        <w:t>(</w:t>
      </w:r>
      <w:r w:rsidR="007D310A" w:rsidRPr="008B6365">
        <w:t>“</w:t>
      </w:r>
      <w:r w:rsidR="003A2754" w:rsidRPr="008B6365">
        <w:t>Promover la investigación, desarrollo e innovación en tecnologías que faciliten hacer accesibles los diferentes contenidos culturales y los dispositivos y procesos de acceso a los mismos</w:t>
      </w:r>
      <w:r w:rsidR="008B6365" w:rsidRPr="008B6365">
        <w:t>”)</w:t>
      </w:r>
      <w:r w:rsidR="007D310A" w:rsidRPr="008B6365">
        <w:t xml:space="preserve"> se ha </w:t>
      </w:r>
      <w:r w:rsidR="00514F3C" w:rsidRPr="008B6365">
        <w:t>preguntado por</w:t>
      </w:r>
      <w:r w:rsidR="003A2754" w:rsidRPr="008B6365">
        <w:t xml:space="preserve"> las actividades</w:t>
      </w:r>
      <w:r w:rsidR="00EB5547" w:rsidRPr="008B6365">
        <w:t xml:space="preserve"> y proyectos</w:t>
      </w:r>
      <w:r w:rsidR="003A2754" w:rsidRPr="008B6365">
        <w:t xml:space="preserve"> de I+D+i en accesibilidad a la cultura implementad</w:t>
      </w:r>
      <w:r w:rsidR="00EB5547" w:rsidRPr="008B6365">
        <w:t>o</w:t>
      </w:r>
      <w:r w:rsidR="003A2754" w:rsidRPr="008B6365">
        <w:t>s por los organismos</w:t>
      </w:r>
      <w:r w:rsidR="009C0C47" w:rsidRPr="008B6365">
        <w:t>. A</w:t>
      </w:r>
      <w:r w:rsidR="008B6365" w:rsidRPr="008B6365">
        <w:t xml:space="preserve"> este respecto</w:t>
      </w:r>
      <w:r w:rsidR="009C0C47" w:rsidRPr="008B6365">
        <w:t xml:space="preserve">, hay que tener en cuenta que este tipo de actividad de I+D+i no </w:t>
      </w:r>
      <w:r w:rsidR="008B6365" w:rsidRPr="008B6365">
        <w:t>resulta una</w:t>
      </w:r>
      <w:r w:rsidR="009C0C47" w:rsidRPr="008B6365">
        <w:t xml:space="preserve"> competencia directa de la mayoría de los organismos, por lo cual</w:t>
      </w:r>
      <w:r w:rsidR="008B6365" w:rsidRPr="008B6365">
        <w:t>, en numerosas ocasiones,</w:t>
      </w:r>
      <w:r w:rsidR="009C0C47" w:rsidRPr="008B6365">
        <w:t xml:space="preserve"> no procede realizarlas o no se encuentran dentro de su actividad habitual</w:t>
      </w:r>
      <w:r w:rsidR="007D310A" w:rsidRPr="008B6365">
        <w:t>.</w:t>
      </w:r>
    </w:p>
    <w:p w14:paraId="0A919F15" w14:textId="77777777" w:rsidR="00514F3C" w:rsidRPr="008B6365" w:rsidRDefault="00514F3C" w:rsidP="00514F3C">
      <w:pPr>
        <w:spacing w:before="240"/>
        <w:ind w:firstLine="284"/>
        <w:jc w:val="both"/>
        <w:rPr>
          <w:b/>
        </w:rPr>
      </w:pPr>
      <w:r w:rsidRPr="008B6365">
        <w:rPr>
          <w:b/>
        </w:rPr>
        <w:t>Situación actual y evolución</w:t>
      </w:r>
    </w:p>
    <w:p w14:paraId="0F90ACE4" w14:textId="5AACC6E8" w:rsidR="00514F3C" w:rsidRDefault="009C0C47" w:rsidP="00514F3C">
      <w:pPr>
        <w:spacing w:before="240"/>
        <w:ind w:firstLine="284"/>
        <w:jc w:val="both"/>
      </w:pPr>
      <w:r w:rsidRPr="000E24FE">
        <w:t xml:space="preserve">De acuerdo con lo </w:t>
      </w:r>
      <w:r w:rsidR="008B6365" w:rsidRPr="000E24FE">
        <w:t>anteriormente mencionado</w:t>
      </w:r>
      <w:r w:rsidRPr="000E24FE">
        <w:t xml:space="preserve">, </w:t>
      </w:r>
      <w:r w:rsidR="008B6365" w:rsidRPr="00E73180">
        <w:t>únicamente</w:t>
      </w:r>
      <w:r w:rsidR="00B17429" w:rsidRPr="00E73180">
        <w:rPr>
          <w:b/>
        </w:rPr>
        <w:t xml:space="preserve"> </w:t>
      </w:r>
      <w:r w:rsidR="00E73180" w:rsidRPr="00E73180">
        <w:rPr>
          <w:b/>
        </w:rPr>
        <w:t>trece</w:t>
      </w:r>
      <w:r w:rsidR="00514F3C" w:rsidRPr="00E73180">
        <w:rPr>
          <w:b/>
        </w:rPr>
        <w:t xml:space="preserve"> organismos han desarrollado actividades específicas de I+D+i relacionadas con la accesibilidad a la cultura</w:t>
      </w:r>
      <w:r w:rsidR="00514F3C" w:rsidRPr="00E73180">
        <w:t xml:space="preserve">, que representan un </w:t>
      </w:r>
      <w:r w:rsidR="00DE53AA" w:rsidRPr="00E73180">
        <w:t>2</w:t>
      </w:r>
      <w:r w:rsidR="00E73180" w:rsidRPr="00E73180">
        <w:t>6,5</w:t>
      </w:r>
      <w:r w:rsidR="00514F3C" w:rsidRPr="00E73180">
        <w:t>%</w:t>
      </w:r>
      <w:r w:rsidR="00C842F6" w:rsidRPr="00E73180">
        <w:t xml:space="preserve"> del total de los organismos que han respondido al cuestionario</w:t>
      </w:r>
      <w:r w:rsidR="00514F3C" w:rsidRPr="000E24FE">
        <w:t>.</w:t>
      </w:r>
      <w:r w:rsidR="00514F3C" w:rsidRPr="00C842F6">
        <w:t xml:space="preserve"> </w:t>
      </w:r>
    </w:p>
    <w:p w14:paraId="34581CF8" w14:textId="4C974B59" w:rsidR="00104EDF" w:rsidRDefault="00514F3C" w:rsidP="00104EDF">
      <w:pPr>
        <w:spacing w:before="240"/>
        <w:ind w:firstLine="284"/>
        <w:jc w:val="both"/>
      </w:pPr>
      <w:r w:rsidRPr="000E24FE">
        <w:t>Si analizamo</w:t>
      </w:r>
      <w:r w:rsidR="00DE53AA" w:rsidRPr="000E24FE">
        <w:t xml:space="preserve">s la evolución </w:t>
      </w:r>
      <w:r w:rsidR="008B6365" w:rsidRPr="000E24FE">
        <w:t>en el período 2014-</w:t>
      </w:r>
      <w:r w:rsidR="00DE53AA" w:rsidRPr="000E24FE">
        <w:t>20</w:t>
      </w:r>
      <w:r w:rsidR="000E24FE" w:rsidRPr="000E24FE">
        <w:t>20</w:t>
      </w:r>
      <w:r w:rsidR="008B6365" w:rsidRPr="000E24FE">
        <w:t>,</w:t>
      </w:r>
      <w:r w:rsidRPr="000E24FE">
        <w:t xml:space="preserve"> </w:t>
      </w:r>
      <w:r w:rsidR="00436F48" w:rsidRPr="000E24FE">
        <w:t xml:space="preserve">podemos constatar que </w:t>
      </w:r>
      <w:r w:rsidR="00104EDF" w:rsidRPr="000E24FE">
        <w:t xml:space="preserve">la I+D+i relacionada con la accesibilidad a la cultura es </w:t>
      </w:r>
      <w:r w:rsidR="00F347BC" w:rsidRPr="000E24FE">
        <w:t xml:space="preserve">aún una cuestión </w:t>
      </w:r>
      <w:r w:rsidR="008B6365" w:rsidRPr="000E24FE">
        <w:t>que necesita ser promocionada para</w:t>
      </w:r>
      <w:r w:rsidR="00E70E79" w:rsidRPr="000E24FE">
        <w:t xml:space="preserve"> e</w:t>
      </w:r>
      <w:r w:rsidR="00F347BC" w:rsidRPr="000E24FE">
        <w:t xml:space="preserve">l futuro. </w:t>
      </w:r>
      <w:r w:rsidR="008B6365" w:rsidRPr="000E24FE">
        <w:t>Muy escasas son</w:t>
      </w:r>
      <w:r w:rsidR="00F347BC" w:rsidRPr="000E24FE">
        <w:t xml:space="preserve"> </w:t>
      </w:r>
      <w:r w:rsidR="00E70E79" w:rsidRPr="000E24FE">
        <w:t xml:space="preserve">las </w:t>
      </w:r>
      <w:r w:rsidR="00F347BC" w:rsidRPr="000E24FE">
        <w:t xml:space="preserve">entidades </w:t>
      </w:r>
      <w:r w:rsidR="00E70E79" w:rsidRPr="000E24FE">
        <w:t xml:space="preserve">que </w:t>
      </w:r>
      <w:proofErr w:type="gramStart"/>
      <w:r w:rsidR="00E70E79" w:rsidRPr="000E24FE">
        <w:t>a día de hoy</w:t>
      </w:r>
      <w:proofErr w:type="gramEnd"/>
      <w:r w:rsidR="00E70E79" w:rsidRPr="000E24FE">
        <w:t xml:space="preserve"> la</w:t>
      </w:r>
      <w:r w:rsidR="00F347BC" w:rsidRPr="000E24FE">
        <w:t xml:space="preserve"> desarrol</w:t>
      </w:r>
      <w:r w:rsidR="00E70E79" w:rsidRPr="000E24FE">
        <w:t>la</w:t>
      </w:r>
      <w:r w:rsidR="00F347BC" w:rsidRPr="000E24FE">
        <w:t>n</w:t>
      </w:r>
      <w:r w:rsidR="00E70E79" w:rsidRPr="000E24FE">
        <w:t>,</w:t>
      </w:r>
      <w:r w:rsidR="008B6365" w:rsidRPr="000E24FE">
        <w:t xml:space="preserve"> pero quizá</w:t>
      </w:r>
      <w:r w:rsidR="00F347BC" w:rsidRPr="000E24FE">
        <w:t xml:space="preserve"> </w:t>
      </w:r>
      <w:r w:rsidR="008B6365" w:rsidRPr="000E24FE">
        <w:t xml:space="preserve">puedan </w:t>
      </w:r>
      <w:r w:rsidR="00755147" w:rsidRPr="000E24FE">
        <w:t>abrirse</w:t>
      </w:r>
      <w:r w:rsidR="00F347BC" w:rsidRPr="000E24FE">
        <w:t xml:space="preserve"> vías de colaboración con otros organismos para </w:t>
      </w:r>
      <w:r w:rsidR="00A3730A" w:rsidRPr="000E24FE">
        <w:t>darle</w:t>
      </w:r>
      <w:r w:rsidR="008B6365" w:rsidRPr="000E24FE">
        <w:t xml:space="preserve"> impulso, tal y como se expresa en</w:t>
      </w:r>
      <w:r w:rsidR="00F347BC" w:rsidRPr="000E24FE">
        <w:t xml:space="preserve"> el planteamiento de la Estrategia</w:t>
      </w:r>
      <w:r w:rsidR="00104EDF" w:rsidRPr="000E24FE">
        <w:t>.</w:t>
      </w:r>
      <w:r w:rsidR="00104EDF">
        <w:t xml:space="preserve"> </w:t>
      </w:r>
    </w:p>
    <w:p w14:paraId="63326F52" w14:textId="5D16315C" w:rsidR="00FB15ED" w:rsidRDefault="00FB15ED" w:rsidP="00104EDF">
      <w:pPr>
        <w:spacing w:before="240"/>
        <w:ind w:firstLine="284"/>
        <w:jc w:val="both"/>
      </w:pPr>
      <w:r>
        <w:t>Es más,</w:t>
      </w:r>
      <w:r w:rsidR="0033177A">
        <w:t xml:space="preserve"> respecto a las a</w:t>
      </w:r>
      <w:r w:rsidR="0033177A" w:rsidRPr="00874E29">
        <w:t>ctividades de I+D+i en tecnologías de accesibilidad para contenidos culturales</w:t>
      </w:r>
      <w:r w:rsidR="005D738C" w:rsidRPr="00874E29">
        <w:t xml:space="preserve"> se ha producido un decrecimiento, ya que comenzó en 2014 con un porcentaje de actividades</w:t>
      </w:r>
      <w:r w:rsidR="006D7120" w:rsidRPr="00874E29">
        <w:t xml:space="preserve"> mayor que en ningún otro periodo. </w:t>
      </w:r>
      <w:r w:rsidR="00135C97" w:rsidRPr="00874E29">
        <w:t>Por el contrario, y aunque con una incidencia reducida, han ido aumentando paulatinamente la investigación</w:t>
      </w:r>
      <w:r w:rsidR="005D738C" w:rsidRPr="00874E29">
        <w:t xml:space="preserve"> </w:t>
      </w:r>
      <w:r w:rsidR="00135C97" w:rsidRPr="00874E29">
        <w:t>en metodologías educativas para la interpretación y disfrute de los contenidos culturales y estudios sobre dificultades específicas en el acceso a la cultura.</w:t>
      </w:r>
    </w:p>
    <w:p w14:paraId="335C1F73" w14:textId="4E5B59B6" w:rsidR="00514F3C" w:rsidRPr="00520CF6" w:rsidRDefault="00514F3C" w:rsidP="00755147">
      <w:pPr>
        <w:spacing w:before="240" w:after="0"/>
        <w:ind w:firstLine="284"/>
        <w:jc w:val="both"/>
        <w:rPr>
          <w:b/>
        </w:rPr>
      </w:pPr>
      <w:bookmarkStart w:id="45" w:name="_Toc85528705"/>
      <w:r w:rsidRPr="00520CF6">
        <w:rPr>
          <w:b/>
        </w:rPr>
        <w:t xml:space="preserve">Tabla </w:t>
      </w:r>
      <w:r w:rsidR="00D55055">
        <w:rPr>
          <w:b/>
        </w:rPr>
        <w:t>11</w:t>
      </w:r>
      <w:r w:rsidR="0091230D">
        <w:rPr>
          <w:b/>
        </w:rPr>
        <w:t>.</w:t>
      </w:r>
      <w:r w:rsidRPr="00520CF6">
        <w:rPr>
          <w:b/>
        </w:rPr>
        <w:t xml:space="preserve"> </w:t>
      </w:r>
      <w:r w:rsidR="00646F1A">
        <w:rPr>
          <w:b/>
        </w:rPr>
        <w:t>Porcentaje de organismos</w:t>
      </w:r>
      <w:r w:rsidR="00646F1A" w:rsidRPr="00520CF6">
        <w:rPr>
          <w:b/>
        </w:rPr>
        <w:t xml:space="preserve"> </w:t>
      </w:r>
      <w:r w:rsidR="00646F1A">
        <w:rPr>
          <w:b/>
        </w:rPr>
        <w:t>que</w:t>
      </w:r>
      <w:r w:rsidR="00646F1A" w:rsidRPr="00520CF6">
        <w:rPr>
          <w:b/>
        </w:rPr>
        <w:t xml:space="preserve"> han implementado </w:t>
      </w:r>
      <w:r w:rsidRPr="00520CF6">
        <w:rPr>
          <w:b/>
        </w:rPr>
        <w:t xml:space="preserve">actividades de I+D+i en accesibilidad a la cultura. </w:t>
      </w:r>
      <w:r w:rsidR="00646F1A">
        <w:rPr>
          <w:b/>
        </w:rPr>
        <w:t>Comparativa 2014-20</w:t>
      </w:r>
      <w:r w:rsidR="00364227">
        <w:rPr>
          <w:b/>
        </w:rPr>
        <w:t>20</w:t>
      </w:r>
      <w:bookmarkEnd w:id="45"/>
      <w:r w:rsidRPr="00520CF6">
        <w:rPr>
          <w:b/>
        </w:rPr>
        <w:t xml:space="preserve"> </w:t>
      </w:r>
    </w:p>
    <w:tbl>
      <w:tblPr>
        <w:tblStyle w:val="Tablaconcuadrcula816"/>
        <w:tblW w:w="8472" w:type="dxa"/>
        <w:tblLayout w:type="fixed"/>
        <w:tblLook w:val="04A0" w:firstRow="1" w:lastRow="0" w:firstColumn="1" w:lastColumn="0" w:noHBand="0" w:noVBand="1"/>
      </w:tblPr>
      <w:tblGrid>
        <w:gridCol w:w="5070"/>
        <w:gridCol w:w="708"/>
        <w:gridCol w:w="709"/>
        <w:gridCol w:w="650"/>
        <w:gridCol w:w="629"/>
        <w:gridCol w:w="706"/>
      </w:tblGrid>
      <w:tr w:rsidR="00EF6312" w:rsidRPr="00EF6312" w14:paraId="46978954" w14:textId="77777777" w:rsidTr="00B1428E">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070" w:type="dxa"/>
            <w:noWrap/>
          </w:tcPr>
          <w:p w14:paraId="06D318F4" w14:textId="77777777" w:rsidR="00EF6312" w:rsidRPr="00EF6312" w:rsidRDefault="00EF6312" w:rsidP="00EF6312">
            <w:pPr>
              <w:rPr>
                <w:rFonts w:ascii="Calibri" w:eastAsia="Times New Roman" w:hAnsi="Calibri" w:cs="Calibri"/>
                <w:sz w:val="20"/>
              </w:rPr>
            </w:pPr>
          </w:p>
        </w:tc>
        <w:tc>
          <w:tcPr>
            <w:tcW w:w="708" w:type="dxa"/>
            <w:vAlign w:val="center"/>
          </w:tcPr>
          <w:p w14:paraId="6B70FCA3" w14:textId="77777777" w:rsidR="00EF6312" w:rsidRPr="00EF6312" w:rsidRDefault="00EF6312" w:rsidP="00EF631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6312">
              <w:rPr>
                <w:rFonts w:ascii="Calibri" w:eastAsia="Times New Roman" w:hAnsi="Calibri" w:cs="Calibri"/>
                <w:sz w:val="20"/>
              </w:rPr>
              <w:t>2014</w:t>
            </w:r>
          </w:p>
        </w:tc>
        <w:tc>
          <w:tcPr>
            <w:tcW w:w="709" w:type="dxa"/>
            <w:vAlign w:val="center"/>
          </w:tcPr>
          <w:p w14:paraId="6898FBAA" w14:textId="77777777" w:rsidR="00EF6312" w:rsidRPr="00EF6312" w:rsidRDefault="00EF6312" w:rsidP="00EF631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6312">
              <w:rPr>
                <w:rFonts w:ascii="Calibri" w:eastAsia="Times New Roman" w:hAnsi="Calibri" w:cs="Calibri"/>
                <w:sz w:val="20"/>
              </w:rPr>
              <w:t>2015</w:t>
            </w:r>
          </w:p>
        </w:tc>
        <w:tc>
          <w:tcPr>
            <w:tcW w:w="650" w:type="dxa"/>
            <w:vAlign w:val="center"/>
          </w:tcPr>
          <w:p w14:paraId="4FFB8BBD" w14:textId="77777777" w:rsidR="00EF6312" w:rsidRPr="00EF6312" w:rsidRDefault="00EF6312" w:rsidP="00EF631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6312">
              <w:rPr>
                <w:rFonts w:ascii="Calibri" w:eastAsia="Times New Roman" w:hAnsi="Calibri" w:cs="Calibri"/>
                <w:sz w:val="20"/>
              </w:rPr>
              <w:t>2016</w:t>
            </w:r>
          </w:p>
        </w:tc>
        <w:tc>
          <w:tcPr>
            <w:tcW w:w="629" w:type="dxa"/>
            <w:vAlign w:val="center"/>
          </w:tcPr>
          <w:p w14:paraId="002CA97B" w14:textId="77777777" w:rsidR="00EF6312" w:rsidRPr="00EF6312" w:rsidRDefault="00EF6312" w:rsidP="00EF631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6312">
              <w:rPr>
                <w:rFonts w:ascii="Calibri" w:eastAsia="Times New Roman" w:hAnsi="Calibri" w:cs="Calibri"/>
                <w:sz w:val="20"/>
              </w:rPr>
              <w:t>2017</w:t>
            </w:r>
          </w:p>
        </w:tc>
        <w:tc>
          <w:tcPr>
            <w:tcW w:w="706" w:type="dxa"/>
          </w:tcPr>
          <w:p w14:paraId="4C6E82AA" w14:textId="77777777" w:rsidR="00EF6312" w:rsidRPr="00EF6312" w:rsidRDefault="00EF6312" w:rsidP="00EF631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6312">
              <w:rPr>
                <w:rFonts w:ascii="Calibri" w:eastAsia="Times New Roman" w:hAnsi="Calibri" w:cs="Calibri"/>
                <w:sz w:val="20"/>
              </w:rPr>
              <w:t>2018-2020</w:t>
            </w:r>
          </w:p>
        </w:tc>
      </w:tr>
      <w:tr w:rsidR="00EF6312" w:rsidRPr="00EF6312" w14:paraId="2C3072EE" w14:textId="77777777" w:rsidTr="00B1428E">
        <w:trPr>
          <w:trHeight w:val="207"/>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3E7C2E03" w14:textId="77777777" w:rsidR="00EF6312" w:rsidRPr="00EF6312" w:rsidRDefault="00EF6312" w:rsidP="00EF6312">
            <w:pPr>
              <w:rPr>
                <w:rFonts w:ascii="Calibri" w:hAnsi="Calibri" w:cs="Calibri"/>
                <w:sz w:val="20"/>
              </w:rPr>
            </w:pPr>
            <w:r w:rsidRPr="00EF6312">
              <w:rPr>
                <w:rFonts w:ascii="Calibri" w:hAnsi="Calibri" w:cs="Calibri"/>
                <w:sz w:val="20"/>
              </w:rPr>
              <w:t>Actividades de I+D+i en tecnologías de accesibilidad a contenidos culturales</w:t>
            </w:r>
          </w:p>
        </w:tc>
        <w:tc>
          <w:tcPr>
            <w:tcW w:w="708" w:type="dxa"/>
            <w:noWrap/>
            <w:vAlign w:val="center"/>
          </w:tcPr>
          <w:p w14:paraId="3CFE0268"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10,5</w:t>
            </w:r>
          </w:p>
        </w:tc>
        <w:tc>
          <w:tcPr>
            <w:tcW w:w="709" w:type="dxa"/>
            <w:noWrap/>
            <w:vAlign w:val="center"/>
          </w:tcPr>
          <w:p w14:paraId="77AF1709"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3,9</w:t>
            </w:r>
          </w:p>
        </w:tc>
        <w:tc>
          <w:tcPr>
            <w:tcW w:w="650" w:type="dxa"/>
            <w:vAlign w:val="center"/>
          </w:tcPr>
          <w:p w14:paraId="1313AA82"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6,9</w:t>
            </w:r>
          </w:p>
        </w:tc>
        <w:tc>
          <w:tcPr>
            <w:tcW w:w="629" w:type="dxa"/>
            <w:noWrap/>
            <w:vAlign w:val="center"/>
          </w:tcPr>
          <w:p w14:paraId="748108FA"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7,3</w:t>
            </w:r>
          </w:p>
        </w:tc>
        <w:tc>
          <w:tcPr>
            <w:tcW w:w="706" w:type="dxa"/>
            <w:tcBorders>
              <w:top w:val="nil"/>
              <w:left w:val="nil"/>
              <w:bottom w:val="single" w:sz="8" w:space="0" w:color="000080"/>
              <w:right w:val="single" w:sz="8" w:space="0" w:color="000080"/>
            </w:tcBorders>
            <w:vAlign w:val="center"/>
          </w:tcPr>
          <w:p w14:paraId="1542512A"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8,2</w:t>
            </w:r>
          </w:p>
        </w:tc>
      </w:tr>
      <w:tr w:rsidR="00EF6312" w:rsidRPr="00EF6312" w14:paraId="0B08E086" w14:textId="77777777" w:rsidTr="00B1428E">
        <w:trPr>
          <w:trHeight w:val="78"/>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59B5D08D" w14:textId="77777777" w:rsidR="00EF6312" w:rsidRPr="00EF6312" w:rsidRDefault="00EF6312" w:rsidP="00EF6312">
            <w:pPr>
              <w:rPr>
                <w:rFonts w:ascii="Calibri" w:hAnsi="Calibri" w:cs="Calibri"/>
                <w:sz w:val="20"/>
              </w:rPr>
            </w:pPr>
            <w:r w:rsidRPr="00EF6312">
              <w:rPr>
                <w:rFonts w:ascii="Calibri" w:hAnsi="Calibri" w:cs="Calibri"/>
                <w:sz w:val="20"/>
              </w:rPr>
              <w:t>Actividades de I+D+i en dispositivos de acceso</w:t>
            </w:r>
          </w:p>
        </w:tc>
        <w:tc>
          <w:tcPr>
            <w:tcW w:w="708" w:type="dxa"/>
            <w:noWrap/>
            <w:vAlign w:val="center"/>
          </w:tcPr>
          <w:p w14:paraId="2F0EA4FD"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2,9</w:t>
            </w:r>
          </w:p>
        </w:tc>
        <w:tc>
          <w:tcPr>
            <w:tcW w:w="709" w:type="dxa"/>
            <w:noWrap/>
            <w:vAlign w:val="center"/>
          </w:tcPr>
          <w:p w14:paraId="5FDC49BC"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3,9</w:t>
            </w:r>
          </w:p>
        </w:tc>
        <w:tc>
          <w:tcPr>
            <w:tcW w:w="650" w:type="dxa"/>
            <w:vAlign w:val="center"/>
          </w:tcPr>
          <w:p w14:paraId="2105AA9C"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3,4</w:t>
            </w:r>
          </w:p>
        </w:tc>
        <w:tc>
          <w:tcPr>
            <w:tcW w:w="629" w:type="dxa"/>
            <w:noWrap/>
            <w:vAlign w:val="center"/>
          </w:tcPr>
          <w:p w14:paraId="716ED911"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7,3</w:t>
            </w:r>
          </w:p>
        </w:tc>
        <w:tc>
          <w:tcPr>
            <w:tcW w:w="706" w:type="dxa"/>
            <w:tcBorders>
              <w:top w:val="nil"/>
              <w:left w:val="nil"/>
              <w:bottom w:val="single" w:sz="8" w:space="0" w:color="000080"/>
              <w:right w:val="single" w:sz="8" w:space="0" w:color="000080"/>
            </w:tcBorders>
            <w:vAlign w:val="center"/>
          </w:tcPr>
          <w:p w14:paraId="448A5C6F"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6,1</w:t>
            </w:r>
          </w:p>
        </w:tc>
      </w:tr>
      <w:tr w:rsidR="00EF6312" w:rsidRPr="00EF6312" w14:paraId="6EB22010" w14:textId="77777777" w:rsidTr="00B1428E">
        <w:trPr>
          <w:trHeight w:val="259"/>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6E9A321E" w14:textId="77777777" w:rsidR="00EF6312" w:rsidRPr="00EF6312" w:rsidRDefault="00EF6312" w:rsidP="00EF6312">
            <w:pPr>
              <w:rPr>
                <w:rFonts w:ascii="Calibri" w:hAnsi="Calibri" w:cs="Calibri"/>
                <w:sz w:val="20"/>
              </w:rPr>
            </w:pPr>
            <w:r w:rsidRPr="00EF6312">
              <w:rPr>
                <w:rFonts w:ascii="Calibri" w:hAnsi="Calibri" w:cs="Calibri"/>
                <w:sz w:val="20"/>
              </w:rPr>
              <w:t>Investigaciones sobre dificultades específicas en el acceso a la cultura</w:t>
            </w:r>
          </w:p>
        </w:tc>
        <w:tc>
          <w:tcPr>
            <w:tcW w:w="708" w:type="dxa"/>
            <w:noWrap/>
            <w:vAlign w:val="center"/>
          </w:tcPr>
          <w:p w14:paraId="2C81A701"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5,9</w:t>
            </w:r>
          </w:p>
        </w:tc>
        <w:tc>
          <w:tcPr>
            <w:tcW w:w="709" w:type="dxa"/>
            <w:noWrap/>
            <w:vAlign w:val="center"/>
          </w:tcPr>
          <w:p w14:paraId="04F09FD1"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3,9</w:t>
            </w:r>
          </w:p>
        </w:tc>
        <w:tc>
          <w:tcPr>
            <w:tcW w:w="650" w:type="dxa"/>
            <w:vAlign w:val="center"/>
          </w:tcPr>
          <w:p w14:paraId="1E2FCF39"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3,4</w:t>
            </w:r>
          </w:p>
        </w:tc>
        <w:tc>
          <w:tcPr>
            <w:tcW w:w="629" w:type="dxa"/>
            <w:noWrap/>
            <w:vAlign w:val="center"/>
          </w:tcPr>
          <w:p w14:paraId="2B2D7D53"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10,9</w:t>
            </w:r>
          </w:p>
        </w:tc>
        <w:tc>
          <w:tcPr>
            <w:tcW w:w="706" w:type="dxa"/>
            <w:tcBorders>
              <w:top w:val="nil"/>
              <w:left w:val="nil"/>
              <w:bottom w:val="single" w:sz="8" w:space="0" w:color="000080"/>
              <w:right w:val="single" w:sz="8" w:space="0" w:color="000080"/>
            </w:tcBorders>
            <w:vAlign w:val="center"/>
          </w:tcPr>
          <w:p w14:paraId="0B2D94CC"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12,2</w:t>
            </w:r>
          </w:p>
        </w:tc>
      </w:tr>
      <w:tr w:rsidR="00EF6312" w:rsidRPr="00EF6312" w14:paraId="6C7AD676" w14:textId="77777777" w:rsidTr="00B1428E">
        <w:trPr>
          <w:trHeight w:val="129"/>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4284EA5E" w14:textId="77777777" w:rsidR="00EF6312" w:rsidRPr="00EF6312" w:rsidRDefault="00EF6312" w:rsidP="00EF6312">
            <w:pPr>
              <w:rPr>
                <w:rFonts w:ascii="Calibri" w:hAnsi="Calibri" w:cs="Calibri"/>
                <w:sz w:val="20"/>
              </w:rPr>
            </w:pPr>
            <w:r w:rsidRPr="00EF6312">
              <w:rPr>
                <w:rFonts w:ascii="Calibri" w:hAnsi="Calibri" w:cs="Calibri"/>
                <w:sz w:val="20"/>
              </w:rPr>
              <w:t>Investigación en metodologías educativas para la interpretación y disfrute de los contenidos culturales</w:t>
            </w:r>
          </w:p>
        </w:tc>
        <w:tc>
          <w:tcPr>
            <w:tcW w:w="708" w:type="dxa"/>
            <w:noWrap/>
            <w:vAlign w:val="center"/>
          </w:tcPr>
          <w:p w14:paraId="001FE900"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8,6</w:t>
            </w:r>
          </w:p>
        </w:tc>
        <w:tc>
          <w:tcPr>
            <w:tcW w:w="709" w:type="dxa"/>
            <w:noWrap/>
            <w:vAlign w:val="center"/>
          </w:tcPr>
          <w:p w14:paraId="633A5819"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5,9</w:t>
            </w:r>
          </w:p>
        </w:tc>
        <w:tc>
          <w:tcPr>
            <w:tcW w:w="650" w:type="dxa"/>
            <w:vAlign w:val="center"/>
          </w:tcPr>
          <w:p w14:paraId="5052B2A4"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6,9</w:t>
            </w:r>
          </w:p>
        </w:tc>
        <w:tc>
          <w:tcPr>
            <w:tcW w:w="629" w:type="dxa"/>
            <w:noWrap/>
            <w:vAlign w:val="center"/>
          </w:tcPr>
          <w:p w14:paraId="0F9C1399"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10,9</w:t>
            </w:r>
          </w:p>
        </w:tc>
        <w:tc>
          <w:tcPr>
            <w:tcW w:w="706" w:type="dxa"/>
            <w:tcBorders>
              <w:top w:val="nil"/>
              <w:left w:val="nil"/>
              <w:bottom w:val="single" w:sz="8" w:space="0" w:color="000080"/>
              <w:right w:val="single" w:sz="8" w:space="0" w:color="000080"/>
            </w:tcBorders>
            <w:vAlign w:val="center"/>
          </w:tcPr>
          <w:p w14:paraId="71A89C23"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14,3</w:t>
            </w:r>
          </w:p>
        </w:tc>
      </w:tr>
      <w:tr w:rsidR="00EF6312" w:rsidRPr="00EF6312" w14:paraId="6822BCC8" w14:textId="77777777" w:rsidTr="00B1428E">
        <w:trPr>
          <w:trHeight w:val="163"/>
        </w:trPr>
        <w:tc>
          <w:tcPr>
            <w:cnfStyle w:val="001000000000" w:firstRow="0" w:lastRow="0" w:firstColumn="1" w:lastColumn="0" w:oddVBand="0" w:evenVBand="0" w:oddHBand="0" w:evenHBand="0" w:firstRowFirstColumn="0" w:firstRowLastColumn="0" w:lastRowFirstColumn="0" w:lastRowLastColumn="0"/>
            <w:tcW w:w="5070" w:type="dxa"/>
            <w:noWrap/>
            <w:vAlign w:val="bottom"/>
          </w:tcPr>
          <w:p w14:paraId="3F824E80" w14:textId="77777777" w:rsidR="00EF6312" w:rsidRPr="00EF6312" w:rsidRDefault="00EF6312" w:rsidP="00EF6312">
            <w:pPr>
              <w:rPr>
                <w:rFonts w:ascii="Calibri" w:hAnsi="Calibri" w:cs="Calibri"/>
                <w:sz w:val="20"/>
              </w:rPr>
            </w:pPr>
            <w:r w:rsidRPr="00EF6312">
              <w:rPr>
                <w:rFonts w:ascii="Calibri" w:hAnsi="Calibri" w:cs="Calibri"/>
                <w:sz w:val="20"/>
              </w:rPr>
              <w:t>Otras actividades de I+D+i relacionadas con la cultura accesible</w:t>
            </w:r>
          </w:p>
        </w:tc>
        <w:tc>
          <w:tcPr>
            <w:tcW w:w="708" w:type="dxa"/>
            <w:noWrap/>
            <w:vAlign w:val="center"/>
          </w:tcPr>
          <w:p w14:paraId="050A520E"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3,0</w:t>
            </w:r>
          </w:p>
        </w:tc>
        <w:tc>
          <w:tcPr>
            <w:tcW w:w="709" w:type="dxa"/>
            <w:noWrap/>
            <w:vAlign w:val="center"/>
          </w:tcPr>
          <w:p w14:paraId="77FA967C"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3,9</w:t>
            </w:r>
          </w:p>
        </w:tc>
        <w:tc>
          <w:tcPr>
            <w:tcW w:w="650" w:type="dxa"/>
            <w:vAlign w:val="center"/>
          </w:tcPr>
          <w:p w14:paraId="636C041D"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F6312">
              <w:rPr>
                <w:rFonts w:ascii="Calibri" w:hAnsi="Calibri" w:cs="Calibri"/>
                <w:sz w:val="20"/>
              </w:rPr>
              <w:t>3,5</w:t>
            </w:r>
          </w:p>
        </w:tc>
        <w:tc>
          <w:tcPr>
            <w:tcW w:w="629" w:type="dxa"/>
            <w:noWrap/>
            <w:vAlign w:val="center"/>
          </w:tcPr>
          <w:p w14:paraId="41E6AA1F"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7,4</w:t>
            </w:r>
          </w:p>
        </w:tc>
        <w:tc>
          <w:tcPr>
            <w:tcW w:w="706" w:type="dxa"/>
            <w:tcBorders>
              <w:top w:val="nil"/>
              <w:left w:val="nil"/>
              <w:bottom w:val="single" w:sz="8" w:space="0" w:color="000080"/>
              <w:right w:val="single" w:sz="8" w:space="0" w:color="000080"/>
            </w:tcBorders>
            <w:vAlign w:val="center"/>
          </w:tcPr>
          <w:p w14:paraId="49193C15" w14:textId="77777777" w:rsidR="00EF6312" w:rsidRPr="00EF6312" w:rsidRDefault="00EF6312" w:rsidP="00EF63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EF6312">
              <w:rPr>
                <w:rFonts w:ascii="Calibri" w:hAnsi="Calibri" w:cs="Calibri"/>
                <w:color w:val="000000"/>
                <w:sz w:val="20"/>
              </w:rPr>
              <w:t>8,2</w:t>
            </w:r>
          </w:p>
        </w:tc>
      </w:tr>
    </w:tbl>
    <w:p w14:paraId="22466A4B" w14:textId="77777777" w:rsidR="00514F3C" w:rsidRPr="00520CF6" w:rsidRDefault="00514F3C" w:rsidP="00514F3C">
      <w:pPr>
        <w:tabs>
          <w:tab w:val="left" w:pos="7119"/>
        </w:tabs>
        <w:ind w:firstLine="284"/>
        <w:jc w:val="both"/>
        <w:rPr>
          <w:sz w:val="18"/>
          <w:szCs w:val="18"/>
        </w:rPr>
      </w:pPr>
      <w:r w:rsidRPr="00520CF6">
        <w:rPr>
          <w:sz w:val="18"/>
          <w:szCs w:val="18"/>
        </w:rPr>
        <w:t>Fuente: Elaboración propia</w:t>
      </w:r>
    </w:p>
    <w:p w14:paraId="5D523F92" w14:textId="77777777" w:rsidR="00882BC7" w:rsidRDefault="00882BC7" w:rsidP="00EB3000">
      <w:pPr>
        <w:spacing w:after="0"/>
        <w:rPr>
          <w:b/>
        </w:rPr>
      </w:pPr>
    </w:p>
    <w:p w14:paraId="1ECEE348" w14:textId="77777777" w:rsidR="00882BC7" w:rsidRDefault="00882BC7" w:rsidP="00EB3000">
      <w:pPr>
        <w:spacing w:after="0"/>
        <w:rPr>
          <w:b/>
        </w:rPr>
      </w:pPr>
    </w:p>
    <w:p w14:paraId="3CACC0B8" w14:textId="77777777" w:rsidR="00882BC7" w:rsidRDefault="00882BC7" w:rsidP="00EB3000">
      <w:pPr>
        <w:spacing w:after="0"/>
        <w:rPr>
          <w:b/>
        </w:rPr>
      </w:pPr>
    </w:p>
    <w:p w14:paraId="012D5986" w14:textId="01F204BF" w:rsidR="007D310A" w:rsidRDefault="007D310A" w:rsidP="00EB3000">
      <w:pPr>
        <w:spacing w:after="0"/>
        <w:rPr>
          <w:b/>
        </w:rPr>
      </w:pPr>
      <w:r w:rsidRPr="00520CF6">
        <w:rPr>
          <w:b/>
        </w:rPr>
        <w:lastRenderedPageBreak/>
        <w:t>Medidas implementadas</w:t>
      </w:r>
      <w:r w:rsidR="00514F3C">
        <w:rPr>
          <w:b/>
        </w:rPr>
        <w:t xml:space="preserve"> </w:t>
      </w:r>
      <w:r w:rsidR="00364227">
        <w:rPr>
          <w:b/>
        </w:rPr>
        <w:t>entre 2018 y 2020</w:t>
      </w:r>
      <w:r w:rsidRPr="00520CF6">
        <w:rPr>
          <w:b/>
        </w:rPr>
        <w:t>: frecuencia y número</w:t>
      </w:r>
    </w:p>
    <w:p w14:paraId="42EA92AB" w14:textId="77777777" w:rsidR="006B75F6" w:rsidRDefault="00E31001" w:rsidP="006B75F6">
      <w:pPr>
        <w:spacing w:before="240"/>
        <w:ind w:firstLine="284"/>
        <w:jc w:val="both"/>
      </w:pPr>
      <w:r>
        <w:t>En el periodo temporal 2018/2020</w:t>
      </w:r>
      <w:r w:rsidR="00AF3025">
        <w:t xml:space="preserve"> el porcentaje de organismos que han </w:t>
      </w:r>
      <w:r w:rsidR="00AF3025" w:rsidRPr="00AF3025">
        <w:t xml:space="preserve">implementado actividades de I+D+i en accesibilidad a la cultura </w:t>
      </w:r>
      <w:r w:rsidR="00AF3025">
        <w:t>ha sido del 12,2%</w:t>
      </w:r>
      <w:r w:rsidR="00EE7688">
        <w:t>. La investigación en metodologías educativas para la interpretación y disfrute de los contenidos culturales, es la actividad que ha tenido una mayor incidencia (8,2%</w:t>
      </w:r>
      <w:r w:rsidR="00D360D7">
        <w:t xml:space="preserve"> de las actuaciones realizadas), seguida por los estudios realizados sobre las dificultades que presentan las personas con discapacidad para acceder a la cultura. </w:t>
      </w:r>
    </w:p>
    <w:p w14:paraId="1B9AB101" w14:textId="1828F0F1" w:rsidR="00D360D7" w:rsidRDefault="00D360D7" w:rsidP="006B75F6">
      <w:pPr>
        <w:spacing w:before="240"/>
        <w:ind w:firstLine="284"/>
        <w:jc w:val="both"/>
      </w:pPr>
      <w:r>
        <w:t>Por</w:t>
      </w:r>
      <w:r w:rsidR="006B75F6">
        <w:t xml:space="preserve"> el contrario, todas las acciones que están relacionadas con la innovación</w:t>
      </w:r>
      <w:r w:rsidR="008C1B88">
        <w:t xml:space="preserve"> (I+D+i) han tenido una incidencia baja, como son la creación de nuevos dispositivos de acceso o la aplicación de tecnologías </w:t>
      </w:r>
      <w:r w:rsidR="00BA30CA">
        <w:t>para el acceso a contenidos culturales.</w:t>
      </w:r>
    </w:p>
    <w:p w14:paraId="0B791372" w14:textId="77777777" w:rsidR="009B5D20" w:rsidRPr="009B5D20" w:rsidRDefault="009B5D20" w:rsidP="009B5D20">
      <w:pPr>
        <w:spacing w:before="240"/>
        <w:jc w:val="both"/>
        <w:rPr>
          <w:b/>
          <w:bCs/>
        </w:rPr>
      </w:pPr>
      <w:r w:rsidRPr="009B5D20">
        <w:rPr>
          <w:b/>
          <w:bCs/>
        </w:rPr>
        <w:t>Gráfico</w:t>
      </w:r>
      <w:r>
        <w:rPr>
          <w:b/>
          <w:bCs/>
        </w:rPr>
        <w:t xml:space="preserve"> 10</w:t>
      </w:r>
      <w:r w:rsidRPr="009B5D20">
        <w:rPr>
          <w:b/>
          <w:bCs/>
        </w:rPr>
        <w:t>. Porcentaje de organismos que han implementado actividades de I+D+i en accesibilidad a la cultura entre 2018 y 2020</w:t>
      </w:r>
    </w:p>
    <w:p w14:paraId="3EEBAA0C" w14:textId="77777777" w:rsidR="009B5D20" w:rsidRDefault="009B5D20" w:rsidP="009B5D20">
      <w:pPr>
        <w:spacing w:before="240"/>
        <w:ind w:firstLine="284"/>
        <w:jc w:val="both"/>
      </w:pPr>
      <w:r>
        <w:rPr>
          <w:noProof/>
        </w:rPr>
        <w:drawing>
          <wp:inline distT="0" distB="0" distL="0" distR="0" wp14:anchorId="5364B76B" wp14:editId="0FAAA82A">
            <wp:extent cx="4794885" cy="2955290"/>
            <wp:effectExtent l="0" t="0" r="5715" b="16510"/>
            <wp:docPr id="19" name="Gráfico 19" descr="Gráfico 10. Porcentaje de organismos que han implementado actividades de I+D+i en accesibilidad a la cultura entre 2018 y 2020">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E75996" w14:textId="77777777" w:rsidR="009B5D20" w:rsidRPr="00520CF6" w:rsidRDefault="009B5D20" w:rsidP="009B5D20">
      <w:pPr>
        <w:tabs>
          <w:tab w:val="left" w:pos="7119"/>
        </w:tabs>
        <w:ind w:firstLine="284"/>
        <w:jc w:val="both"/>
        <w:rPr>
          <w:sz w:val="18"/>
          <w:szCs w:val="18"/>
        </w:rPr>
      </w:pPr>
      <w:r w:rsidRPr="00520CF6">
        <w:rPr>
          <w:sz w:val="18"/>
          <w:szCs w:val="18"/>
        </w:rPr>
        <w:t>Fuente: Elaboración propia</w:t>
      </w:r>
    </w:p>
    <w:p w14:paraId="48E895CB" w14:textId="30B43DF0" w:rsidR="00DB188D" w:rsidRDefault="00EB5547" w:rsidP="00E31001">
      <w:pPr>
        <w:spacing w:before="240"/>
        <w:ind w:firstLine="284"/>
        <w:jc w:val="both"/>
      </w:pPr>
      <w:r w:rsidRPr="00E97B82">
        <w:t xml:space="preserve">En total, </w:t>
      </w:r>
      <w:r w:rsidR="00731897" w:rsidRPr="00E97B82">
        <w:t xml:space="preserve">se han realizado </w:t>
      </w:r>
      <w:r w:rsidR="00500638" w:rsidRPr="00500638">
        <w:rPr>
          <w:b/>
          <w:bCs/>
        </w:rPr>
        <w:t>18</w:t>
      </w:r>
      <w:r w:rsidRPr="00500638">
        <w:rPr>
          <w:b/>
          <w:bCs/>
        </w:rPr>
        <w:t xml:space="preserve"> </w:t>
      </w:r>
      <w:r w:rsidR="00731897" w:rsidRPr="00E97B82">
        <w:rPr>
          <w:b/>
        </w:rPr>
        <w:t>proyectos</w:t>
      </w:r>
      <w:r w:rsidRPr="00E97B82">
        <w:rPr>
          <w:b/>
        </w:rPr>
        <w:t xml:space="preserve"> de I+D+i</w:t>
      </w:r>
      <w:r w:rsidR="00562092" w:rsidRPr="00E97B82">
        <w:rPr>
          <w:b/>
        </w:rPr>
        <w:t xml:space="preserve"> </w:t>
      </w:r>
      <w:r w:rsidR="008D0C71" w:rsidRPr="00520CF6">
        <w:rPr>
          <w:b/>
        </w:rPr>
        <w:t>en accesibilidad a la cultura</w:t>
      </w:r>
      <w:r w:rsidR="008D0C71">
        <w:t xml:space="preserve">, en concreto, se han desarrollado 4 </w:t>
      </w:r>
      <w:r w:rsidR="00562092" w:rsidRPr="00E97B82">
        <w:t xml:space="preserve">sobre dispositivos de acceso, </w:t>
      </w:r>
      <w:r w:rsidR="008D0C71">
        <w:t>4</w:t>
      </w:r>
      <w:r w:rsidR="00755147" w:rsidRPr="00E97B82">
        <w:t xml:space="preserve"> </w:t>
      </w:r>
      <w:r w:rsidR="00562092" w:rsidRPr="00E97B82">
        <w:t>en metodologías educativas para la interpretación y disfrute de los contenidos culturales</w:t>
      </w:r>
      <w:r w:rsidR="008D0C71">
        <w:t>, 4</w:t>
      </w:r>
      <w:r w:rsidR="007C3D18">
        <w:t xml:space="preserve"> referidos a actividades de I+D+i</w:t>
      </w:r>
      <w:r w:rsidR="00755147" w:rsidRPr="00E97B82">
        <w:t xml:space="preserve"> </w:t>
      </w:r>
      <w:r w:rsidR="007C3D18">
        <w:t xml:space="preserve">relacionadas con la cultura accesible </w:t>
      </w:r>
      <w:r w:rsidR="00C36404">
        <w:t xml:space="preserve">y 4 </w:t>
      </w:r>
      <w:r w:rsidR="009B5D20">
        <w:t xml:space="preserve">sobre </w:t>
      </w:r>
      <w:r w:rsidR="00591066">
        <w:t>tecnologías de acceso a contenidos culturales accesibles.</w:t>
      </w:r>
      <w:r w:rsidR="00C80335">
        <w:t xml:space="preserve"> </w:t>
      </w:r>
      <w:r w:rsidR="00DB188D">
        <w:t>Además</w:t>
      </w:r>
      <w:r w:rsidR="009B5D20">
        <w:t>,</w:t>
      </w:r>
      <w:r w:rsidR="00DB188D">
        <w:t xml:space="preserve"> </w:t>
      </w:r>
      <w:r w:rsidR="00E31001">
        <w:t xml:space="preserve">hay que recordar que </w:t>
      </w:r>
      <w:r w:rsidR="00DB188D">
        <w:t xml:space="preserve">estos proyectos han sido desarrollados por </w:t>
      </w:r>
      <w:r w:rsidR="003007D3">
        <w:t xml:space="preserve">6 organismos que han aglutinado </w:t>
      </w:r>
      <w:r w:rsidR="0059064B">
        <w:t>su</w:t>
      </w:r>
      <w:r w:rsidR="003007D3">
        <w:t xml:space="preserve"> ejecución, representando tan sólo </w:t>
      </w:r>
      <w:r w:rsidR="0059064B">
        <w:t>a</w:t>
      </w:r>
      <w:r w:rsidR="003007D3">
        <w:t xml:space="preserve">l </w:t>
      </w:r>
      <w:r w:rsidR="003007D3" w:rsidRPr="003007D3">
        <w:rPr>
          <w:b/>
          <w:bCs/>
        </w:rPr>
        <w:t>12,2%</w:t>
      </w:r>
      <w:r w:rsidR="003007D3">
        <w:t xml:space="preserve"> </w:t>
      </w:r>
      <w:r w:rsidR="0059064B">
        <w:t>de estos, lo que pone de relieve una baja incidencia de la implementación de esta medida.</w:t>
      </w:r>
    </w:p>
    <w:p w14:paraId="6BC1B40B" w14:textId="4428B4C1" w:rsidR="007D310A" w:rsidRPr="00520CF6" w:rsidRDefault="007D310A" w:rsidP="007D310A">
      <w:pPr>
        <w:spacing w:before="240" w:after="0" w:line="240" w:lineRule="auto"/>
        <w:ind w:firstLine="284"/>
        <w:jc w:val="both"/>
        <w:rPr>
          <w:b/>
        </w:rPr>
      </w:pPr>
      <w:bookmarkStart w:id="46" w:name="_Toc85528769"/>
      <w:r w:rsidRPr="00520CF6">
        <w:rPr>
          <w:b/>
        </w:rPr>
        <w:t xml:space="preserve">Gráfico </w:t>
      </w:r>
      <w:r w:rsidR="009B5D20">
        <w:rPr>
          <w:b/>
        </w:rPr>
        <w:t>11</w:t>
      </w:r>
      <w:r w:rsidR="0091230D">
        <w:rPr>
          <w:b/>
        </w:rPr>
        <w:t>.</w:t>
      </w:r>
      <w:r w:rsidRPr="00520CF6">
        <w:rPr>
          <w:b/>
        </w:rPr>
        <w:t xml:space="preserve"> </w:t>
      </w:r>
      <w:r w:rsidR="003A2754" w:rsidRPr="00520CF6">
        <w:rPr>
          <w:b/>
        </w:rPr>
        <w:t xml:space="preserve">Número de </w:t>
      </w:r>
      <w:r w:rsidR="00825B74" w:rsidRPr="00520CF6">
        <w:rPr>
          <w:b/>
        </w:rPr>
        <w:t>proyectos</w:t>
      </w:r>
      <w:r w:rsidR="003A2754" w:rsidRPr="00520CF6">
        <w:rPr>
          <w:b/>
        </w:rPr>
        <w:t xml:space="preserve"> de I+D+i en accesibilidad a la cultura implementad</w:t>
      </w:r>
      <w:r w:rsidR="00825B74" w:rsidRPr="00520CF6">
        <w:rPr>
          <w:b/>
        </w:rPr>
        <w:t>o</w:t>
      </w:r>
      <w:r w:rsidR="003A2754" w:rsidRPr="00520CF6">
        <w:rPr>
          <w:b/>
        </w:rPr>
        <w:t>s por los organismos</w:t>
      </w:r>
      <w:r w:rsidRPr="00520CF6">
        <w:rPr>
          <w:b/>
        </w:rPr>
        <w:t xml:space="preserve"> </w:t>
      </w:r>
      <w:r w:rsidR="00364227">
        <w:rPr>
          <w:b/>
        </w:rPr>
        <w:t>entre 2018 y 2020</w:t>
      </w:r>
      <w:bookmarkEnd w:id="46"/>
    </w:p>
    <w:p w14:paraId="0125003D" w14:textId="6B0D6553" w:rsidR="007D310A" w:rsidRPr="00520CF6" w:rsidRDefault="00D32F32" w:rsidP="007D310A">
      <w:pPr>
        <w:spacing w:after="0"/>
      </w:pPr>
      <w:r>
        <w:rPr>
          <w:noProof/>
        </w:rPr>
        <w:lastRenderedPageBreak/>
        <w:drawing>
          <wp:inline distT="0" distB="0" distL="0" distR="0" wp14:anchorId="7BF52373" wp14:editId="3768CA36">
            <wp:extent cx="4794885" cy="2759075"/>
            <wp:effectExtent l="0" t="0" r="5715" b="3175"/>
            <wp:docPr id="394" name="Gráfico 394" descr="Gráfico 11. Número de proyectos de I+D+i en accesibilidad a la cultura implementados por los organismos entre 2018 y 2020">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86C98E" w14:textId="77777777" w:rsidR="007D310A" w:rsidRPr="00520CF6" w:rsidRDefault="007D310A" w:rsidP="007D310A">
      <w:pPr>
        <w:spacing w:after="240" w:line="240" w:lineRule="auto"/>
        <w:ind w:firstLine="284"/>
        <w:jc w:val="both"/>
        <w:rPr>
          <w:sz w:val="18"/>
          <w:szCs w:val="18"/>
        </w:rPr>
      </w:pPr>
      <w:r w:rsidRPr="00520CF6">
        <w:rPr>
          <w:sz w:val="18"/>
          <w:szCs w:val="18"/>
        </w:rPr>
        <w:t>Fuente: Elaboración propia</w:t>
      </w:r>
    </w:p>
    <w:p w14:paraId="3DCE7AE8" w14:textId="77777777" w:rsidR="007D310A" w:rsidRPr="00520CF6" w:rsidRDefault="007D310A" w:rsidP="007D310A">
      <w:pPr>
        <w:rPr>
          <w:b/>
        </w:rPr>
      </w:pPr>
      <w:r w:rsidRPr="00520CF6">
        <w:rPr>
          <w:b/>
        </w:rPr>
        <w:t xml:space="preserve">Coste aproximado de las </w:t>
      </w:r>
      <w:r w:rsidR="00272B9E" w:rsidRPr="00520CF6">
        <w:rPr>
          <w:b/>
        </w:rPr>
        <w:t>actividades de I+D+i en accesibilidad a la cultura implementadas</w:t>
      </w:r>
      <w:r w:rsidR="00562092">
        <w:rPr>
          <w:b/>
        </w:rPr>
        <w:t xml:space="preserve"> </w:t>
      </w:r>
      <w:r w:rsidR="00364227">
        <w:rPr>
          <w:b/>
        </w:rPr>
        <w:t>entre 2018 y 2020</w:t>
      </w:r>
    </w:p>
    <w:p w14:paraId="354DF1D8" w14:textId="14C473E6" w:rsidR="007D5A9E" w:rsidRPr="00591066" w:rsidRDefault="007D310A" w:rsidP="006D08E9">
      <w:pPr>
        <w:spacing w:before="240"/>
        <w:ind w:firstLine="284"/>
        <w:jc w:val="both"/>
      </w:pPr>
      <w:r w:rsidRPr="00591066">
        <w:t>El c</w:t>
      </w:r>
      <w:r w:rsidR="004B5841" w:rsidRPr="00591066">
        <w:t xml:space="preserve">oste </w:t>
      </w:r>
      <w:r w:rsidR="00914F45" w:rsidRPr="00591066">
        <w:t xml:space="preserve">en </w:t>
      </w:r>
      <w:r w:rsidR="004B5841" w:rsidRPr="00874E29">
        <w:t>proyectos</w:t>
      </w:r>
      <w:r w:rsidR="00914F45" w:rsidRPr="00874E29">
        <w:t xml:space="preserve"> y actividades</w:t>
      </w:r>
      <w:r w:rsidR="004B5841" w:rsidRPr="00874E29">
        <w:t xml:space="preserve"> de I+D+i en accesibilidad a la cultura </w:t>
      </w:r>
      <w:r w:rsidR="00847B2B" w:rsidRPr="00874E29">
        <w:t>desarro</w:t>
      </w:r>
      <w:r w:rsidR="00562092" w:rsidRPr="00874E29">
        <w:t xml:space="preserve">lladas en </w:t>
      </w:r>
      <w:r w:rsidR="00591066" w:rsidRPr="00874E29">
        <w:t xml:space="preserve">el periodo 2018/2020 </w:t>
      </w:r>
      <w:r w:rsidRPr="00874E29">
        <w:rPr>
          <w:b/>
        </w:rPr>
        <w:t>asciende a</w:t>
      </w:r>
      <w:r w:rsidRPr="00874E29">
        <w:t xml:space="preserve"> </w:t>
      </w:r>
      <w:r w:rsidR="00874E29" w:rsidRPr="00874E29">
        <w:rPr>
          <w:b/>
        </w:rPr>
        <w:t xml:space="preserve">300.000 </w:t>
      </w:r>
      <w:r w:rsidRPr="00874E29">
        <w:rPr>
          <w:b/>
        </w:rPr>
        <w:t>€</w:t>
      </w:r>
      <w:r w:rsidR="006D08E9" w:rsidRPr="00874E29">
        <w:t>.</w:t>
      </w:r>
      <w:r w:rsidR="00914F45" w:rsidRPr="00591066">
        <w:t xml:space="preserve"> </w:t>
      </w:r>
    </w:p>
    <w:p w14:paraId="14652A7F" w14:textId="418320DE" w:rsidR="007D310A" w:rsidRPr="00520CF6" w:rsidRDefault="00E1313B" w:rsidP="007D310A">
      <w:pPr>
        <w:rPr>
          <w:b/>
        </w:rPr>
      </w:pPr>
      <w:r>
        <w:rPr>
          <w:b/>
        </w:rPr>
        <w:t>Número aproxi</w:t>
      </w:r>
      <w:r w:rsidR="00CA0056">
        <w:rPr>
          <w:b/>
        </w:rPr>
        <w:t>m</w:t>
      </w:r>
      <w:r>
        <w:rPr>
          <w:b/>
        </w:rPr>
        <w:t>ado</w:t>
      </w:r>
      <w:r w:rsidR="007D310A" w:rsidRPr="00520CF6">
        <w:rPr>
          <w:b/>
        </w:rPr>
        <w:t xml:space="preserve"> de </w:t>
      </w:r>
      <w:r w:rsidR="007811CB">
        <w:rPr>
          <w:b/>
        </w:rPr>
        <w:t>personas beneficiarias</w:t>
      </w:r>
    </w:p>
    <w:p w14:paraId="081C08B5" w14:textId="639AAFFF" w:rsidR="007D310A" w:rsidRPr="00591066" w:rsidRDefault="007B31D2" w:rsidP="007D310A">
      <w:pPr>
        <w:spacing w:before="240"/>
        <w:ind w:firstLine="284"/>
        <w:jc w:val="both"/>
      </w:pPr>
      <w:r w:rsidRPr="00591066">
        <w:t xml:space="preserve">Existen dificultades para estimar el número de </w:t>
      </w:r>
      <w:r w:rsidR="007811CB">
        <w:t>personas beneficiarias</w:t>
      </w:r>
      <w:r w:rsidRPr="00591066">
        <w:t xml:space="preserve"> direct</w:t>
      </w:r>
      <w:r w:rsidR="00EF6DA8">
        <w:t>a</w:t>
      </w:r>
      <w:r w:rsidRPr="00591066">
        <w:t>s e indirect</w:t>
      </w:r>
      <w:r w:rsidR="00EF6DA8">
        <w:t>a</w:t>
      </w:r>
      <w:r w:rsidRPr="00591066">
        <w:t>s de estas actividades de I+D+i</w:t>
      </w:r>
      <w:r w:rsidR="003D6AA0" w:rsidRPr="00591066">
        <w:t xml:space="preserve">. De hecho, </w:t>
      </w:r>
      <w:r w:rsidR="00562092" w:rsidRPr="00591066">
        <w:t xml:space="preserve">únicamente es capaz de estimarse un número de </w:t>
      </w:r>
      <w:r w:rsidR="00874E29">
        <w:rPr>
          <w:b/>
        </w:rPr>
        <w:t>14.000</w:t>
      </w:r>
      <w:r w:rsidR="00562092" w:rsidRPr="00591066">
        <w:rPr>
          <w:highlight w:val="cyan"/>
        </w:rPr>
        <w:t xml:space="preserve"> </w:t>
      </w:r>
      <w:r w:rsidR="007811CB">
        <w:t>personas beneficiarias</w:t>
      </w:r>
      <w:r w:rsidR="00E1313B" w:rsidRPr="00874E29">
        <w:t>, teóricamente</w:t>
      </w:r>
      <w:r w:rsidR="00E1313B" w:rsidRPr="00591066">
        <w:t xml:space="preserve"> direct</w:t>
      </w:r>
      <w:r w:rsidR="00EF6DA8">
        <w:t>a</w:t>
      </w:r>
      <w:r w:rsidR="00E1313B" w:rsidRPr="00591066">
        <w:t>s de los proyectos realizados.</w:t>
      </w:r>
    </w:p>
    <w:p w14:paraId="1155097D" w14:textId="319EEB1D" w:rsidR="00CE6CB8" w:rsidRDefault="00CE6CB8" w:rsidP="00CE6CB8">
      <w:pPr>
        <w:spacing w:before="240"/>
        <w:ind w:firstLine="284"/>
        <w:jc w:val="both"/>
      </w:pPr>
      <w:r w:rsidRPr="00520CF6">
        <w:t xml:space="preserve">A </w:t>
      </w:r>
      <w:r w:rsidR="00591066" w:rsidRPr="00520CF6">
        <w:t>continuación,</w:t>
      </w:r>
      <w:r w:rsidRPr="00520CF6">
        <w:t xml:space="preserve"> presentamos de manera detallada la descripción de las principales actividades y proyectos de I+D+i en accesibilidad a la cultura realizadas por los organismos y entidades.</w:t>
      </w:r>
    </w:p>
    <w:p w14:paraId="0659B982" w14:textId="24BC848F" w:rsidR="007D310A" w:rsidRPr="00520CF6" w:rsidRDefault="007D310A" w:rsidP="007D310A">
      <w:pPr>
        <w:spacing w:before="240" w:after="0" w:line="240" w:lineRule="auto"/>
        <w:ind w:firstLine="284"/>
        <w:jc w:val="both"/>
        <w:rPr>
          <w:b/>
        </w:rPr>
      </w:pPr>
      <w:bookmarkStart w:id="47" w:name="_Toc95475482"/>
      <w:r w:rsidRPr="00520CF6">
        <w:rPr>
          <w:b/>
        </w:rPr>
        <w:t xml:space="preserve">Cuadro </w:t>
      </w:r>
      <w:r w:rsidR="009D35CD">
        <w:rPr>
          <w:b/>
        </w:rPr>
        <w:t>1</w:t>
      </w:r>
      <w:r w:rsidR="00DC4F67">
        <w:rPr>
          <w:b/>
        </w:rPr>
        <w:t>3</w:t>
      </w:r>
      <w:r w:rsidR="0091230D">
        <w:rPr>
          <w:b/>
        </w:rPr>
        <w:t>.</w:t>
      </w:r>
      <w:r w:rsidRPr="00520CF6">
        <w:rPr>
          <w:b/>
        </w:rPr>
        <w:t xml:space="preserve"> Descripción de las principales </w:t>
      </w:r>
      <w:r w:rsidR="00272B9E" w:rsidRPr="00520CF6">
        <w:rPr>
          <w:b/>
        </w:rPr>
        <w:t>actividades de I+D+i en accesibilidad a la cultura implementadas</w:t>
      </w:r>
      <w:r w:rsidRPr="00520CF6">
        <w:rPr>
          <w:b/>
        </w:rPr>
        <w:t xml:space="preserve"> por los organismos y entidades participantes</w:t>
      </w:r>
      <w:r w:rsidR="002A28FD">
        <w:rPr>
          <w:b/>
        </w:rPr>
        <w:t xml:space="preserve"> </w:t>
      </w:r>
      <w:r w:rsidR="00364227">
        <w:rPr>
          <w:b/>
        </w:rPr>
        <w:t>entre 2018 y 2020</w:t>
      </w:r>
      <w:bookmarkEnd w:id="47"/>
    </w:p>
    <w:tbl>
      <w:tblPr>
        <w:tblStyle w:val="Tablaconcuadrcula817"/>
        <w:tblW w:w="8614" w:type="dxa"/>
        <w:tblLook w:val="04A0" w:firstRow="1" w:lastRow="0" w:firstColumn="1" w:lastColumn="0" w:noHBand="0" w:noVBand="1"/>
      </w:tblPr>
      <w:tblGrid>
        <w:gridCol w:w="2235"/>
        <w:gridCol w:w="6379"/>
      </w:tblGrid>
      <w:tr w:rsidR="00EF6312" w:rsidRPr="00EF6312" w14:paraId="073C10D0"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14:paraId="77A9F5C6" w14:textId="77777777" w:rsidR="00EF6312" w:rsidRPr="00EF6312" w:rsidRDefault="00EF6312" w:rsidP="00EF6312">
            <w:pPr>
              <w:jc w:val="center"/>
              <w:rPr>
                <w:rFonts w:ascii="Calibri" w:eastAsia="Times New Roman" w:hAnsi="Calibri" w:cs="Calibri"/>
                <w:sz w:val="20"/>
              </w:rPr>
            </w:pPr>
            <w:r w:rsidRPr="00EF6312">
              <w:rPr>
                <w:rFonts w:ascii="Calibri" w:eastAsia="Times New Roman" w:hAnsi="Calibri" w:cs="Calibri"/>
                <w:sz w:val="20"/>
              </w:rPr>
              <w:t>ORGANISMO</w:t>
            </w:r>
          </w:p>
        </w:tc>
        <w:tc>
          <w:tcPr>
            <w:tcW w:w="6379" w:type="dxa"/>
            <w:noWrap/>
          </w:tcPr>
          <w:p w14:paraId="4E46A530" w14:textId="77777777" w:rsidR="00EF6312" w:rsidRPr="00EF6312" w:rsidRDefault="00EF6312" w:rsidP="00EF631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EF6312">
              <w:rPr>
                <w:rFonts w:ascii="Calibri" w:eastAsia="Times New Roman" w:hAnsi="Calibri" w:cs="Calibri"/>
                <w:sz w:val="20"/>
              </w:rPr>
              <w:t>MEDIDAS</w:t>
            </w:r>
          </w:p>
        </w:tc>
      </w:tr>
      <w:tr w:rsidR="00EF6312" w:rsidRPr="00EF6312" w14:paraId="21A3788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265D9E08" w14:textId="77777777" w:rsidR="00EF6312" w:rsidRPr="00EF6312" w:rsidRDefault="00EF6312" w:rsidP="00EF6312">
            <w:pPr>
              <w:rPr>
                <w:rFonts w:ascii="Calibri" w:eastAsia="Times New Roman" w:hAnsi="Calibri" w:cs="Calibri"/>
                <w:color w:val="000000"/>
                <w:sz w:val="20"/>
              </w:rPr>
            </w:pPr>
            <w:r w:rsidRPr="00EF6312">
              <w:rPr>
                <w:rFonts w:ascii="Calibri" w:eastAsia="Times New Roman" w:hAnsi="Calibri" w:cs="Calibri"/>
                <w:color w:val="000000"/>
                <w:sz w:val="20"/>
              </w:rPr>
              <w:t>Centro de Normalización Lingüística de la Lengua de Signos Española (CNLSE)</w:t>
            </w:r>
          </w:p>
        </w:tc>
        <w:tc>
          <w:tcPr>
            <w:tcW w:w="6379" w:type="dxa"/>
            <w:noWrap/>
            <w:hideMark/>
          </w:tcPr>
          <w:p w14:paraId="708461A9" w14:textId="77777777" w:rsidR="00EF6312" w:rsidRPr="00EF6312" w:rsidRDefault="00EF6312" w:rsidP="00EF63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EF6312">
              <w:rPr>
                <w:rFonts w:ascii="Calibri" w:eastAsia="Times New Roman" w:hAnsi="Calibri" w:cs="Calibri"/>
                <w:color w:val="000000"/>
                <w:sz w:val="20"/>
              </w:rPr>
              <w:t>Asesoramos en materia de lengua de signos española en proyectos externos de I+D+i, por ejemplo, dispositivos de traducción automática, empleo de avatares, etc. para orientar respecto a aspectos cualitativos cumpliendo con criterios lingüísticos de calidad. Cabe apuntar, en este sentido, que nuestro mayor esfuerzo se dirige a distinguir la traducción literaria (inversa o directa a la lengua de signos española de obras con otras lenguas de origen) de la creación literaria (cultura) directamente por artistas sordas diseñadas y generadas en lengua de signos española.</w:t>
            </w:r>
          </w:p>
        </w:tc>
      </w:tr>
      <w:tr w:rsidR="00EF6312" w:rsidRPr="00EF6312" w14:paraId="5B4DD94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75458EC" w14:textId="77777777" w:rsidR="00EF6312" w:rsidRPr="00EF6312" w:rsidRDefault="00EF6312" w:rsidP="00EF6312">
            <w:pPr>
              <w:rPr>
                <w:rFonts w:ascii="Calibri" w:eastAsia="Times New Roman" w:hAnsi="Calibri" w:cs="Calibri"/>
                <w:color w:val="000000"/>
                <w:sz w:val="20"/>
              </w:rPr>
            </w:pPr>
            <w:r w:rsidRPr="00EF6312">
              <w:rPr>
                <w:rFonts w:ascii="Calibri" w:eastAsia="Times New Roman" w:hAnsi="Calibri" w:cs="Calibri"/>
                <w:color w:val="000000"/>
                <w:sz w:val="20"/>
              </w:rPr>
              <w:t xml:space="preserve">Centro Español del Subtitulado y la </w:t>
            </w:r>
            <w:proofErr w:type="spellStart"/>
            <w:r w:rsidRPr="00EF6312">
              <w:rPr>
                <w:rFonts w:ascii="Calibri" w:eastAsia="Times New Roman" w:hAnsi="Calibri" w:cs="Calibri"/>
                <w:color w:val="000000"/>
                <w:sz w:val="20"/>
              </w:rPr>
              <w:t>Audiodescripción</w:t>
            </w:r>
            <w:proofErr w:type="spellEnd"/>
            <w:r w:rsidRPr="00EF6312">
              <w:rPr>
                <w:rFonts w:ascii="Calibri" w:eastAsia="Times New Roman" w:hAnsi="Calibri" w:cs="Calibri"/>
                <w:color w:val="000000"/>
                <w:sz w:val="20"/>
              </w:rPr>
              <w:t xml:space="preserve"> (</w:t>
            </w:r>
            <w:proofErr w:type="spellStart"/>
            <w:r w:rsidRPr="00EF6312">
              <w:rPr>
                <w:rFonts w:ascii="Calibri" w:eastAsia="Times New Roman" w:hAnsi="Calibri" w:cs="Calibri"/>
                <w:color w:val="000000"/>
                <w:sz w:val="20"/>
              </w:rPr>
              <w:t>CESyA</w:t>
            </w:r>
            <w:proofErr w:type="spellEnd"/>
            <w:r w:rsidRPr="00EF6312">
              <w:rPr>
                <w:rFonts w:ascii="Calibri" w:eastAsia="Times New Roman" w:hAnsi="Calibri" w:cs="Calibri"/>
                <w:color w:val="000000"/>
                <w:sz w:val="20"/>
              </w:rPr>
              <w:t>)</w:t>
            </w:r>
          </w:p>
        </w:tc>
        <w:tc>
          <w:tcPr>
            <w:tcW w:w="6379" w:type="dxa"/>
            <w:noWrap/>
            <w:hideMark/>
          </w:tcPr>
          <w:p w14:paraId="19E402D8" w14:textId="77777777" w:rsidR="00EF6312" w:rsidRPr="00EF6312" w:rsidRDefault="00EF6312" w:rsidP="00EF63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EF6312">
              <w:rPr>
                <w:rFonts w:ascii="Calibri" w:eastAsia="Times New Roman" w:hAnsi="Calibri" w:cs="Calibri"/>
                <w:color w:val="000000"/>
                <w:sz w:val="20"/>
              </w:rPr>
              <w:t>Se ha desarrollado investigación sobre el acceso a la música, la transmisión de la música en personas sordas y la transmisión de la emoción de la música. Se ha desarrollado una plataforma de innovación para proveer de accesibilidad a los contenidos culturales. Se ha desarrollado una plataforma de integración y comunicación de cine, teatro, museos y otros eventos culturales.</w:t>
            </w:r>
          </w:p>
        </w:tc>
      </w:tr>
      <w:tr w:rsidR="00EF6312" w:rsidRPr="00EF6312" w14:paraId="218D0B6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4957D91" w14:textId="77777777" w:rsidR="00EF6312" w:rsidRPr="00EF6312" w:rsidRDefault="00EF6312" w:rsidP="00EF6312">
            <w:pPr>
              <w:rPr>
                <w:rFonts w:ascii="Calibri" w:eastAsia="Times New Roman" w:hAnsi="Calibri" w:cs="Calibri"/>
                <w:color w:val="000000"/>
                <w:sz w:val="20"/>
              </w:rPr>
            </w:pPr>
            <w:r w:rsidRPr="00EF6312">
              <w:rPr>
                <w:rFonts w:ascii="Calibri" w:eastAsia="Times New Roman" w:hAnsi="Calibri" w:cs="Calibri"/>
                <w:color w:val="000000"/>
                <w:sz w:val="20"/>
              </w:rPr>
              <w:lastRenderedPageBreak/>
              <w:t>Museo del Traje. CIPE</w:t>
            </w:r>
          </w:p>
        </w:tc>
        <w:tc>
          <w:tcPr>
            <w:tcW w:w="6379" w:type="dxa"/>
            <w:noWrap/>
            <w:hideMark/>
          </w:tcPr>
          <w:p w14:paraId="05FEF86C" w14:textId="77777777" w:rsidR="00EF6312" w:rsidRPr="00EF6312" w:rsidRDefault="00EF6312" w:rsidP="00EF63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EF6312">
              <w:rPr>
                <w:rFonts w:ascii="Calibri" w:eastAsia="Times New Roman" w:hAnsi="Calibri" w:cs="Calibri"/>
                <w:color w:val="000000"/>
                <w:sz w:val="20"/>
              </w:rPr>
              <w:t>En este tiempo se han estudiado formas de adaptar más y mejor los contenidos para todas las necesidades de las y los visitantes. Por un lado, se han replanteado los recursos tecnológicos disponibles en sala, que estaban anticuados, y se han investigado alternativas de sustitución. Para ello se ha hecho una revisión de los recursos disponibles en otras instituciones y en la normativa que se aplica, así como los requisitos de la Organización Internacional de Estandarización. Por otro, se ha profundizado en qué más necesidades de adaptación no estamos cubriendo y en cómo facilitar la visita para todas las personas, planteando indicaciones con pictogramas o más recursos táctiles.</w:t>
            </w:r>
          </w:p>
        </w:tc>
      </w:tr>
      <w:tr w:rsidR="00EF6312" w:rsidRPr="00EF6312" w14:paraId="2D482E6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3AFBECF3" w14:textId="77777777" w:rsidR="00EF6312" w:rsidRPr="00EF6312" w:rsidRDefault="00EF6312" w:rsidP="00EF6312">
            <w:pPr>
              <w:rPr>
                <w:rFonts w:ascii="Calibri" w:eastAsia="Times New Roman" w:hAnsi="Calibri" w:cs="Calibri"/>
                <w:color w:val="000000"/>
                <w:sz w:val="20"/>
              </w:rPr>
            </w:pPr>
            <w:r w:rsidRPr="00EF6312">
              <w:rPr>
                <w:rFonts w:ascii="Calibri" w:eastAsia="Times New Roman" w:hAnsi="Calibri" w:cs="Calibri"/>
                <w:color w:val="000000"/>
                <w:sz w:val="20"/>
              </w:rPr>
              <w:t>Museo Lázaro Galdiano</w:t>
            </w:r>
          </w:p>
        </w:tc>
        <w:tc>
          <w:tcPr>
            <w:tcW w:w="6379" w:type="dxa"/>
            <w:noWrap/>
            <w:hideMark/>
          </w:tcPr>
          <w:p w14:paraId="6DBE0163" w14:textId="77777777" w:rsidR="00EF6312" w:rsidRPr="00EF6312" w:rsidRDefault="00EF6312" w:rsidP="00EF63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EF6312">
              <w:rPr>
                <w:rFonts w:ascii="Calibri" w:eastAsia="Times New Roman" w:hAnsi="Calibri" w:cs="Calibri"/>
                <w:color w:val="000000"/>
                <w:sz w:val="20"/>
              </w:rPr>
              <w:t>Se han realizado 37 jornadas de trabajo dentro del programa ARCHES, de 3 horas de duración, con 35 personas. Los participantes, con discapacidad sensorial y/o cognitiva, han trabajado para evaluar los recursos disponibles y contribuir al diseño de nuevos recursos.</w:t>
            </w:r>
          </w:p>
        </w:tc>
      </w:tr>
      <w:tr w:rsidR="00EF6312" w:rsidRPr="00EF6312" w14:paraId="02D2DA65"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4527D2A5" w14:textId="77777777" w:rsidR="00EF6312" w:rsidRPr="00EF6312" w:rsidRDefault="00EF6312" w:rsidP="00EF6312">
            <w:pPr>
              <w:rPr>
                <w:rFonts w:ascii="Calibri" w:eastAsia="Times New Roman" w:hAnsi="Calibri" w:cs="Calibri"/>
                <w:color w:val="000000"/>
                <w:sz w:val="20"/>
              </w:rPr>
            </w:pPr>
            <w:r w:rsidRPr="00EF6312">
              <w:rPr>
                <w:rFonts w:ascii="Calibri" w:eastAsia="Times New Roman" w:hAnsi="Calibri" w:cs="Calibri"/>
                <w:color w:val="000000"/>
                <w:sz w:val="20"/>
              </w:rPr>
              <w:t>Museo Nacional de Artes Decorativas</w:t>
            </w:r>
          </w:p>
        </w:tc>
        <w:tc>
          <w:tcPr>
            <w:tcW w:w="6379" w:type="dxa"/>
            <w:noWrap/>
            <w:hideMark/>
          </w:tcPr>
          <w:p w14:paraId="23C8DF81" w14:textId="77777777" w:rsidR="00EF6312" w:rsidRPr="00EF6312" w:rsidRDefault="00EF6312" w:rsidP="00EF63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EF6312">
              <w:rPr>
                <w:rFonts w:ascii="Calibri" w:eastAsia="Times New Roman" w:hAnsi="Calibri" w:cs="Calibri"/>
                <w:color w:val="000000"/>
                <w:sz w:val="20"/>
              </w:rPr>
              <w:t>- Investigaciones sobre las dificultades de acceso a la cultura de diversos colectivos con diferentes capacidades y trastornos: personas con enfermedad mental, personas con discapacidad intelectual, personas con síndrome de Down, personas con TEA, personas con Asperger.</w:t>
            </w:r>
          </w:p>
          <w:p w14:paraId="6C33305A" w14:textId="2CAAADD6" w:rsidR="00EF6312" w:rsidRPr="00EF6312" w:rsidRDefault="00EF6312" w:rsidP="00EF63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EF6312">
              <w:rPr>
                <w:rFonts w:ascii="Calibri" w:eastAsia="Times New Roman" w:hAnsi="Calibri" w:cs="Calibri"/>
                <w:color w:val="000000"/>
                <w:sz w:val="20"/>
              </w:rPr>
              <w:t xml:space="preserve">- Investigación para el establecimiento de una metodología de trabajo en proyectos participativos realizados con personas con diferentes capacidades y trastornos, través de los proyectos: La Frontera de lo desconocido. Arte y salud mental (CRPS Las Rozas Grupo 5) / Proyecto de prácticas de auxiliar cultural con la Asociación </w:t>
            </w:r>
            <w:proofErr w:type="spellStart"/>
            <w:r w:rsidRPr="00EF6312">
              <w:rPr>
                <w:rFonts w:ascii="Calibri" w:eastAsia="Times New Roman" w:hAnsi="Calibri" w:cs="Calibri"/>
                <w:color w:val="000000"/>
                <w:sz w:val="20"/>
              </w:rPr>
              <w:t>Argadini</w:t>
            </w:r>
            <w:proofErr w:type="spellEnd"/>
            <w:r w:rsidRPr="00EF6312">
              <w:rPr>
                <w:rFonts w:ascii="Calibri" w:eastAsia="Times New Roman" w:hAnsi="Calibri" w:cs="Calibri"/>
                <w:color w:val="000000"/>
                <w:sz w:val="20"/>
              </w:rPr>
              <w:t xml:space="preserve"> (discapacidad intelectual y TEA). Evaluación completa del programa “La Frontera de lo Desconocido. Arte y salud mental”. En octubre de 2018 se puso en marcha la evaluación completa del proyecto de La Frontera de lo Desconocido. Para la evaluación se contó con el asesoramiento del Laboratorio Permanente de Público de Museos (LPPM) por parte de Eloísa Pérez Santos.</w:t>
            </w:r>
          </w:p>
        </w:tc>
      </w:tr>
      <w:tr w:rsidR="00EF6312" w:rsidRPr="00EF6312" w14:paraId="0850411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E11052B" w14:textId="77777777" w:rsidR="00EF6312" w:rsidRPr="00EF6312" w:rsidRDefault="00EF6312" w:rsidP="00EF6312">
            <w:pPr>
              <w:rPr>
                <w:rFonts w:ascii="Calibri" w:eastAsia="Times New Roman" w:hAnsi="Calibri" w:cs="Calibri"/>
                <w:color w:val="000000"/>
                <w:sz w:val="20"/>
              </w:rPr>
            </w:pPr>
            <w:r w:rsidRPr="00EF6312">
              <w:rPr>
                <w:rFonts w:ascii="Calibri" w:eastAsia="Times New Roman" w:hAnsi="Calibri" w:cs="Calibri"/>
                <w:color w:val="000000"/>
                <w:sz w:val="20"/>
              </w:rPr>
              <w:t>Real Patronato sobre Discapacidad</w:t>
            </w:r>
          </w:p>
        </w:tc>
        <w:tc>
          <w:tcPr>
            <w:tcW w:w="6379" w:type="dxa"/>
            <w:noWrap/>
            <w:hideMark/>
          </w:tcPr>
          <w:p w14:paraId="1E003079" w14:textId="77777777" w:rsidR="00EF6312" w:rsidRPr="00EF6312" w:rsidRDefault="00EF6312" w:rsidP="00EF63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EF6312">
              <w:rPr>
                <w:rFonts w:ascii="Calibri" w:eastAsia="Times New Roman" w:hAnsi="Calibri" w:cs="Calibri"/>
                <w:color w:val="000000"/>
                <w:sz w:val="20"/>
              </w:rPr>
              <w:t xml:space="preserve">A través del centro asesor </w:t>
            </w:r>
            <w:proofErr w:type="spellStart"/>
            <w:r w:rsidRPr="00EF6312">
              <w:rPr>
                <w:rFonts w:ascii="Calibri" w:eastAsia="Times New Roman" w:hAnsi="Calibri" w:cs="Calibri"/>
                <w:color w:val="000000"/>
                <w:sz w:val="20"/>
              </w:rPr>
              <w:t>CESyA</w:t>
            </w:r>
            <w:proofErr w:type="spellEnd"/>
            <w:r w:rsidRPr="00EF6312">
              <w:rPr>
                <w:rFonts w:ascii="Calibri" w:eastAsia="Times New Roman" w:hAnsi="Calibri" w:cs="Calibri"/>
                <w:color w:val="000000"/>
                <w:sz w:val="20"/>
              </w:rPr>
              <w:t>, definir soluciones tecnológicas y escenográficas que acerquen la cultura a los usuarios con discapacidad.</w:t>
            </w:r>
          </w:p>
        </w:tc>
      </w:tr>
    </w:tbl>
    <w:p w14:paraId="01EE659C" w14:textId="77777777" w:rsidR="009F253B" w:rsidRPr="007D6C6B" w:rsidRDefault="00503521" w:rsidP="000C6CCC">
      <w:pPr>
        <w:ind w:firstLine="284"/>
        <w:jc w:val="both"/>
        <w:rPr>
          <w:sz w:val="18"/>
          <w:szCs w:val="18"/>
        </w:rPr>
      </w:pPr>
      <w:r w:rsidRPr="007D6C6B">
        <w:rPr>
          <w:sz w:val="18"/>
          <w:szCs w:val="18"/>
        </w:rPr>
        <w:t>Fuente: Elaboración propia.</w:t>
      </w:r>
    </w:p>
    <w:p w14:paraId="31BCD2DC" w14:textId="77777777" w:rsidR="00A10E51" w:rsidRPr="00520CF6" w:rsidRDefault="00A10E51">
      <w:pPr>
        <w:rPr>
          <w:rFonts w:asciiTheme="majorHAnsi" w:eastAsiaTheme="majorEastAsia" w:hAnsiTheme="majorHAnsi" w:cstheme="majorBidi"/>
          <w:b/>
          <w:bCs/>
          <w:color w:val="4F81BD" w:themeColor="accent1"/>
          <w:sz w:val="26"/>
          <w:szCs w:val="26"/>
        </w:rPr>
      </w:pPr>
      <w:r w:rsidRPr="00520CF6">
        <w:br w:type="page"/>
      </w:r>
    </w:p>
    <w:p w14:paraId="33F21CD0" w14:textId="77777777" w:rsidR="009F253B" w:rsidRPr="00520CF6" w:rsidRDefault="00DC4FE1" w:rsidP="000660C1">
      <w:pPr>
        <w:pStyle w:val="Ttulo2"/>
        <w:jc w:val="both"/>
      </w:pPr>
      <w:bookmarkStart w:id="48" w:name="_Toc116369328"/>
      <w:r w:rsidRPr="00122A9F">
        <w:lastRenderedPageBreak/>
        <w:t>4</w:t>
      </w:r>
      <w:r w:rsidR="009F253B" w:rsidRPr="00122A9F">
        <w:t>.</w:t>
      </w:r>
      <w:r w:rsidR="00B221E0" w:rsidRPr="00122A9F">
        <w:t>7</w:t>
      </w:r>
      <w:r w:rsidR="009F253B" w:rsidRPr="00122A9F">
        <w:t xml:space="preserve">. </w:t>
      </w:r>
      <w:r w:rsidR="00B31E88" w:rsidRPr="00122A9F">
        <w:t>Actividades específicas de formación en discapacidad y accesibilidad</w:t>
      </w:r>
      <w:bookmarkEnd w:id="48"/>
    </w:p>
    <w:p w14:paraId="6A482EB4" w14:textId="77777777" w:rsidR="007D310A" w:rsidRDefault="00AE7421" w:rsidP="007D310A">
      <w:pPr>
        <w:spacing w:before="240"/>
        <w:ind w:firstLine="284"/>
        <w:jc w:val="both"/>
      </w:pPr>
      <w:r w:rsidRPr="00AE7421">
        <w:t>Para abordar el</w:t>
      </w:r>
      <w:r w:rsidR="007D310A" w:rsidRPr="00AE7421">
        <w:t xml:space="preserve"> Objetivo Estratégico </w:t>
      </w:r>
      <w:r w:rsidR="000D7483" w:rsidRPr="00AE7421">
        <w:t xml:space="preserve">7 </w:t>
      </w:r>
      <w:r w:rsidRPr="00AE7421">
        <w:t>(</w:t>
      </w:r>
      <w:r w:rsidR="000D7483" w:rsidRPr="00AE7421">
        <w:t>dirigido a</w:t>
      </w:r>
      <w:r w:rsidR="007D310A" w:rsidRPr="00AE7421">
        <w:t xml:space="preserve"> “</w:t>
      </w:r>
      <w:r w:rsidR="000D7483" w:rsidRPr="00AE7421">
        <w:t>Promover la formación en discapacidad y accesibilidad de los profesionales de la cultura y del personal de los espacios culturales para que puedan identificar y dar respuesta a las necesidades de las personas con discapacidad</w:t>
      </w:r>
      <w:r w:rsidR="007D310A" w:rsidRPr="00AE7421">
        <w:t>”</w:t>
      </w:r>
      <w:r w:rsidRPr="00AE7421">
        <w:t>)</w:t>
      </w:r>
      <w:r w:rsidR="000B197E" w:rsidRPr="00AE7421">
        <w:t xml:space="preserve"> se ha preguntado a las entidades </w:t>
      </w:r>
      <w:r w:rsidR="00C20AD3">
        <w:t xml:space="preserve">y organismos </w:t>
      </w:r>
      <w:r w:rsidR="000B197E" w:rsidRPr="00AE7421">
        <w:t xml:space="preserve">por </w:t>
      </w:r>
      <w:r w:rsidR="000D7483" w:rsidRPr="00AE7421">
        <w:t>las principales actividades de formación</w:t>
      </w:r>
      <w:r w:rsidR="000B197E" w:rsidRPr="00AE7421">
        <w:t xml:space="preserve"> que </w:t>
      </w:r>
      <w:r w:rsidR="000D7483" w:rsidRPr="00AE7421">
        <w:t>en</w:t>
      </w:r>
      <w:r w:rsidR="000B197E" w:rsidRPr="00AE7421">
        <w:t xml:space="preserve"> materia de</w:t>
      </w:r>
      <w:r w:rsidR="000D7483" w:rsidRPr="00AE7421">
        <w:t xml:space="preserve"> discapacidad y accesibilidad </w:t>
      </w:r>
      <w:r w:rsidR="00C9654E">
        <w:t>han realizado</w:t>
      </w:r>
      <w:r w:rsidR="00C9654E" w:rsidRPr="00C9654E">
        <w:rPr>
          <w:b/>
        </w:rPr>
        <w:t xml:space="preserve"> </w:t>
      </w:r>
      <w:r w:rsidR="00C9654E" w:rsidRPr="00C9654E">
        <w:t>entre 2018 y 2020</w:t>
      </w:r>
      <w:r w:rsidR="007D310A" w:rsidRPr="00C9654E">
        <w:t>.</w:t>
      </w:r>
    </w:p>
    <w:p w14:paraId="6E3492BE" w14:textId="77777777" w:rsidR="00C852CB" w:rsidRPr="00235619" w:rsidRDefault="00C852CB" w:rsidP="00C852CB">
      <w:pPr>
        <w:spacing w:before="240"/>
        <w:ind w:firstLine="284"/>
        <w:jc w:val="both"/>
        <w:rPr>
          <w:b/>
        </w:rPr>
      </w:pPr>
      <w:r>
        <w:rPr>
          <w:b/>
        </w:rPr>
        <w:t>Situación actual y evolución</w:t>
      </w:r>
    </w:p>
    <w:p w14:paraId="71EE7DAE" w14:textId="54FA49B6" w:rsidR="00C852CB" w:rsidRPr="00520CF6" w:rsidRDefault="00AE7421" w:rsidP="00C852CB">
      <w:pPr>
        <w:spacing w:before="240"/>
        <w:ind w:firstLine="284"/>
        <w:jc w:val="both"/>
      </w:pPr>
      <w:r w:rsidRPr="00AE7421">
        <w:rPr>
          <w:b/>
        </w:rPr>
        <w:t xml:space="preserve">En </w:t>
      </w:r>
      <w:r w:rsidR="00122A9F">
        <w:rPr>
          <w:b/>
        </w:rPr>
        <w:t>el periodo comprendido entre 2018 y 2020 se ha detectado que el 4</w:t>
      </w:r>
      <w:r w:rsidR="0082444B">
        <w:rPr>
          <w:b/>
        </w:rPr>
        <w:t>2,1</w:t>
      </w:r>
      <w:r w:rsidR="00DE3F37" w:rsidRPr="00AE7421">
        <w:rPr>
          <w:b/>
        </w:rPr>
        <w:t>% de los organismos consultados ha desarrollado en alguna ocasión actividades de formación en discapacidad y accesibilidad a la cultura</w:t>
      </w:r>
      <w:r w:rsidR="0031690A" w:rsidRPr="00AE7421">
        <w:t xml:space="preserve">, </w:t>
      </w:r>
      <w:r w:rsidR="00C852CB" w:rsidRPr="00AE7421">
        <w:t xml:space="preserve">siendo las más </w:t>
      </w:r>
      <w:r w:rsidR="0031690A" w:rsidRPr="00AE7421">
        <w:t>habituales</w:t>
      </w:r>
      <w:r w:rsidR="00C852CB" w:rsidRPr="00AE7421">
        <w:t xml:space="preserve"> </w:t>
      </w:r>
      <w:r w:rsidR="0082444B" w:rsidRPr="00AE7421">
        <w:t>los congresos o seminarios sobre accesibilidad a la cultura</w:t>
      </w:r>
      <w:r w:rsidR="0082444B">
        <w:t xml:space="preserve"> (34,7%)</w:t>
      </w:r>
      <w:r w:rsidR="00360EB5">
        <w:t xml:space="preserve">, </w:t>
      </w:r>
      <w:r w:rsidR="00BD6C8F">
        <w:t xml:space="preserve">la </w:t>
      </w:r>
      <w:r w:rsidR="00C852CB" w:rsidRPr="00AE7421">
        <w:t>formación a profesionales</w:t>
      </w:r>
      <w:r w:rsidR="00BE52EE" w:rsidRPr="00AE7421">
        <w:t xml:space="preserve"> </w:t>
      </w:r>
      <w:r w:rsidR="00BD6C8F">
        <w:t>del medio cultura (26,5</w:t>
      </w:r>
      <w:r w:rsidR="00BE52EE" w:rsidRPr="00AE7421">
        <w:t>% de las entidades)</w:t>
      </w:r>
      <w:r w:rsidR="00360EB5">
        <w:t xml:space="preserve">, así como a </w:t>
      </w:r>
      <w:r w:rsidR="00BD6C8F">
        <w:t xml:space="preserve">responsables y gestores de estos </w:t>
      </w:r>
      <w:r w:rsidR="00BE52EE" w:rsidRPr="00AE7421">
        <w:t>(</w:t>
      </w:r>
      <w:r w:rsidR="00562092" w:rsidRPr="00AE7421">
        <w:t>24</w:t>
      </w:r>
      <w:r w:rsidR="00BD6C8F">
        <w:t>,5</w:t>
      </w:r>
      <w:r w:rsidR="00BE52EE" w:rsidRPr="00AE7421">
        <w:t>%)</w:t>
      </w:r>
      <w:r w:rsidR="00C852CB" w:rsidRPr="00AE7421">
        <w:t>.</w:t>
      </w:r>
      <w:r w:rsidR="0031690A">
        <w:t xml:space="preserve"> </w:t>
      </w:r>
    </w:p>
    <w:p w14:paraId="56F77B8F" w14:textId="6CADB22F" w:rsidR="001335A8" w:rsidRDefault="00AE55DC" w:rsidP="00C852CB">
      <w:pPr>
        <w:spacing w:before="240"/>
        <w:ind w:firstLine="284"/>
        <w:jc w:val="both"/>
      </w:pPr>
      <w:r w:rsidRPr="00B32478">
        <w:t xml:space="preserve">Esto supone un incremento con respecto al año </w:t>
      </w:r>
      <w:r w:rsidR="00B32478" w:rsidRPr="00B32478">
        <w:t>anterior,</w:t>
      </w:r>
      <w:r w:rsidRPr="00B32478">
        <w:t xml:space="preserve"> pero si comparamos por cada tipo de acción formativa se observa un crecimiento desigual entre ellas, siendo las acciones </w:t>
      </w:r>
      <w:r w:rsidR="009B1EF5" w:rsidRPr="00B32478">
        <w:t>de formación a personal de espacios culturales</w:t>
      </w:r>
      <w:r w:rsidRPr="00B32478">
        <w:t xml:space="preserve"> </w:t>
      </w:r>
      <w:r w:rsidR="0097165B" w:rsidRPr="0097165B">
        <w:t>dependientes o adscritos</w:t>
      </w:r>
      <w:r w:rsidR="0097165B">
        <w:t xml:space="preserve"> las que más han crecido</w:t>
      </w:r>
      <w:r w:rsidR="0097165B" w:rsidRPr="00B32478">
        <w:t xml:space="preserve"> </w:t>
      </w:r>
      <w:r w:rsidR="009B1EF5" w:rsidRPr="00B32478">
        <w:t>(</w:t>
      </w:r>
      <w:r w:rsidRPr="00B32478">
        <w:t xml:space="preserve">del </w:t>
      </w:r>
      <w:r w:rsidR="0097165B">
        <w:t>8,3</w:t>
      </w:r>
      <w:r w:rsidRPr="00B32478">
        <w:t>% en 201</w:t>
      </w:r>
      <w:r w:rsidR="0097165B">
        <w:t>4</w:t>
      </w:r>
      <w:r w:rsidRPr="00B32478">
        <w:t xml:space="preserve"> al </w:t>
      </w:r>
      <w:r w:rsidR="00562092" w:rsidRPr="00B32478">
        <w:t>20,4</w:t>
      </w:r>
      <w:r w:rsidR="009B1EF5" w:rsidRPr="00B32478">
        <w:t>%</w:t>
      </w:r>
      <w:r w:rsidRPr="00B32478">
        <w:t xml:space="preserve"> en 20</w:t>
      </w:r>
      <w:r w:rsidR="0097165B">
        <w:t>20</w:t>
      </w:r>
      <w:r w:rsidR="009B1EF5" w:rsidRPr="00B32478">
        <w:t>)</w:t>
      </w:r>
      <w:r w:rsidR="006B4C95" w:rsidRPr="00B32478">
        <w:t>, mientras que otras de las acciones han experimentado un crecimiento desigual en este período</w:t>
      </w:r>
      <w:r w:rsidR="001335A8">
        <w:t xml:space="preserve"> e incluso alguna, como es la elaboración de Guías de espacios culturales </w:t>
      </w:r>
      <w:r w:rsidR="004B311B">
        <w:t>h</w:t>
      </w:r>
      <w:r w:rsidR="001335A8">
        <w:t>a decrecido, aunque en este último periodo prácticamente se ha igualado a la situación de partida de 2014.</w:t>
      </w:r>
    </w:p>
    <w:p w14:paraId="5C271374" w14:textId="0F56C48E" w:rsidR="00C852CB" w:rsidRPr="00520CF6" w:rsidRDefault="00C852CB" w:rsidP="00C852CB">
      <w:pPr>
        <w:spacing w:before="240" w:after="0" w:line="240" w:lineRule="auto"/>
        <w:ind w:firstLine="284"/>
        <w:jc w:val="both"/>
        <w:rPr>
          <w:b/>
        </w:rPr>
      </w:pPr>
      <w:bookmarkStart w:id="49" w:name="_Toc85528707"/>
      <w:r w:rsidRPr="00520CF6">
        <w:rPr>
          <w:b/>
        </w:rPr>
        <w:t xml:space="preserve">Tabla </w:t>
      </w:r>
      <w:r w:rsidR="00D55055">
        <w:rPr>
          <w:b/>
        </w:rPr>
        <w:t>12</w:t>
      </w:r>
      <w:r w:rsidR="0091230D">
        <w:rPr>
          <w:b/>
        </w:rPr>
        <w:t>.</w:t>
      </w:r>
      <w:r w:rsidRPr="00520CF6">
        <w:rPr>
          <w:b/>
        </w:rPr>
        <w:t xml:space="preserve"> </w:t>
      </w:r>
      <w:r w:rsidR="00646F1A">
        <w:rPr>
          <w:b/>
        </w:rPr>
        <w:t>Porcentaje de organismos</w:t>
      </w:r>
      <w:r w:rsidR="00646F1A" w:rsidRPr="00520CF6">
        <w:rPr>
          <w:b/>
        </w:rPr>
        <w:t xml:space="preserve"> </w:t>
      </w:r>
      <w:r w:rsidR="00646F1A">
        <w:rPr>
          <w:b/>
        </w:rPr>
        <w:t>que</w:t>
      </w:r>
      <w:r w:rsidR="00646F1A" w:rsidRPr="00520CF6">
        <w:rPr>
          <w:b/>
        </w:rPr>
        <w:t xml:space="preserve"> han implementado </w:t>
      </w:r>
      <w:r w:rsidRPr="00520CF6">
        <w:rPr>
          <w:b/>
        </w:rPr>
        <w:t>acciones de formación en materia de discapacidad</w:t>
      </w:r>
      <w:r w:rsidR="006F1F79">
        <w:rPr>
          <w:b/>
        </w:rPr>
        <w:t>. Comparativa 2014-20</w:t>
      </w:r>
      <w:r w:rsidR="00C9654E">
        <w:rPr>
          <w:b/>
        </w:rPr>
        <w:t>20</w:t>
      </w:r>
      <w:bookmarkEnd w:id="49"/>
    </w:p>
    <w:tbl>
      <w:tblPr>
        <w:tblStyle w:val="Tablaconcuadrcula819"/>
        <w:tblW w:w="8220" w:type="dxa"/>
        <w:tblLayout w:type="fixed"/>
        <w:tblLook w:val="04A0" w:firstRow="1" w:lastRow="0" w:firstColumn="1" w:lastColumn="0" w:noHBand="0" w:noVBand="1"/>
      </w:tblPr>
      <w:tblGrid>
        <w:gridCol w:w="5141"/>
        <w:gridCol w:w="616"/>
        <w:gridCol w:w="616"/>
        <w:gridCol w:w="615"/>
        <w:gridCol w:w="616"/>
        <w:gridCol w:w="616"/>
      </w:tblGrid>
      <w:tr w:rsidR="00537612" w:rsidRPr="00537612" w14:paraId="5FD5E9D3" w14:textId="77777777" w:rsidTr="00B1428E">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141" w:type="dxa"/>
            <w:noWrap/>
          </w:tcPr>
          <w:p w14:paraId="2F9A5866" w14:textId="77777777" w:rsidR="00537612" w:rsidRPr="00537612" w:rsidRDefault="00537612" w:rsidP="00537612">
            <w:pPr>
              <w:rPr>
                <w:rFonts w:ascii="Calibri" w:eastAsia="Times New Roman" w:hAnsi="Calibri" w:cs="Calibri"/>
                <w:sz w:val="20"/>
              </w:rPr>
            </w:pPr>
          </w:p>
        </w:tc>
        <w:tc>
          <w:tcPr>
            <w:tcW w:w="616" w:type="dxa"/>
          </w:tcPr>
          <w:p w14:paraId="4F3E1D71" w14:textId="77777777" w:rsidR="00537612" w:rsidRPr="00537612" w:rsidRDefault="00537612" w:rsidP="00537612">
            <w:pPr>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537612">
              <w:rPr>
                <w:rFonts w:ascii="Calibri" w:eastAsia="Times New Roman" w:hAnsi="Calibri" w:cs="Calibri"/>
                <w:sz w:val="20"/>
              </w:rPr>
              <w:t>2014</w:t>
            </w:r>
          </w:p>
        </w:tc>
        <w:tc>
          <w:tcPr>
            <w:tcW w:w="616" w:type="dxa"/>
          </w:tcPr>
          <w:p w14:paraId="1CFC5078" w14:textId="77777777" w:rsidR="00537612" w:rsidRPr="00537612" w:rsidRDefault="00537612" w:rsidP="00537612">
            <w:pPr>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537612">
              <w:rPr>
                <w:rFonts w:ascii="Calibri" w:eastAsia="Times New Roman" w:hAnsi="Calibri" w:cs="Calibri"/>
                <w:sz w:val="20"/>
              </w:rPr>
              <w:t>2015</w:t>
            </w:r>
          </w:p>
        </w:tc>
        <w:tc>
          <w:tcPr>
            <w:tcW w:w="615" w:type="dxa"/>
          </w:tcPr>
          <w:p w14:paraId="16A7CBF6" w14:textId="77777777" w:rsidR="00537612" w:rsidRPr="00537612" w:rsidRDefault="00537612" w:rsidP="00537612">
            <w:pPr>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537612">
              <w:rPr>
                <w:rFonts w:ascii="Calibri" w:eastAsia="Times New Roman" w:hAnsi="Calibri" w:cs="Calibri"/>
                <w:sz w:val="20"/>
              </w:rPr>
              <w:t>2016</w:t>
            </w:r>
          </w:p>
        </w:tc>
        <w:tc>
          <w:tcPr>
            <w:tcW w:w="616" w:type="dxa"/>
          </w:tcPr>
          <w:p w14:paraId="3E4850F8" w14:textId="77777777" w:rsidR="00537612" w:rsidRPr="00537612" w:rsidRDefault="00537612" w:rsidP="00537612">
            <w:pPr>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537612">
              <w:rPr>
                <w:rFonts w:ascii="Calibri" w:eastAsia="Times New Roman" w:hAnsi="Calibri" w:cs="Calibri"/>
                <w:sz w:val="20"/>
              </w:rPr>
              <w:t>2017</w:t>
            </w:r>
          </w:p>
        </w:tc>
        <w:tc>
          <w:tcPr>
            <w:tcW w:w="616" w:type="dxa"/>
          </w:tcPr>
          <w:p w14:paraId="77570133" w14:textId="77777777" w:rsidR="00537612" w:rsidRPr="00537612" w:rsidRDefault="00537612" w:rsidP="00537612">
            <w:pPr>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537612">
              <w:rPr>
                <w:rFonts w:ascii="Calibri" w:eastAsia="Times New Roman" w:hAnsi="Calibri" w:cs="Calibri"/>
                <w:sz w:val="20"/>
              </w:rPr>
              <w:t>2018-2020</w:t>
            </w:r>
          </w:p>
        </w:tc>
      </w:tr>
      <w:tr w:rsidR="00537612" w:rsidRPr="00537612" w14:paraId="08FE8C48" w14:textId="77777777" w:rsidTr="00B1428E">
        <w:trPr>
          <w:trHeight w:val="210"/>
        </w:trPr>
        <w:tc>
          <w:tcPr>
            <w:cnfStyle w:val="001000000000" w:firstRow="0" w:lastRow="0" w:firstColumn="1" w:lastColumn="0" w:oddVBand="0" w:evenVBand="0" w:oddHBand="0" w:evenHBand="0" w:firstRowFirstColumn="0" w:firstRowLastColumn="0" w:lastRowFirstColumn="0" w:lastRowLastColumn="0"/>
            <w:tcW w:w="5141" w:type="dxa"/>
            <w:noWrap/>
            <w:vAlign w:val="bottom"/>
          </w:tcPr>
          <w:p w14:paraId="2C783DDD" w14:textId="77777777" w:rsidR="00537612" w:rsidRPr="00537612" w:rsidRDefault="00537612" w:rsidP="00537612">
            <w:pPr>
              <w:rPr>
                <w:rFonts w:ascii="Calibri" w:hAnsi="Calibri" w:cs="Calibri"/>
                <w:sz w:val="20"/>
              </w:rPr>
            </w:pPr>
            <w:r w:rsidRPr="00537612">
              <w:rPr>
                <w:rFonts w:ascii="Calibri" w:hAnsi="Calibri" w:cs="Calibri"/>
                <w:sz w:val="20"/>
              </w:rPr>
              <w:t>Formación a profesionales del medio cultural</w:t>
            </w:r>
          </w:p>
        </w:tc>
        <w:tc>
          <w:tcPr>
            <w:tcW w:w="616" w:type="dxa"/>
            <w:noWrap/>
            <w:vAlign w:val="center"/>
          </w:tcPr>
          <w:p w14:paraId="1BEA0494"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26,3</w:t>
            </w:r>
          </w:p>
        </w:tc>
        <w:tc>
          <w:tcPr>
            <w:tcW w:w="616" w:type="dxa"/>
            <w:noWrap/>
            <w:vAlign w:val="center"/>
          </w:tcPr>
          <w:p w14:paraId="7BBE6B91"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21,6</w:t>
            </w:r>
          </w:p>
        </w:tc>
        <w:tc>
          <w:tcPr>
            <w:tcW w:w="615" w:type="dxa"/>
            <w:vAlign w:val="center"/>
          </w:tcPr>
          <w:p w14:paraId="533196A8"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19,0</w:t>
            </w:r>
          </w:p>
        </w:tc>
        <w:tc>
          <w:tcPr>
            <w:tcW w:w="616" w:type="dxa"/>
            <w:noWrap/>
            <w:vAlign w:val="center"/>
          </w:tcPr>
          <w:p w14:paraId="306D83F9"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23,6</w:t>
            </w:r>
          </w:p>
        </w:tc>
        <w:tc>
          <w:tcPr>
            <w:tcW w:w="616" w:type="dxa"/>
            <w:tcBorders>
              <w:top w:val="nil"/>
              <w:left w:val="nil"/>
              <w:bottom w:val="single" w:sz="8" w:space="0" w:color="000080"/>
              <w:right w:val="single" w:sz="8" w:space="0" w:color="000080"/>
            </w:tcBorders>
            <w:vAlign w:val="center"/>
          </w:tcPr>
          <w:p w14:paraId="746CB23C"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26,5</w:t>
            </w:r>
          </w:p>
        </w:tc>
      </w:tr>
      <w:tr w:rsidR="00537612" w:rsidRPr="00537612" w14:paraId="2B18C803" w14:textId="77777777" w:rsidTr="00B1428E">
        <w:trPr>
          <w:trHeight w:val="80"/>
        </w:trPr>
        <w:tc>
          <w:tcPr>
            <w:cnfStyle w:val="001000000000" w:firstRow="0" w:lastRow="0" w:firstColumn="1" w:lastColumn="0" w:oddVBand="0" w:evenVBand="0" w:oddHBand="0" w:evenHBand="0" w:firstRowFirstColumn="0" w:firstRowLastColumn="0" w:lastRowFirstColumn="0" w:lastRowLastColumn="0"/>
            <w:tcW w:w="5141" w:type="dxa"/>
            <w:noWrap/>
            <w:vAlign w:val="bottom"/>
          </w:tcPr>
          <w:p w14:paraId="28584999" w14:textId="77777777" w:rsidR="00537612" w:rsidRPr="00537612" w:rsidRDefault="00537612" w:rsidP="00537612">
            <w:pPr>
              <w:rPr>
                <w:rFonts w:ascii="Calibri" w:hAnsi="Calibri" w:cs="Calibri"/>
                <w:sz w:val="20"/>
              </w:rPr>
            </w:pPr>
            <w:r w:rsidRPr="00537612">
              <w:rPr>
                <w:rFonts w:ascii="Calibri" w:hAnsi="Calibri" w:cs="Calibri"/>
                <w:sz w:val="20"/>
              </w:rPr>
              <w:t>Formación a responsables y gestores</w:t>
            </w:r>
          </w:p>
        </w:tc>
        <w:tc>
          <w:tcPr>
            <w:tcW w:w="616" w:type="dxa"/>
            <w:noWrap/>
            <w:vAlign w:val="center"/>
          </w:tcPr>
          <w:p w14:paraId="5E0C4933"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15,8</w:t>
            </w:r>
          </w:p>
        </w:tc>
        <w:tc>
          <w:tcPr>
            <w:tcW w:w="616" w:type="dxa"/>
            <w:noWrap/>
            <w:vAlign w:val="center"/>
          </w:tcPr>
          <w:p w14:paraId="18610278"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7,8</w:t>
            </w:r>
          </w:p>
        </w:tc>
        <w:tc>
          <w:tcPr>
            <w:tcW w:w="615" w:type="dxa"/>
            <w:vAlign w:val="center"/>
          </w:tcPr>
          <w:p w14:paraId="5CA8805F"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10,3</w:t>
            </w:r>
          </w:p>
        </w:tc>
        <w:tc>
          <w:tcPr>
            <w:tcW w:w="616" w:type="dxa"/>
            <w:noWrap/>
            <w:vAlign w:val="center"/>
          </w:tcPr>
          <w:p w14:paraId="4751A0FE"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14,5</w:t>
            </w:r>
          </w:p>
        </w:tc>
        <w:tc>
          <w:tcPr>
            <w:tcW w:w="616" w:type="dxa"/>
            <w:tcBorders>
              <w:top w:val="nil"/>
              <w:left w:val="nil"/>
              <w:bottom w:val="single" w:sz="8" w:space="0" w:color="000080"/>
              <w:right w:val="single" w:sz="8" w:space="0" w:color="000080"/>
            </w:tcBorders>
            <w:vAlign w:val="center"/>
          </w:tcPr>
          <w:p w14:paraId="2199FA01"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24,5</w:t>
            </w:r>
          </w:p>
        </w:tc>
      </w:tr>
      <w:tr w:rsidR="00537612" w:rsidRPr="00537612" w14:paraId="23968DD0" w14:textId="77777777" w:rsidTr="00B1428E">
        <w:trPr>
          <w:trHeight w:val="263"/>
        </w:trPr>
        <w:tc>
          <w:tcPr>
            <w:cnfStyle w:val="001000000000" w:firstRow="0" w:lastRow="0" w:firstColumn="1" w:lastColumn="0" w:oddVBand="0" w:evenVBand="0" w:oddHBand="0" w:evenHBand="0" w:firstRowFirstColumn="0" w:firstRowLastColumn="0" w:lastRowFirstColumn="0" w:lastRowLastColumn="0"/>
            <w:tcW w:w="5141" w:type="dxa"/>
            <w:noWrap/>
            <w:vAlign w:val="bottom"/>
          </w:tcPr>
          <w:p w14:paraId="70BDF826" w14:textId="77777777" w:rsidR="00537612" w:rsidRPr="00537612" w:rsidRDefault="00537612" w:rsidP="00537612">
            <w:pPr>
              <w:rPr>
                <w:rFonts w:ascii="Calibri" w:hAnsi="Calibri" w:cs="Calibri"/>
                <w:sz w:val="20"/>
              </w:rPr>
            </w:pPr>
            <w:r w:rsidRPr="00537612">
              <w:rPr>
                <w:rFonts w:ascii="Calibri" w:hAnsi="Calibri" w:cs="Calibri"/>
                <w:sz w:val="20"/>
              </w:rPr>
              <w:t>Formación a personal de espacios culturales dependientes o adscritos</w:t>
            </w:r>
          </w:p>
        </w:tc>
        <w:tc>
          <w:tcPr>
            <w:tcW w:w="616" w:type="dxa"/>
            <w:noWrap/>
            <w:vAlign w:val="center"/>
          </w:tcPr>
          <w:p w14:paraId="42E5BA92"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8,3</w:t>
            </w:r>
          </w:p>
        </w:tc>
        <w:tc>
          <w:tcPr>
            <w:tcW w:w="616" w:type="dxa"/>
            <w:noWrap/>
            <w:vAlign w:val="center"/>
          </w:tcPr>
          <w:p w14:paraId="02335B1E"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5,9</w:t>
            </w:r>
          </w:p>
        </w:tc>
        <w:tc>
          <w:tcPr>
            <w:tcW w:w="615" w:type="dxa"/>
            <w:vAlign w:val="center"/>
          </w:tcPr>
          <w:p w14:paraId="073B4CD8"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12,3</w:t>
            </w:r>
          </w:p>
        </w:tc>
        <w:tc>
          <w:tcPr>
            <w:tcW w:w="616" w:type="dxa"/>
            <w:noWrap/>
            <w:vAlign w:val="center"/>
          </w:tcPr>
          <w:p w14:paraId="08FF9DC4"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20,4</w:t>
            </w:r>
          </w:p>
        </w:tc>
        <w:tc>
          <w:tcPr>
            <w:tcW w:w="616" w:type="dxa"/>
            <w:tcBorders>
              <w:top w:val="nil"/>
              <w:left w:val="nil"/>
              <w:bottom w:val="single" w:sz="8" w:space="0" w:color="000080"/>
              <w:right w:val="single" w:sz="8" w:space="0" w:color="000080"/>
            </w:tcBorders>
            <w:vAlign w:val="center"/>
          </w:tcPr>
          <w:p w14:paraId="51542183"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20,4</w:t>
            </w:r>
          </w:p>
        </w:tc>
      </w:tr>
      <w:tr w:rsidR="00537612" w:rsidRPr="00537612" w14:paraId="556DFC61" w14:textId="77777777" w:rsidTr="00B1428E">
        <w:trPr>
          <w:trHeight w:val="132"/>
        </w:trPr>
        <w:tc>
          <w:tcPr>
            <w:cnfStyle w:val="001000000000" w:firstRow="0" w:lastRow="0" w:firstColumn="1" w:lastColumn="0" w:oddVBand="0" w:evenVBand="0" w:oddHBand="0" w:evenHBand="0" w:firstRowFirstColumn="0" w:firstRowLastColumn="0" w:lastRowFirstColumn="0" w:lastRowLastColumn="0"/>
            <w:tcW w:w="5141" w:type="dxa"/>
            <w:noWrap/>
            <w:vAlign w:val="bottom"/>
          </w:tcPr>
          <w:p w14:paraId="61CB34BC" w14:textId="77777777" w:rsidR="00537612" w:rsidRPr="00537612" w:rsidRDefault="00537612" w:rsidP="00537612">
            <w:pPr>
              <w:rPr>
                <w:rFonts w:ascii="Calibri" w:hAnsi="Calibri" w:cs="Calibri"/>
                <w:sz w:val="20"/>
              </w:rPr>
            </w:pPr>
            <w:r w:rsidRPr="00537612">
              <w:rPr>
                <w:rFonts w:ascii="Calibri" w:hAnsi="Calibri" w:cs="Calibri"/>
                <w:sz w:val="20"/>
              </w:rPr>
              <w:t>Guías de espacios culturales</w:t>
            </w:r>
          </w:p>
        </w:tc>
        <w:tc>
          <w:tcPr>
            <w:tcW w:w="616" w:type="dxa"/>
            <w:noWrap/>
            <w:vAlign w:val="center"/>
          </w:tcPr>
          <w:p w14:paraId="4BB2F7C6"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21,6</w:t>
            </w:r>
          </w:p>
        </w:tc>
        <w:tc>
          <w:tcPr>
            <w:tcW w:w="616" w:type="dxa"/>
            <w:noWrap/>
            <w:vAlign w:val="center"/>
          </w:tcPr>
          <w:p w14:paraId="2BD83ADA"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11,8</w:t>
            </w:r>
          </w:p>
        </w:tc>
        <w:tc>
          <w:tcPr>
            <w:tcW w:w="615" w:type="dxa"/>
            <w:vAlign w:val="center"/>
          </w:tcPr>
          <w:p w14:paraId="21568175"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14,0</w:t>
            </w:r>
          </w:p>
        </w:tc>
        <w:tc>
          <w:tcPr>
            <w:tcW w:w="616" w:type="dxa"/>
            <w:noWrap/>
            <w:vAlign w:val="center"/>
          </w:tcPr>
          <w:p w14:paraId="0EB12B31"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18,5</w:t>
            </w:r>
          </w:p>
        </w:tc>
        <w:tc>
          <w:tcPr>
            <w:tcW w:w="616" w:type="dxa"/>
            <w:tcBorders>
              <w:top w:val="nil"/>
              <w:left w:val="nil"/>
              <w:bottom w:val="single" w:sz="8" w:space="0" w:color="000080"/>
              <w:right w:val="single" w:sz="8" w:space="0" w:color="000080"/>
            </w:tcBorders>
            <w:vAlign w:val="center"/>
          </w:tcPr>
          <w:p w14:paraId="3DD2A76E"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20,4</w:t>
            </w:r>
          </w:p>
        </w:tc>
      </w:tr>
      <w:tr w:rsidR="00537612" w:rsidRPr="00537612" w14:paraId="26E72948" w14:textId="77777777" w:rsidTr="00B1428E">
        <w:trPr>
          <w:trHeight w:val="166"/>
        </w:trPr>
        <w:tc>
          <w:tcPr>
            <w:cnfStyle w:val="001000000000" w:firstRow="0" w:lastRow="0" w:firstColumn="1" w:lastColumn="0" w:oddVBand="0" w:evenVBand="0" w:oddHBand="0" w:evenHBand="0" w:firstRowFirstColumn="0" w:firstRowLastColumn="0" w:lastRowFirstColumn="0" w:lastRowLastColumn="0"/>
            <w:tcW w:w="5141" w:type="dxa"/>
            <w:noWrap/>
            <w:vAlign w:val="bottom"/>
          </w:tcPr>
          <w:p w14:paraId="7777F1C6" w14:textId="77777777" w:rsidR="00537612" w:rsidRPr="00537612" w:rsidRDefault="00537612" w:rsidP="00537612">
            <w:pPr>
              <w:rPr>
                <w:rFonts w:ascii="Calibri" w:hAnsi="Calibri" w:cs="Calibri"/>
                <w:sz w:val="20"/>
              </w:rPr>
            </w:pPr>
            <w:r w:rsidRPr="00537612">
              <w:rPr>
                <w:rFonts w:ascii="Calibri" w:hAnsi="Calibri" w:cs="Calibri"/>
                <w:sz w:val="20"/>
              </w:rPr>
              <w:t>Congresos, seminarios o encuentros sobre accesibilidad a la cultura</w:t>
            </w:r>
          </w:p>
        </w:tc>
        <w:tc>
          <w:tcPr>
            <w:tcW w:w="616" w:type="dxa"/>
            <w:noWrap/>
            <w:vAlign w:val="center"/>
          </w:tcPr>
          <w:p w14:paraId="4F831F48"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26,3</w:t>
            </w:r>
          </w:p>
        </w:tc>
        <w:tc>
          <w:tcPr>
            <w:tcW w:w="616" w:type="dxa"/>
            <w:noWrap/>
            <w:vAlign w:val="center"/>
          </w:tcPr>
          <w:p w14:paraId="7453EBCA"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15,7</w:t>
            </w:r>
          </w:p>
        </w:tc>
        <w:tc>
          <w:tcPr>
            <w:tcW w:w="615" w:type="dxa"/>
            <w:vAlign w:val="center"/>
          </w:tcPr>
          <w:p w14:paraId="52898E08"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15,8</w:t>
            </w:r>
          </w:p>
        </w:tc>
        <w:tc>
          <w:tcPr>
            <w:tcW w:w="616" w:type="dxa"/>
            <w:noWrap/>
            <w:vAlign w:val="center"/>
          </w:tcPr>
          <w:p w14:paraId="021AA73F"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20,4</w:t>
            </w:r>
          </w:p>
        </w:tc>
        <w:tc>
          <w:tcPr>
            <w:tcW w:w="616" w:type="dxa"/>
            <w:tcBorders>
              <w:top w:val="nil"/>
              <w:left w:val="nil"/>
              <w:bottom w:val="single" w:sz="8" w:space="0" w:color="000080"/>
              <w:right w:val="single" w:sz="8" w:space="0" w:color="000080"/>
            </w:tcBorders>
            <w:vAlign w:val="center"/>
          </w:tcPr>
          <w:p w14:paraId="538EC34C"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34,7</w:t>
            </w:r>
          </w:p>
        </w:tc>
      </w:tr>
      <w:tr w:rsidR="00537612" w:rsidRPr="00537612" w14:paraId="1B9C8FE2" w14:textId="77777777" w:rsidTr="00B1428E">
        <w:trPr>
          <w:trHeight w:val="120"/>
        </w:trPr>
        <w:tc>
          <w:tcPr>
            <w:cnfStyle w:val="001000000000" w:firstRow="0" w:lastRow="0" w:firstColumn="1" w:lastColumn="0" w:oddVBand="0" w:evenVBand="0" w:oddHBand="0" w:evenHBand="0" w:firstRowFirstColumn="0" w:firstRowLastColumn="0" w:lastRowFirstColumn="0" w:lastRowLastColumn="0"/>
            <w:tcW w:w="5141" w:type="dxa"/>
            <w:noWrap/>
            <w:vAlign w:val="bottom"/>
          </w:tcPr>
          <w:p w14:paraId="0D278481" w14:textId="77777777" w:rsidR="00537612" w:rsidRPr="00537612" w:rsidRDefault="00537612" w:rsidP="00537612">
            <w:pPr>
              <w:rPr>
                <w:rFonts w:ascii="Calibri" w:hAnsi="Calibri" w:cs="Calibri"/>
                <w:sz w:val="20"/>
              </w:rPr>
            </w:pPr>
            <w:r w:rsidRPr="00537612">
              <w:rPr>
                <w:rFonts w:ascii="Calibri" w:hAnsi="Calibri" w:cs="Calibri"/>
                <w:sz w:val="20"/>
              </w:rPr>
              <w:t>Otras actividades de formación en materia de discapacidad y accesibilidad a la cultura</w:t>
            </w:r>
          </w:p>
        </w:tc>
        <w:tc>
          <w:tcPr>
            <w:tcW w:w="616" w:type="dxa"/>
            <w:noWrap/>
            <w:vAlign w:val="center"/>
          </w:tcPr>
          <w:p w14:paraId="4012F812"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6,5</w:t>
            </w:r>
          </w:p>
        </w:tc>
        <w:tc>
          <w:tcPr>
            <w:tcW w:w="616" w:type="dxa"/>
            <w:noWrap/>
            <w:vAlign w:val="center"/>
          </w:tcPr>
          <w:p w14:paraId="32C38EA6"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5,9</w:t>
            </w:r>
          </w:p>
        </w:tc>
        <w:tc>
          <w:tcPr>
            <w:tcW w:w="615" w:type="dxa"/>
            <w:vAlign w:val="center"/>
          </w:tcPr>
          <w:p w14:paraId="1344546B"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37612">
              <w:rPr>
                <w:rFonts w:ascii="Calibri" w:hAnsi="Calibri" w:cs="Calibri"/>
                <w:sz w:val="20"/>
              </w:rPr>
              <w:t>7,1</w:t>
            </w:r>
          </w:p>
        </w:tc>
        <w:tc>
          <w:tcPr>
            <w:tcW w:w="616" w:type="dxa"/>
            <w:noWrap/>
            <w:vAlign w:val="center"/>
          </w:tcPr>
          <w:p w14:paraId="3F6745BE"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9,4</w:t>
            </w:r>
          </w:p>
        </w:tc>
        <w:tc>
          <w:tcPr>
            <w:tcW w:w="616" w:type="dxa"/>
            <w:tcBorders>
              <w:top w:val="nil"/>
              <w:left w:val="nil"/>
              <w:bottom w:val="single" w:sz="8" w:space="0" w:color="000080"/>
              <w:right w:val="single" w:sz="8" w:space="0" w:color="000080"/>
            </w:tcBorders>
            <w:vAlign w:val="center"/>
          </w:tcPr>
          <w:p w14:paraId="77EB5EB0" w14:textId="77777777" w:rsidR="00537612" w:rsidRPr="00537612" w:rsidRDefault="00537612" w:rsidP="005376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537612">
              <w:rPr>
                <w:rFonts w:ascii="Calibri" w:hAnsi="Calibri" w:cs="Calibri"/>
                <w:color w:val="000000"/>
                <w:sz w:val="20"/>
              </w:rPr>
              <w:t>12,2</w:t>
            </w:r>
          </w:p>
        </w:tc>
      </w:tr>
    </w:tbl>
    <w:p w14:paraId="770D1CED" w14:textId="77777777" w:rsidR="00C852CB" w:rsidRDefault="00C852CB" w:rsidP="00C852CB">
      <w:pPr>
        <w:tabs>
          <w:tab w:val="left" w:pos="7119"/>
        </w:tabs>
        <w:ind w:firstLine="284"/>
        <w:jc w:val="both"/>
        <w:rPr>
          <w:sz w:val="18"/>
          <w:szCs w:val="18"/>
        </w:rPr>
      </w:pPr>
      <w:r w:rsidRPr="00520CF6">
        <w:rPr>
          <w:sz w:val="18"/>
          <w:szCs w:val="18"/>
        </w:rPr>
        <w:t>Fuente: Elaboración propia</w:t>
      </w:r>
    </w:p>
    <w:p w14:paraId="4D1BB385" w14:textId="702DC25A" w:rsidR="007D310A" w:rsidRDefault="007D310A" w:rsidP="007D310A">
      <w:pPr>
        <w:rPr>
          <w:b/>
        </w:rPr>
      </w:pPr>
      <w:r w:rsidRPr="00520CF6">
        <w:rPr>
          <w:b/>
        </w:rPr>
        <w:t>Medidas implementadas</w:t>
      </w:r>
      <w:r w:rsidR="00562092">
        <w:rPr>
          <w:b/>
        </w:rPr>
        <w:t xml:space="preserve"> </w:t>
      </w:r>
      <w:r w:rsidR="00C9654E">
        <w:rPr>
          <w:b/>
        </w:rPr>
        <w:t>entre 2018 y 2020</w:t>
      </w:r>
      <w:r w:rsidRPr="00520CF6">
        <w:rPr>
          <w:b/>
        </w:rPr>
        <w:t>: frecuencia y número</w:t>
      </w:r>
    </w:p>
    <w:p w14:paraId="00331E99" w14:textId="1B46A820" w:rsidR="007D6A27" w:rsidRDefault="007D6A27" w:rsidP="007D6A27">
      <w:pPr>
        <w:spacing w:before="240"/>
        <w:ind w:firstLine="284"/>
        <w:jc w:val="both"/>
      </w:pPr>
      <w:r>
        <w:t>En esta línea hay que señalar que t</w:t>
      </w:r>
      <w:r w:rsidRPr="007D6A27">
        <w:t xml:space="preserve">an sólo el </w:t>
      </w:r>
      <w:r w:rsidRPr="007D6A27">
        <w:rPr>
          <w:b/>
          <w:bCs/>
        </w:rPr>
        <w:t xml:space="preserve">24,5% de los organismos participantes </w:t>
      </w:r>
      <w:r w:rsidRPr="007D6A27">
        <w:t>en este estudio han</w:t>
      </w:r>
      <w:r>
        <w:t xml:space="preserve"> llevado a cabo acciones </w:t>
      </w:r>
      <w:r w:rsidRPr="007D6A27">
        <w:t>de formación en discapacidad y accesibilidad entre 2018 y 2020, marcando un acusado descenso de la aplicación de esta medida en este periodo temporal.</w:t>
      </w:r>
      <w:r>
        <w:t xml:space="preserve"> No obstante, la actividad que se ha desarrollado en mayor medida es el desarrollo de congresos</w:t>
      </w:r>
      <w:r w:rsidR="002A7BAB">
        <w:t>, seminarios o encuentros sobre accesibilidad a la cultura, seguido de formación a responsables y gestores del ámbito cultural.</w:t>
      </w:r>
    </w:p>
    <w:p w14:paraId="2685E54B" w14:textId="0358FA0D" w:rsidR="007D6A27" w:rsidRDefault="007D6A27" w:rsidP="007D310A">
      <w:pPr>
        <w:rPr>
          <w:b/>
        </w:rPr>
      </w:pPr>
    </w:p>
    <w:p w14:paraId="077D7727" w14:textId="77777777" w:rsidR="007D6A27" w:rsidRPr="00520CF6" w:rsidRDefault="007D6A27" w:rsidP="007D310A">
      <w:pPr>
        <w:rPr>
          <w:b/>
        </w:rPr>
      </w:pPr>
    </w:p>
    <w:p w14:paraId="66034E73" w14:textId="1DD7DA6B" w:rsidR="00360EB5" w:rsidRDefault="00360EB5" w:rsidP="00360EB5">
      <w:pPr>
        <w:spacing w:before="240"/>
        <w:jc w:val="both"/>
        <w:rPr>
          <w:b/>
          <w:bCs/>
        </w:rPr>
      </w:pPr>
      <w:r w:rsidRPr="00360EB5">
        <w:rPr>
          <w:b/>
          <w:bCs/>
        </w:rPr>
        <w:t>Gráfico 1</w:t>
      </w:r>
      <w:r>
        <w:rPr>
          <w:b/>
          <w:bCs/>
        </w:rPr>
        <w:t>2</w:t>
      </w:r>
      <w:r w:rsidRPr="00360EB5">
        <w:rPr>
          <w:b/>
          <w:bCs/>
        </w:rPr>
        <w:t>. Porcentaje de organismos que han implementado actividades de formación en discapacidad y accesibilidad entre 2018 y 2020</w:t>
      </w:r>
    </w:p>
    <w:p w14:paraId="2728648E" w14:textId="01A7E0CB" w:rsidR="00360EB5" w:rsidRPr="00360EB5" w:rsidRDefault="00360EB5" w:rsidP="00360EB5">
      <w:pPr>
        <w:spacing w:before="240"/>
        <w:jc w:val="both"/>
        <w:rPr>
          <w:b/>
          <w:bCs/>
        </w:rPr>
      </w:pPr>
      <w:r>
        <w:rPr>
          <w:noProof/>
        </w:rPr>
        <w:drawing>
          <wp:inline distT="0" distB="0" distL="0" distR="0" wp14:anchorId="20676F7D" wp14:editId="2005E077">
            <wp:extent cx="4794885" cy="2623600"/>
            <wp:effectExtent l="0" t="0" r="5715" b="5715"/>
            <wp:docPr id="21" name="Gráfico 21" descr="Gráfico 12. Porcentaje de organismos que han implementado actividades de formación en discapacidad y accesibilidad entre 2018 y 2020">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DA48A7" w14:textId="77777777" w:rsidR="00360EB5" w:rsidRPr="007D6C6B" w:rsidRDefault="00360EB5" w:rsidP="00360EB5">
      <w:pPr>
        <w:ind w:firstLine="284"/>
        <w:jc w:val="both"/>
        <w:rPr>
          <w:sz w:val="18"/>
          <w:szCs w:val="18"/>
        </w:rPr>
      </w:pPr>
      <w:r w:rsidRPr="007D6C6B">
        <w:rPr>
          <w:sz w:val="18"/>
          <w:szCs w:val="18"/>
        </w:rPr>
        <w:t>Fuente: Elaboración propia.</w:t>
      </w:r>
    </w:p>
    <w:p w14:paraId="2D3BA402" w14:textId="44960326" w:rsidR="00AE7421" w:rsidRDefault="00AE7421" w:rsidP="000C6CCC">
      <w:pPr>
        <w:spacing w:before="240"/>
        <w:ind w:firstLine="284"/>
        <w:jc w:val="both"/>
      </w:pPr>
      <w:r w:rsidRPr="00BE256E">
        <w:t xml:space="preserve">En </w:t>
      </w:r>
      <w:r w:rsidR="007D187C" w:rsidRPr="00BE256E">
        <w:t>el periodo 2018/2020</w:t>
      </w:r>
      <w:r w:rsidRPr="00BE256E">
        <w:t xml:space="preserve"> nos </w:t>
      </w:r>
      <w:r w:rsidR="002F0D2B" w:rsidRPr="00BE256E">
        <w:t>encontramos</w:t>
      </w:r>
      <w:r w:rsidR="009E70E8" w:rsidRPr="00BE256E">
        <w:t xml:space="preserve"> con un total de </w:t>
      </w:r>
      <w:r w:rsidR="00334531" w:rsidRPr="00BE256E">
        <w:rPr>
          <w:b/>
        </w:rPr>
        <w:t>1</w:t>
      </w:r>
      <w:r w:rsidR="000D5EF1" w:rsidRPr="00BE256E">
        <w:rPr>
          <w:b/>
        </w:rPr>
        <w:t>38</w:t>
      </w:r>
      <w:r w:rsidR="009E70E8" w:rsidRPr="00BE256E">
        <w:rPr>
          <w:b/>
        </w:rPr>
        <w:t xml:space="preserve"> actuaciones formativas</w:t>
      </w:r>
      <w:r w:rsidR="007D310A" w:rsidRPr="00BE256E">
        <w:t>.</w:t>
      </w:r>
      <w:r w:rsidR="009E70E8" w:rsidRPr="00BE256E">
        <w:t xml:space="preserve"> </w:t>
      </w:r>
      <w:r w:rsidR="00A01659" w:rsidRPr="00BE256E">
        <w:t>Entre ellas, destacan</w:t>
      </w:r>
      <w:r w:rsidR="00334531" w:rsidRPr="00BE256E">
        <w:t xml:space="preserve"> </w:t>
      </w:r>
      <w:r w:rsidR="000D5EF1" w:rsidRPr="00BE256E">
        <w:t>81</w:t>
      </w:r>
      <w:r w:rsidR="00334531" w:rsidRPr="00BE256E">
        <w:t xml:space="preserve"> acciones formativas a </w:t>
      </w:r>
      <w:r w:rsidR="00E15276" w:rsidRPr="00BE256E">
        <w:t xml:space="preserve">responsables y gestores actividades </w:t>
      </w:r>
      <w:r w:rsidR="00334531" w:rsidRPr="00BE256E">
        <w:t xml:space="preserve">del medio cultural, </w:t>
      </w:r>
      <w:r w:rsidR="00E15276" w:rsidRPr="00BE256E">
        <w:t>seguida</w:t>
      </w:r>
      <w:r w:rsidR="00B15ECE">
        <w:t>s</w:t>
      </w:r>
      <w:r w:rsidR="00E15276" w:rsidRPr="00BE256E">
        <w:t xml:space="preserve"> de </w:t>
      </w:r>
      <w:r w:rsidR="00334531" w:rsidRPr="00BE256E">
        <w:t>2</w:t>
      </w:r>
      <w:r w:rsidR="00E15276" w:rsidRPr="00BE256E">
        <w:t>4</w:t>
      </w:r>
      <w:r w:rsidR="00334531" w:rsidRPr="00BE256E">
        <w:t xml:space="preserve"> </w:t>
      </w:r>
      <w:r w:rsidR="00E15276" w:rsidRPr="00BE256E">
        <w:t>congresos, seminarios o encuentros sobre accesibilidad a la cultura</w:t>
      </w:r>
      <w:r w:rsidR="008A111A" w:rsidRPr="00BE256E">
        <w:t xml:space="preserve">, viéndose una </w:t>
      </w:r>
      <w:r w:rsidR="00514F84">
        <w:t>acusada</w:t>
      </w:r>
      <w:r w:rsidR="008A111A" w:rsidRPr="00BE256E">
        <w:t xml:space="preserve"> reducción de acciones en esta línea en este </w:t>
      </w:r>
      <w:r w:rsidR="00173C28" w:rsidRPr="00BE256E">
        <w:t>espacio temporal.</w:t>
      </w:r>
    </w:p>
    <w:p w14:paraId="640F9C38" w14:textId="2194CD9A" w:rsidR="007D310A" w:rsidRPr="00520CF6" w:rsidRDefault="007D310A" w:rsidP="007D310A">
      <w:pPr>
        <w:spacing w:before="240" w:after="0" w:line="240" w:lineRule="auto"/>
        <w:ind w:firstLine="284"/>
        <w:jc w:val="both"/>
        <w:rPr>
          <w:b/>
        </w:rPr>
      </w:pPr>
      <w:bookmarkStart w:id="50" w:name="_Toc85528771"/>
      <w:r w:rsidRPr="00520CF6">
        <w:rPr>
          <w:b/>
        </w:rPr>
        <w:t xml:space="preserve">Gráfico </w:t>
      </w:r>
      <w:r w:rsidR="00C93E4D">
        <w:rPr>
          <w:b/>
        </w:rPr>
        <w:t>13</w:t>
      </w:r>
      <w:r w:rsidR="0091230D">
        <w:rPr>
          <w:b/>
        </w:rPr>
        <w:t>.</w:t>
      </w:r>
      <w:r w:rsidRPr="00520CF6">
        <w:rPr>
          <w:b/>
        </w:rPr>
        <w:t xml:space="preserve"> </w:t>
      </w:r>
      <w:r w:rsidR="006A3129" w:rsidRPr="00520CF6">
        <w:rPr>
          <w:b/>
        </w:rPr>
        <w:t>Número de a</w:t>
      </w:r>
      <w:r w:rsidRPr="00520CF6">
        <w:rPr>
          <w:b/>
        </w:rPr>
        <w:t xml:space="preserve">ctividades </w:t>
      </w:r>
      <w:r w:rsidR="006A3129" w:rsidRPr="00520CF6">
        <w:rPr>
          <w:b/>
        </w:rPr>
        <w:t xml:space="preserve">de formación en discapacidad y accesibilidad </w:t>
      </w:r>
      <w:r w:rsidRPr="00520CF6">
        <w:rPr>
          <w:b/>
        </w:rPr>
        <w:t xml:space="preserve">implementadas por los organismos </w:t>
      </w:r>
      <w:r w:rsidR="00C9654E">
        <w:rPr>
          <w:b/>
        </w:rPr>
        <w:t>entre 2018 y 2020</w:t>
      </w:r>
      <w:bookmarkEnd w:id="50"/>
    </w:p>
    <w:p w14:paraId="45E8F2B9" w14:textId="7E4EAEAD" w:rsidR="007D310A" w:rsidRPr="00520CF6" w:rsidRDefault="00A92A67" w:rsidP="007D310A">
      <w:pPr>
        <w:spacing w:after="0"/>
      </w:pPr>
      <w:r>
        <w:rPr>
          <w:noProof/>
        </w:rPr>
        <w:drawing>
          <wp:inline distT="0" distB="0" distL="0" distR="0" wp14:anchorId="2B902B5E" wp14:editId="1D032130">
            <wp:extent cx="4794885" cy="2759075"/>
            <wp:effectExtent l="0" t="0" r="5715" b="3175"/>
            <wp:docPr id="397" name="Gráfico 397" descr="Gráfico 13. Número de actividades de formación en discapacidad y accesibilidad implementadas por los organismos entre 2018 y 2020">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B49002" w14:textId="77777777" w:rsidR="007D310A" w:rsidRPr="00520CF6" w:rsidRDefault="007D310A" w:rsidP="007D310A">
      <w:pPr>
        <w:spacing w:after="240" w:line="240" w:lineRule="auto"/>
        <w:ind w:firstLine="284"/>
        <w:jc w:val="both"/>
        <w:rPr>
          <w:sz w:val="18"/>
          <w:szCs w:val="18"/>
        </w:rPr>
      </w:pPr>
      <w:r w:rsidRPr="00520CF6">
        <w:rPr>
          <w:sz w:val="18"/>
          <w:szCs w:val="18"/>
        </w:rPr>
        <w:t>Fuente: Elaboración propia</w:t>
      </w:r>
    </w:p>
    <w:p w14:paraId="5B673DA2" w14:textId="77777777" w:rsidR="007D310A" w:rsidRPr="00520CF6" w:rsidRDefault="007D310A" w:rsidP="007D310A">
      <w:pPr>
        <w:rPr>
          <w:b/>
        </w:rPr>
      </w:pPr>
      <w:r w:rsidRPr="00520CF6">
        <w:rPr>
          <w:b/>
        </w:rPr>
        <w:lastRenderedPageBreak/>
        <w:t xml:space="preserve">Coste aproximado de las actividades </w:t>
      </w:r>
      <w:r w:rsidR="000101B5" w:rsidRPr="00520CF6">
        <w:rPr>
          <w:b/>
        </w:rPr>
        <w:t>de formación en discapacidad y accesibilidad</w:t>
      </w:r>
      <w:r w:rsidR="00334531">
        <w:rPr>
          <w:b/>
        </w:rPr>
        <w:t xml:space="preserve"> implementadas </w:t>
      </w:r>
      <w:r w:rsidR="00C9654E">
        <w:rPr>
          <w:b/>
        </w:rPr>
        <w:t>entre 2018 y 2020</w:t>
      </w:r>
    </w:p>
    <w:p w14:paraId="22B45049" w14:textId="64BAA3CD" w:rsidR="007D310A" w:rsidRPr="00514F84" w:rsidRDefault="007D310A" w:rsidP="007D310A">
      <w:pPr>
        <w:spacing w:before="240"/>
        <w:ind w:firstLine="284"/>
        <w:jc w:val="both"/>
      </w:pPr>
      <w:r w:rsidRPr="00514F84">
        <w:t xml:space="preserve">El coste aproximado de estas </w:t>
      </w:r>
      <w:r w:rsidR="00C063EE" w:rsidRPr="00514F84">
        <w:t>actuaciones de formación</w:t>
      </w:r>
      <w:r w:rsidR="00B345D7" w:rsidRPr="00514F84">
        <w:t xml:space="preserve"> para las instituciones participantes</w:t>
      </w:r>
      <w:r w:rsidRPr="00514F84">
        <w:t xml:space="preserve"> </w:t>
      </w:r>
      <w:r w:rsidR="00B345D7" w:rsidRPr="00514F84">
        <w:t xml:space="preserve">ha </w:t>
      </w:r>
      <w:r w:rsidRPr="00C81CD3">
        <w:rPr>
          <w:b/>
        </w:rPr>
        <w:t>ascend</w:t>
      </w:r>
      <w:r w:rsidR="00B345D7" w:rsidRPr="00C81CD3">
        <w:rPr>
          <w:b/>
        </w:rPr>
        <w:t>ido</w:t>
      </w:r>
      <w:r w:rsidRPr="00C81CD3">
        <w:rPr>
          <w:b/>
        </w:rPr>
        <w:t xml:space="preserve"> a</w:t>
      </w:r>
      <w:r w:rsidRPr="00C81CD3">
        <w:t xml:space="preserve"> </w:t>
      </w:r>
      <w:r w:rsidR="00C81CD3" w:rsidRPr="00C81CD3">
        <w:rPr>
          <w:b/>
        </w:rPr>
        <w:t xml:space="preserve">117.000 </w:t>
      </w:r>
      <w:r w:rsidR="00B345D7" w:rsidRPr="00C81CD3">
        <w:rPr>
          <w:b/>
        </w:rPr>
        <w:t>€</w:t>
      </w:r>
      <w:r w:rsidR="00B345D7" w:rsidRPr="00C81CD3">
        <w:t>, aunque</w:t>
      </w:r>
      <w:r w:rsidR="00B345D7" w:rsidRPr="00514F84">
        <w:t xml:space="preserve"> en algunos casos</w:t>
      </w:r>
      <w:r w:rsidR="0081708F" w:rsidRPr="00514F84">
        <w:t xml:space="preserve"> es difícil </w:t>
      </w:r>
      <w:r w:rsidR="00E52651" w:rsidRPr="00514F84">
        <w:t>contabilizar</w:t>
      </w:r>
      <w:r w:rsidR="0081708F" w:rsidRPr="00514F84">
        <w:t xml:space="preserve"> </w:t>
      </w:r>
      <w:r w:rsidR="006F77CB" w:rsidRPr="00514F84">
        <w:t>el gasto o no depende directamente de la institución que desarrolla dicha acción formativa</w:t>
      </w:r>
      <w:r w:rsidR="00C063EE" w:rsidRPr="00514F84">
        <w:t>.</w:t>
      </w:r>
      <w:r w:rsidRPr="00514F84">
        <w:t xml:space="preserve"> </w:t>
      </w:r>
    </w:p>
    <w:p w14:paraId="3D1D9387" w14:textId="0001F994" w:rsidR="007D310A" w:rsidRPr="00520CF6" w:rsidRDefault="007D310A" w:rsidP="007D310A">
      <w:pPr>
        <w:rPr>
          <w:b/>
        </w:rPr>
      </w:pPr>
      <w:r w:rsidRPr="00520CF6">
        <w:rPr>
          <w:b/>
        </w:rPr>
        <w:t xml:space="preserve">Cobertura aproximada de </w:t>
      </w:r>
      <w:r w:rsidR="007811CB">
        <w:rPr>
          <w:b/>
        </w:rPr>
        <w:t>personas beneficiarias</w:t>
      </w:r>
    </w:p>
    <w:p w14:paraId="32B16867" w14:textId="0EBE0BC3" w:rsidR="007D310A" w:rsidRPr="00514F84" w:rsidRDefault="00E52651" w:rsidP="007D310A">
      <w:pPr>
        <w:spacing w:before="240"/>
        <w:ind w:firstLine="284"/>
        <w:jc w:val="both"/>
      </w:pPr>
      <w:r w:rsidRPr="00514F84">
        <w:t xml:space="preserve">En </w:t>
      </w:r>
      <w:r w:rsidR="00514F84" w:rsidRPr="00514F84">
        <w:t>el periodo 2018/2020</w:t>
      </w:r>
      <w:r w:rsidR="00B345D7" w:rsidRPr="00514F84">
        <w:t>,</w:t>
      </w:r>
      <w:r w:rsidR="007D310A" w:rsidRPr="00514F84">
        <w:t xml:space="preserve"> </w:t>
      </w:r>
      <w:r w:rsidR="00FD57DF" w:rsidRPr="00514F84">
        <w:rPr>
          <w:b/>
        </w:rPr>
        <w:t xml:space="preserve">estas actividades formativas han beneficiado </w:t>
      </w:r>
      <w:r w:rsidR="00DF617A" w:rsidRPr="00514F84">
        <w:rPr>
          <w:b/>
        </w:rPr>
        <w:t xml:space="preserve">de forma directa </w:t>
      </w:r>
      <w:r w:rsidR="00FD57DF" w:rsidRPr="00514F84">
        <w:rPr>
          <w:b/>
        </w:rPr>
        <w:t>a</w:t>
      </w:r>
      <w:r w:rsidR="007D310A" w:rsidRPr="00514F84">
        <w:rPr>
          <w:b/>
        </w:rPr>
        <w:t xml:space="preserve"> </w:t>
      </w:r>
      <w:r w:rsidR="0049079F" w:rsidRPr="00C81CD3">
        <w:rPr>
          <w:b/>
        </w:rPr>
        <w:t>1</w:t>
      </w:r>
      <w:r w:rsidR="001247B6">
        <w:rPr>
          <w:b/>
        </w:rPr>
        <w:t>.</w:t>
      </w:r>
      <w:r w:rsidR="00C81CD3" w:rsidRPr="00C81CD3">
        <w:rPr>
          <w:b/>
        </w:rPr>
        <w:t>382</w:t>
      </w:r>
      <w:r w:rsidR="00FD57DF" w:rsidRPr="00C81CD3">
        <w:rPr>
          <w:b/>
        </w:rPr>
        <w:t xml:space="preserve"> personas</w:t>
      </w:r>
      <w:r w:rsidR="007D310A" w:rsidRPr="00C81CD3">
        <w:t xml:space="preserve">. </w:t>
      </w:r>
      <w:r w:rsidR="00DF617A" w:rsidRPr="00C81CD3">
        <w:t>Sin embargo, como en las cuestiones</w:t>
      </w:r>
      <w:r w:rsidRPr="00C81CD3">
        <w:t xml:space="preserve"> anteriormente</w:t>
      </w:r>
      <w:r w:rsidR="00DF617A" w:rsidRPr="00C81CD3">
        <w:t xml:space="preserve"> analizadas, </w:t>
      </w:r>
      <w:r w:rsidR="007D310A" w:rsidRPr="00C81CD3">
        <w:t>es difícil estimar</w:t>
      </w:r>
      <w:r w:rsidRPr="00514F84">
        <w:t xml:space="preserve"> </w:t>
      </w:r>
      <w:r w:rsidR="007D310A" w:rsidRPr="00514F84">
        <w:t xml:space="preserve">el número </w:t>
      </w:r>
      <w:r w:rsidR="002043F1" w:rsidRPr="00514F84">
        <w:t xml:space="preserve">potencial </w:t>
      </w:r>
      <w:r w:rsidR="007D310A" w:rsidRPr="00514F84">
        <w:t xml:space="preserve">de </w:t>
      </w:r>
      <w:r w:rsidR="00DF617A" w:rsidRPr="00514F84">
        <w:t>usuarios</w:t>
      </w:r>
      <w:r w:rsidR="007D310A" w:rsidRPr="00514F84">
        <w:t xml:space="preserve"> indirectos</w:t>
      </w:r>
      <w:r w:rsidR="00DF617A" w:rsidRPr="00514F84">
        <w:t xml:space="preserve"> que se beneficiarían de las mejoras implementadas por los diferentes organismos tras la formación realizada.</w:t>
      </w:r>
    </w:p>
    <w:p w14:paraId="4DF7A444" w14:textId="15A1EFEE" w:rsidR="00E52651" w:rsidRDefault="00E52651" w:rsidP="00263FCE">
      <w:pPr>
        <w:spacing w:before="240"/>
        <w:ind w:firstLine="284"/>
        <w:jc w:val="both"/>
      </w:pPr>
      <w:r>
        <w:t xml:space="preserve">En el </w:t>
      </w:r>
      <w:r w:rsidR="00EE649B">
        <w:t>siguiente c</w:t>
      </w:r>
      <w:r>
        <w:t>uadro</w:t>
      </w:r>
      <w:r w:rsidR="007D310A" w:rsidRPr="00520CF6">
        <w:t xml:space="preserve"> presentamos la descripción de las principales medidas de </w:t>
      </w:r>
      <w:r w:rsidR="002043F1">
        <w:t>formación en discapacidad y accesibilidad</w:t>
      </w:r>
      <w:r w:rsidR="007D310A" w:rsidRPr="00520CF6">
        <w:t xml:space="preserve"> realizadas por los organismos y entidades</w:t>
      </w:r>
      <w:r w:rsidR="006F77CB">
        <w:t xml:space="preserve"> participantes</w:t>
      </w:r>
      <w:r w:rsidR="007D310A" w:rsidRPr="00520CF6">
        <w:t>.</w:t>
      </w:r>
    </w:p>
    <w:p w14:paraId="47269928" w14:textId="77777777" w:rsidR="007D310A" w:rsidRPr="00520CF6" w:rsidRDefault="007D310A" w:rsidP="007D310A">
      <w:pPr>
        <w:spacing w:before="240" w:after="0" w:line="240" w:lineRule="auto"/>
        <w:ind w:firstLine="284"/>
        <w:jc w:val="both"/>
        <w:rPr>
          <w:b/>
        </w:rPr>
      </w:pPr>
      <w:r w:rsidRPr="00520CF6">
        <w:rPr>
          <w:b/>
        </w:rPr>
        <w:t xml:space="preserve">Cuadro </w:t>
      </w:r>
      <w:r w:rsidR="00DC4F67">
        <w:rPr>
          <w:b/>
        </w:rPr>
        <w:t>14</w:t>
      </w:r>
      <w:r w:rsidR="0091230D">
        <w:rPr>
          <w:b/>
        </w:rPr>
        <w:t>.</w:t>
      </w:r>
      <w:r w:rsidRPr="00520CF6">
        <w:rPr>
          <w:b/>
        </w:rPr>
        <w:t xml:space="preserve"> Descripción de las principales actividades </w:t>
      </w:r>
      <w:r w:rsidR="000101B5" w:rsidRPr="00520CF6">
        <w:rPr>
          <w:b/>
        </w:rPr>
        <w:t>de formación en discapacidad y accesibilidad</w:t>
      </w:r>
      <w:r w:rsidRPr="00520CF6">
        <w:rPr>
          <w:b/>
        </w:rPr>
        <w:t xml:space="preserve"> realizadas por los organismos y entidades participantes</w:t>
      </w:r>
      <w:r w:rsidR="00DB61AC">
        <w:rPr>
          <w:b/>
        </w:rPr>
        <w:t xml:space="preserve"> </w:t>
      </w:r>
      <w:r w:rsidR="00C9654E">
        <w:rPr>
          <w:b/>
        </w:rPr>
        <w:t>entre 2018 y 2020</w:t>
      </w:r>
    </w:p>
    <w:tbl>
      <w:tblPr>
        <w:tblStyle w:val="Tablaconcuadrcula820"/>
        <w:tblW w:w="9073" w:type="dxa"/>
        <w:tblInd w:w="-318" w:type="dxa"/>
        <w:tblLook w:val="04A0" w:firstRow="1" w:lastRow="0" w:firstColumn="1" w:lastColumn="0" w:noHBand="0" w:noVBand="1"/>
      </w:tblPr>
      <w:tblGrid>
        <w:gridCol w:w="1986"/>
        <w:gridCol w:w="7087"/>
      </w:tblGrid>
      <w:tr w:rsidR="00794F22" w:rsidRPr="00794F22" w14:paraId="1649F1AA"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6" w:type="dxa"/>
            <w:noWrap/>
          </w:tcPr>
          <w:p w14:paraId="016C462C" w14:textId="77777777" w:rsidR="00794F22" w:rsidRPr="00794F22" w:rsidRDefault="00794F22" w:rsidP="00794F22">
            <w:pPr>
              <w:jc w:val="center"/>
              <w:rPr>
                <w:rFonts w:ascii="Calibri" w:eastAsia="Times New Roman" w:hAnsi="Calibri" w:cs="Calibri"/>
                <w:sz w:val="20"/>
              </w:rPr>
            </w:pPr>
            <w:r w:rsidRPr="00794F22">
              <w:rPr>
                <w:rFonts w:ascii="Calibri" w:eastAsia="Times New Roman" w:hAnsi="Calibri" w:cs="Calibri"/>
                <w:sz w:val="20"/>
              </w:rPr>
              <w:t>ORGANISMO</w:t>
            </w:r>
          </w:p>
        </w:tc>
        <w:tc>
          <w:tcPr>
            <w:tcW w:w="7087" w:type="dxa"/>
            <w:noWrap/>
          </w:tcPr>
          <w:p w14:paraId="31CCBBB6" w14:textId="77777777" w:rsidR="00794F22" w:rsidRPr="00794F22" w:rsidRDefault="00794F22" w:rsidP="00794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794F22">
              <w:rPr>
                <w:rFonts w:ascii="Calibri" w:eastAsia="Times New Roman" w:hAnsi="Calibri" w:cs="Calibri"/>
                <w:sz w:val="20"/>
              </w:rPr>
              <w:t>MEDIDAS</w:t>
            </w:r>
          </w:p>
        </w:tc>
      </w:tr>
      <w:tr w:rsidR="00794F22" w:rsidRPr="00794F22" w14:paraId="731E2FE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DC8BCBF"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Centro de Referencia Estatal de Autonomía Personal y Ayudas Técnicas (CEAPAT)</w:t>
            </w:r>
          </w:p>
        </w:tc>
        <w:tc>
          <w:tcPr>
            <w:tcW w:w="7087" w:type="dxa"/>
            <w:noWrap/>
            <w:hideMark/>
          </w:tcPr>
          <w:p w14:paraId="08FDAD24"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 Jornada de Accesibilidad al Patrimonio Cultural Inmueble. Nuevo estándar y realizaciones.  </w:t>
            </w:r>
          </w:p>
          <w:p w14:paraId="06E7ED53"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 Curso de formación a técnicos de los ayuntamientos de la Comunidad de Madrid. “Discapacidad, accesibilidad e integración”. </w:t>
            </w:r>
          </w:p>
          <w:p w14:paraId="0A883D91"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 Dentro de la III Semana Internacional del </w:t>
            </w:r>
            <w:proofErr w:type="spellStart"/>
            <w:r w:rsidRPr="00794F22">
              <w:rPr>
                <w:rFonts w:ascii="Calibri" w:eastAsia="Times New Roman" w:hAnsi="Calibri" w:cs="Calibri"/>
                <w:color w:val="000000"/>
                <w:sz w:val="20"/>
              </w:rPr>
              <w:t>Ceapat</w:t>
            </w:r>
            <w:proofErr w:type="spellEnd"/>
            <w:r w:rsidRPr="00794F22">
              <w:rPr>
                <w:rFonts w:ascii="Calibri" w:eastAsia="Times New Roman" w:hAnsi="Calibri" w:cs="Calibri"/>
                <w:color w:val="000000"/>
                <w:sz w:val="20"/>
              </w:rPr>
              <w:t xml:space="preserve">: mesas redondas sobre deporte para todos. </w:t>
            </w:r>
          </w:p>
          <w:p w14:paraId="27AEAC8C"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 Dentro de la IV Semana Internacional del </w:t>
            </w:r>
            <w:proofErr w:type="spellStart"/>
            <w:r w:rsidRPr="00794F22">
              <w:rPr>
                <w:rFonts w:ascii="Calibri" w:eastAsia="Times New Roman" w:hAnsi="Calibri" w:cs="Calibri"/>
                <w:color w:val="000000"/>
                <w:sz w:val="20"/>
              </w:rPr>
              <w:t>Ceapat</w:t>
            </w:r>
            <w:proofErr w:type="spellEnd"/>
            <w:r w:rsidRPr="00794F22">
              <w:rPr>
                <w:rFonts w:ascii="Calibri" w:eastAsia="Times New Roman" w:hAnsi="Calibri" w:cs="Calibri"/>
                <w:color w:val="000000"/>
                <w:sz w:val="20"/>
              </w:rPr>
              <w:t>: mesas redondas de “Diversidad en el arte” y “Accesibilidad en el arte urbano”.</w:t>
            </w:r>
          </w:p>
        </w:tc>
      </w:tr>
      <w:tr w:rsidR="00794F22" w:rsidRPr="00794F22" w14:paraId="0A893F7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68211D47"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Centro de Documentación de las Artes Escénicas y de la Música</w:t>
            </w:r>
          </w:p>
        </w:tc>
        <w:tc>
          <w:tcPr>
            <w:tcW w:w="7087" w:type="dxa"/>
            <w:noWrap/>
            <w:hideMark/>
          </w:tcPr>
          <w:p w14:paraId="596D195D"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Participación en las XI Jornadas sobre Inclusión Social y Educación en las Artes Escénicas, Córdoba, 2019.  </w:t>
            </w:r>
          </w:p>
          <w:p w14:paraId="4972E631"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Participación en las XII Jornadas sobre Inclusión Social y Educación en las Artes Escénicas, Madrid, 2020.  </w:t>
            </w:r>
          </w:p>
          <w:p w14:paraId="57F5C4BC"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Participación en el programa Webinarios de la Asociación Hazlo Accesible, presentando los recursos accesibles de la </w:t>
            </w:r>
            <w:proofErr w:type="spellStart"/>
            <w:r w:rsidRPr="00794F22">
              <w:rPr>
                <w:rFonts w:ascii="Calibri" w:eastAsia="Times New Roman" w:hAnsi="Calibri" w:cs="Calibri"/>
                <w:color w:val="000000"/>
                <w:sz w:val="20"/>
              </w:rPr>
              <w:t>Teatroteca</w:t>
            </w:r>
            <w:proofErr w:type="spellEnd"/>
            <w:r w:rsidRPr="00794F22">
              <w:rPr>
                <w:rFonts w:ascii="Calibri" w:eastAsia="Times New Roman" w:hAnsi="Calibri" w:cs="Calibri"/>
                <w:color w:val="000000"/>
                <w:sz w:val="20"/>
              </w:rPr>
              <w:t xml:space="preserve"> (2020).</w:t>
            </w:r>
          </w:p>
        </w:tc>
      </w:tr>
      <w:tr w:rsidR="00794F22" w:rsidRPr="00794F22" w14:paraId="3949F4A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4E543934"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 xml:space="preserve">Centro Español del Subtitulado y la </w:t>
            </w:r>
            <w:proofErr w:type="spellStart"/>
            <w:r w:rsidRPr="00794F22">
              <w:rPr>
                <w:rFonts w:ascii="Calibri" w:eastAsia="Times New Roman" w:hAnsi="Calibri" w:cs="Calibri"/>
                <w:color w:val="000000"/>
                <w:sz w:val="20"/>
              </w:rPr>
              <w:t>Audiodescripción</w:t>
            </w:r>
            <w:proofErr w:type="spellEnd"/>
            <w:r w:rsidRPr="00794F22">
              <w:rPr>
                <w:rFonts w:ascii="Calibri" w:eastAsia="Times New Roman" w:hAnsi="Calibri" w:cs="Calibri"/>
                <w:color w:val="000000"/>
                <w:sz w:val="20"/>
              </w:rPr>
              <w:t xml:space="preserve"> (</w:t>
            </w:r>
            <w:proofErr w:type="spellStart"/>
            <w:r w:rsidRPr="00794F22">
              <w:rPr>
                <w:rFonts w:ascii="Calibri" w:eastAsia="Times New Roman" w:hAnsi="Calibri" w:cs="Calibri"/>
                <w:color w:val="000000"/>
                <w:sz w:val="20"/>
              </w:rPr>
              <w:t>CESyA</w:t>
            </w:r>
            <w:proofErr w:type="spellEnd"/>
            <w:r w:rsidRPr="00794F22">
              <w:rPr>
                <w:rFonts w:ascii="Calibri" w:eastAsia="Times New Roman" w:hAnsi="Calibri" w:cs="Calibri"/>
                <w:color w:val="000000"/>
                <w:sz w:val="20"/>
              </w:rPr>
              <w:t>)</w:t>
            </w:r>
          </w:p>
        </w:tc>
        <w:tc>
          <w:tcPr>
            <w:tcW w:w="7087" w:type="dxa"/>
            <w:noWrap/>
            <w:hideMark/>
          </w:tcPr>
          <w:p w14:paraId="10236798"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Se han realizado dos congresos, uno de accesibilidad al cine y otro de accesibilidad a museos. Con respecto a </w:t>
            </w:r>
            <w:proofErr w:type="spellStart"/>
            <w:r w:rsidRPr="00794F22">
              <w:rPr>
                <w:rFonts w:ascii="Calibri" w:eastAsia="Times New Roman" w:hAnsi="Calibri" w:cs="Calibri"/>
                <w:color w:val="000000"/>
                <w:sz w:val="20"/>
              </w:rPr>
              <w:t>Amadis</w:t>
            </w:r>
            <w:proofErr w:type="spellEnd"/>
            <w:r w:rsidRPr="00794F22">
              <w:rPr>
                <w:rFonts w:ascii="Calibri" w:eastAsia="Times New Roman" w:hAnsi="Calibri" w:cs="Calibri"/>
                <w:color w:val="000000"/>
                <w:sz w:val="20"/>
              </w:rPr>
              <w:t>, uno de los días se dedicó concretamente a accesibilidad a la cultura. También se ha hecho taller de accesibilidad en los premios de teatro Buero y en la RESAD formación a estudiantes de artes escénicas y formación de gestores y responsables en museo de Valladolid MUNCYT, Museo Naval, Museo del Ejército.</w:t>
            </w:r>
          </w:p>
        </w:tc>
      </w:tr>
      <w:tr w:rsidR="00794F22" w:rsidRPr="00794F22" w14:paraId="6D6670A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653C9578"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Centro Dramático Nacional</w:t>
            </w:r>
          </w:p>
        </w:tc>
        <w:tc>
          <w:tcPr>
            <w:tcW w:w="7087" w:type="dxa"/>
            <w:noWrap/>
            <w:hideMark/>
          </w:tcPr>
          <w:p w14:paraId="603F09C3"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Festival “Una mirada diferente” 2018. Realización de 3 Talleres y de encuentro con el público después de cada espectáculo. Festival “Una mirada diferente” 2019. Realización de 7 Talleres (Reto 2019) y de encuentro con el público después de cada espectáculo. X Jornadas de Inclusión Social del INAEM. 9-11 mayo de 2018. Becas Hefesto Temporada 17/18 y 18/19. Formación de personal de sala con discapacidad (acuerdo con Plena Inclusión).</w:t>
            </w:r>
          </w:p>
        </w:tc>
      </w:tr>
      <w:tr w:rsidR="00794F22" w:rsidRPr="00794F22" w14:paraId="245E156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DFBB4D2"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Joven Orquesta Nacional de España</w:t>
            </w:r>
          </w:p>
        </w:tc>
        <w:tc>
          <w:tcPr>
            <w:tcW w:w="7087" w:type="dxa"/>
            <w:noWrap/>
            <w:hideMark/>
          </w:tcPr>
          <w:p w14:paraId="0C549829"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En el ámbito de actividades específicas de formación de accesibilidad a la cultura, la JONDE está asociada al programa de IBERORQUESTAS. A través de este programa, los músicos de la JONDE trabajan como profesores e instrumentistas de jóvenes y niños, en muchas ocasiones en situación de exclusión social.</w:t>
            </w:r>
          </w:p>
        </w:tc>
      </w:tr>
      <w:tr w:rsidR="00794F22" w:rsidRPr="00794F22" w14:paraId="5813C30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48677585"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Museo del Traje. CIPE</w:t>
            </w:r>
          </w:p>
        </w:tc>
        <w:tc>
          <w:tcPr>
            <w:tcW w:w="7087" w:type="dxa"/>
            <w:noWrap/>
            <w:hideMark/>
          </w:tcPr>
          <w:p w14:paraId="44144123"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Las oportunidades formativas que más interesan al personal del museo son: curso de lengua de signos española y curso de lenguaje inclusivo. Asimismo, se ha participado en foros sobre accesibilidad en el ámbito cultural tales como el III Foro </w:t>
            </w:r>
            <w:r w:rsidRPr="00794F22">
              <w:rPr>
                <w:rFonts w:ascii="Calibri" w:eastAsia="Times New Roman" w:hAnsi="Calibri" w:cs="Calibri"/>
                <w:color w:val="000000"/>
                <w:sz w:val="20"/>
              </w:rPr>
              <w:lastRenderedPageBreak/>
              <w:t>Accesible de Patrimonio Joven o el Congreso Internacional "El museo para todas las personas: arte, accesibilidad e inclusión social", celebrados en 2019.</w:t>
            </w:r>
          </w:p>
        </w:tc>
      </w:tr>
      <w:tr w:rsidR="00794F22" w:rsidRPr="00794F22" w14:paraId="12191BE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92E42FC"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lastRenderedPageBreak/>
              <w:t>Museo Lázaro Galdiano</w:t>
            </w:r>
          </w:p>
        </w:tc>
        <w:tc>
          <w:tcPr>
            <w:tcW w:w="7087" w:type="dxa"/>
            <w:noWrap/>
            <w:hideMark/>
          </w:tcPr>
          <w:p w14:paraId="4ECC63AF"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Se ha realizado la formación en accesibilidad al personal del museo (asistentes de sala). Se ha participado en el V Congreso de Educación y Accesibilidad en Museos y Patrimonio (Museo Marítimo de Barcelona, 2018). Mesa redonda “La accesibilidad en la cultura. Proyectos de intervención”, AMIRES (2018). Ponencia en VII Encuentro Transfronterizo de Profesionales de Museos. Se presentó el Proyecto ARCHES (2018).</w:t>
            </w:r>
          </w:p>
        </w:tc>
      </w:tr>
      <w:tr w:rsidR="00794F22" w:rsidRPr="00794F22" w14:paraId="2FB010A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684F180B"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Museo Nacional de Artes Decorativas</w:t>
            </w:r>
          </w:p>
        </w:tc>
        <w:tc>
          <w:tcPr>
            <w:tcW w:w="7087" w:type="dxa"/>
            <w:noWrap/>
            <w:hideMark/>
          </w:tcPr>
          <w:p w14:paraId="3D5A5CA0"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ml:space="preserve">- Formación de estudiantes en prácticas (UPV </w:t>
            </w:r>
            <w:proofErr w:type="spellStart"/>
            <w:r w:rsidRPr="00794F22">
              <w:rPr>
                <w:rFonts w:ascii="Calibri" w:eastAsia="Times New Roman" w:hAnsi="Calibri" w:cs="Calibri"/>
                <w:color w:val="000000"/>
                <w:sz w:val="20"/>
              </w:rPr>
              <w:t>Prakticum</w:t>
            </w:r>
            <w:proofErr w:type="spellEnd"/>
            <w:r w:rsidRPr="00794F22">
              <w:rPr>
                <w:rFonts w:ascii="Calibri" w:eastAsia="Times New Roman" w:hAnsi="Calibri" w:cs="Calibri"/>
                <w:color w:val="000000"/>
                <w:sz w:val="20"/>
              </w:rPr>
              <w:t xml:space="preserve"> HEFA y UCM) que han desarrollado sus periodos formativos en el departamento de responsabilidad social del museo (periodos interrumpidos en su formato presencial a lo largo de 2020, tras la irrupción de la pandemia).</w:t>
            </w:r>
          </w:p>
          <w:p w14:paraId="4EA03EEA"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Formación en materia de responsabilidad social dentro del curso selectivo de nuevas promociones de Conservadores y Ayudantes de Museos (2018-2019) (31 conservadores y 20 ayudantes de Museos).</w:t>
            </w:r>
          </w:p>
          <w:p w14:paraId="749A7A36"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Formación periódica del equipo de guías voluntarios del museo que imparten de forma puntual visitas a colectivos vinculados a la discapacidad (servicio interrumpido desde el 10 de marzo de 2020, a causa de la irrupción de la crisis sanitaria, al tratarse de un colectivo –tercera edad (CEATE)- especialmente vulnerable).</w:t>
            </w:r>
          </w:p>
          <w:p w14:paraId="654F5656"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Participación en jornadas, cursos y seminarios: II Jornadas Sostenibilidad e instituciones culturales (Valencia 25 y 26 enero 2018), promovidas por REDS (Red Española de Desarrollo Sostenible; Conferencia Internacional “</w:t>
            </w:r>
            <w:proofErr w:type="spellStart"/>
            <w:r w:rsidRPr="00794F22">
              <w:rPr>
                <w:rFonts w:ascii="Calibri" w:eastAsia="Times New Roman" w:hAnsi="Calibri" w:cs="Calibri"/>
                <w:color w:val="000000"/>
                <w:sz w:val="20"/>
              </w:rPr>
              <w:t>The</w:t>
            </w:r>
            <w:proofErr w:type="spellEnd"/>
            <w:r w:rsidRPr="00794F22">
              <w:rPr>
                <w:rFonts w:ascii="Calibri" w:eastAsia="Times New Roman" w:hAnsi="Calibri" w:cs="Calibri"/>
                <w:color w:val="000000"/>
                <w:sz w:val="20"/>
              </w:rPr>
              <w:t xml:space="preserve"> </w:t>
            </w:r>
            <w:proofErr w:type="spellStart"/>
            <w:r w:rsidRPr="00794F22">
              <w:rPr>
                <w:rFonts w:ascii="Calibri" w:eastAsia="Times New Roman" w:hAnsi="Calibri" w:cs="Calibri"/>
                <w:color w:val="000000"/>
                <w:sz w:val="20"/>
              </w:rPr>
              <w:t>museum</w:t>
            </w:r>
            <w:proofErr w:type="spellEnd"/>
            <w:r w:rsidRPr="00794F22">
              <w:rPr>
                <w:rFonts w:ascii="Calibri" w:eastAsia="Times New Roman" w:hAnsi="Calibri" w:cs="Calibri"/>
                <w:color w:val="000000"/>
                <w:sz w:val="20"/>
              </w:rPr>
              <w:t xml:space="preserve"> </w:t>
            </w:r>
            <w:proofErr w:type="spellStart"/>
            <w:r w:rsidRPr="00794F22">
              <w:rPr>
                <w:rFonts w:ascii="Calibri" w:eastAsia="Times New Roman" w:hAnsi="Calibri" w:cs="Calibri"/>
                <w:color w:val="000000"/>
                <w:sz w:val="20"/>
              </w:rPr>
              <w:t>for</w:t>
            </w:r>
            <w:proofErr w:type="spellEnd"/>
            <w:r w:rsidRPr="00794F22">
              <w:rPr>
                <w:rFonts w:ascii="Calibri" w:eastAsia="Times New Roman" w:hAnsi="Calibri" w:cs="Calibri"/>
                <w:color w:val="000000"/>
                <w:sz w:val="20"/>
              </w:rPr>
              <w:t xml:space="preserve"> </w:t>
            </w:r>
            <w:proofErr w:type="spellStart"/>
            <w:r w:rsidRPr="00794F22">
              <w:rPr>
                <w:rFonts w:ascii="Calibri" w:eastAsia="Times New Roman" w:hAnsi="Calibri" w:cs="Calibri"/>
                <w:color w:val="000000"/>
                <w:sz w:val="20"/>
              </w:rPr>
              <w:t>all</w:t>
            </w:r>
            <w:proofErr w:type="spellEnd"/>
            <w:r w:rsidRPr="00794F22">
              <w:rPr>
                <w:rFonts w:ascii="Calibri" w:eastAsia="Times New Roman" w:hAnsi="Calibri" w:cs="Calibri"/>
                <w:color w:val="000000"/>
                <w:sz w:val="20"/>
              </w:rPr>
              <w:t xml:space="preserve"> </w:t>
            </w:r>
            <w:proofErr w:type="spellStart"/>
            <w:r w:rsidRPr="00794F22">
              <w:rPr>
                <w:rFonts w:ascii="Calibri" w:eastAsia="Times New Roman" w:hAnsi="Calibri" w:cs="Calibri"/>
                <w:color w:val="000000"/>
                <w:sz w:val="20"/>
              </w:rPr>
              <w:t>people</w:t>
            </w:r>
            <w:proofErr w:type="spellEnd"/>
            <w:r w:rsidRPr="00794F22">
              <w:rPr>
                <w:rFonts w:ascii="Calibri" w:eastAsia="Times New Roman" w:hAnsi="Calibri" w:cs="Calibri"/>
                <w:color w:val="000000"/>
                <w:sz w:val="20"/>
              </w:rPr>
              <w:t xml:space="preserve">. Art, </w:t>
            </w:r>
            <w:proofErr w:type="spellStart"/>
            <w:r w:rsidRPr="00794F22">
              <w:rPr>
                <w:rFonts w:ascii="Calibri" w:eastAsia="Times New Roman" w:hAnsi="Calibri" w:cs="Calibri"/>
                <w:color w:val="000000"/>
                <w:sz w:val="20"/>
              </w:rPr>
              <w:t>accessibility</w:t>
            </w:r>
            <w:proofErr w:type="spellEnd"/>
            <w:r w:rsidRPr="00794F22">
              <w:rPr>
                <w:rFonts w:ascii="Calibri" w:eastAsia="Times New Roman" w:hAnsi="Calibri" w:cs="Calibri"/>
                <w:color w:val="000000"/>
                <w:sz w:val="20"/>
              </w:rPr>
              <w:t xml:space="preserve"> and social </w:t>
            </w:r>
            <w:proofErr w:type="spellStart"/>
            <w:r w:rsidRPr="00794F22">
              <w:rPr>
                <w:rFonts w:ascii="Calibri" w:eastAsia="Times New Roman" w:hAnsi="Calibri" w:cs="Calibri"/>
                <w:color w:val="000000"/>
                <w:sz w:val="20"/>
              </w:rPr>
              <w:t>inclusion</w:t>
            </w:r>
            <w:proofErr w:type="spellEnd"/>
            <w:r w:rsidRPr="00794F22">
              <w:rPr>
                <w:rFonts w:ascii="Calibri" w:eastAsia="Times New Roman" w:hAnsi="Calibri" w:cs="Calibri"/>
                <w:color w:val="000000"/>
                <w:sz w:val="20"/>
              </w:rPr>
              <w:t xml:space="preserve">” (2-5 abril 2019); Presentación de póster “La frontera de lo desconocido. Arte y salud mental”; Transferencias </w:t>
            </w:r>
            <w:proofErr w:type="spellStart"/>
            <w:r w:rsidRPr="00794F22">
              <w:rPr>
                <w:rFonts w:ascii="Calibri" w:eastAsia="Times New Roman" w:hAnsi="Calibri" w:cs="Calibri"/>
                <w:color w:val="000000"/>
                <w:sz w:val="20"/>
              </w:rPr>
              <w:t>Design</w:t>
            </w:r>
            <w:proofErr w:type="spellEnd"/>
            <w:r w:rsidRPr="00794F22">
              <w:rPr>
                <w:rFonts w:ascii="Calibri" w:eastAsia="Times New Roman" w:hAnsi="Calibri" w:cs="Calibri"/>
                <w:color w:val="000000"/>
                <w:sz w:val="20"/>
              </w:rPr>
              <w:t xml:space="preserve"> Málaga 2020 (febrero 2020), I Proyecto de implementación de los ODS como factor de evaluación de los proyectos de diseño de los alumnos de los centros.</w:t>
            </w:r>
          </w:p>
        </w:tc>
      </w:tr>
      <w:tr w:rsidR="00794F22" w:rsidRPr="00794F22" w14:paraId="3718081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107C010F"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Museo Nacional del Prado</w:t>
            </w:r>
          </w:p>
        </w:tc>
        <w:tc>
          <w:tcPr>
            <w:tcW w:w="7087" w:type="dxa"/>
            <w:noWrap/>
            <w:hideMark/>
          </w:tcPr>
          <w:p w14:paraId="004151E1"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Formación continua del equipo de educadoras (8) encargadas de llevar a cabo las actividades encuadradas en el programa “El Prado para Todos”.</w:t>
            </w:r>
          </w:p>
          <w:p w14:paraId="64EEC568"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Participación regular en congresos, seminarios, cursos o encuentros universitarios relacionados con la accesibilidad a la cultura.</w:t>
            </w:r>
          </w:p>
        </w:tc>
      </w:tr>
      <w:tr w:rsidR="00794F22" w:rsidRPr="00794F22" w14:paraId="1FCD35F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FFC26E3"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Oficina de Atención a la Discapacidad (OADIS)</w:t>
            </w:r>
          </w:p>
        </w:tc>
        <w:tc>
          <w:tcPr>
            <w:tcW w:w="7087" w:type="dxa"/>
            <w:noWrap/>
            <w:hideMark/>
          </w:tcPr>
          <w:p w14:paraId="776CB0F2"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La directora ejecutiva de la OADIS ha dado formación a personal de museos.</w:t>
            </w:r>
          </w:p>
        </w:tc>
      </w:tr>
      <w:tr w:rsidR="00794F22" w:rsidRPr="00794F22" w14:paraId="7514854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1E9D1157"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Subdirección General de Coordinación Bibliotecaria</w:t>
            </w:r>
          </w:p>
        </w:tc>
        <w:tc>
          <w:tcPr>
            <w:tcW w:w="7087" w:type="dxa"/>
            <w:noWrap/>
            <w:hideMark/>
          </w:tcPr>
          <w:p w14:paraId="0AAEF5B3"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Celebración del curso "Fondos bibliográficos inclusivos" dirigido a profesionales y gestores de las Bibliotecas Públicas del Estado, con un total de 75 participantes.</w:t>
            </w:r>
          </w:p>
        </w:tc>
      </w:tr>
      <w:tr w:rsidR="00794F22" w:rsidRPr="00794F22" w14:paraId="7A6298F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F48F56B" w14:textId="77777777" w:rsidR="00794F22" w:rsidRPr="00794F22" w:rsidRDefault="00794F22" w:rsidP="00794F22">
            <w:pPr>
              <w:rPr>
                <w:rFonts w:ascii="Calibri" w:eastAsia="Times New Roman" w:hAnsi="Calibri" w:cs="Calibri"/>
                <w:color w:val="000000"/>
                <w:sz w:val="20"/>
              </w:rPr>
            </w:pPr>
            <w:r w:rsidRPr="00794F22">
              <w:rPr>
                <w:rFonts w:ascii="Calibri" w:eastAsia="Times New Roman" w:hAnsi="Calibri" w:cs="Calibri"/>
                <w:color w:val="000000"/>
                <w:sz w:val="20"/>
              </w:rPr>
              <w:t>Subdirección General de Gestión y Coordinación de Bienes Culturales</w:t>
            </w:r>
          </w:p>
        </w:tc>
        <w:tc>
          <w:tcPr>
            <w:tcW w:w="7087" w:type="dxa"/>
            <w:noWrap/>
            <w:hideMark/>
          </w:tcPr>
          <w:p w14:paraId="1CFBC571"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XIII Encuentro de gestores de Patrimonio Mundial, celebrado en 2019 en Córdoba sobre "Patrimonio mundial accesible para todas las personas" en el que durante 3 días más de 100 expertos intercambiaron experiencias sobre accesibilidad para personas con discapacidad en los 48 sitios declarados Patrimonio Mundial en España.</w:t>
            </w:r>
          </w:p>
          <w:p w14:paraId="01D2430A" w14:textId="77777777" w:rsidR="00794F22" w:rsidRPr="00794F22" w:rsidRDefault="00794F22" w:rsidP="00794F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94F22">
              <w:rPr>
                <w:rFonts w:ascii="Calibri" w:eastAsia="Times New Roman" w:hAnsi="Calibri" w:cs="Calibri"/>
                <w:color w:val="000000"/>
                <w:sz w:val="20"/>
              </w:rPr>
              <w:t>- Participación de la SG en el congreso "Ciudades Patrimonio para todas las personas", organizado por el Grupo Ciudades Patrimonio de la Humanidad (Cuenca, mayo de 2018). El Congreso tenía el triple objetivo de formar, divulgar y concienciar acerca de la accesibilidad general a la cultura, haciendo hincapié en los colectivos de personas con necesidades especiales y diversidad funcional. El Grupo Ciudades Patrimonio de la Humanidad recibe una subvención nominativa anual a cargo del presupuesto de esta SG.</w:t>
            </w:r>
          </w:p>
        </w:tc>
      </w:tr>
    </w:tbl>
    <w:p w14:paraId="3C6D9A03" w14:textId="77777777" w:rsidR="00E5597E" w:rsidRPr="00DD7A5A" w:rsidRDefault="005E2E9A" w:rsidP="006466CF">
      <w:pPr>
        <w:ind w:firstLine="284"/>
        <w:jc w:val="both"/>
        <w:rPr>
          <w:sz w:val="18"/>
          <w:szCs w:val="18"/>
        </w:rPr>
      </w:pPr>
      <w:r w:rsidRPr="00DD7A5A">
        <w:rPr>
          <w:sz w:val="18"/>
          <w:szCs w:val="18"/>
        </w:rPr>
        <w:t>Fuente: Elaboración propia</w:t>
      </w:r>
      <w:r w:rsidR="00E5597E" w:rsidRPr="00DD7A5A">
        <w:rPr>
          <w:sz w:val="18"/>
          <w:szCs w:val="18"/>
        </w:rPr>
        <w:t>.</w:t>
      </w:r>
    </w:p>
    <w:p w14:paraId="53BA32F1" w14:textId="77777777" w:rsidR="006466CF" w:rsidRPr="00726FD7" w:rsidRDefault="00A10E51" w:rsidP="00726FD7">
      <w:pPr>
        <w:ind w:firstLine="284"/>
        <w:jc w:val="both"/>
        <w:rPr>
          <w:rFonts w:asciiTheme="majorHAnsi" w:eastAsiaTheme="majorEastAsia" w:hAnsiTheme="majorHAnsi" w:cstheme="majorBidi"/>
          <w:b/>
          <w:bCs/>
          <w:color w:val="4F81BD" w:themeColor="accent1"/>
          <w:sz w:val="26"/>
          <w:szCs w:val="26"/>
        </w:rPr>
      </w:pPr>
      <w:r w:rsidRPr="00520CF6">
        <w:br w:type="page"/>
      </w:r>
    </w:p>
    <w:p w14:paraId="294116D4" w14:textId="77777777" w:rsidR="00A10E51" w:rsidRPr="00520CF6" w:rsidRDefault="00DC4FE1" w:rsidP="00AF7FC6">
      <w:pPr>
        <w:pStyle w:val="Ttulo2"/>
        <w:spacing w:after="240"/>
      </w:pPr>
      <w:bookmarkStart w:id="51" w:name="_Toc116369329"/>
      <w:r w:rsidRPr="00A35069">
        <w:lastRenderedPageBreak/>
        <w:t>4</w:t>
      </w:r>
      <w:r w:rsidR="00A10E51" w:rsidRPr="00A35069">
        <w:t>.</w:t>
      </w:r>
      <w:r w:rsidR="00B221E0" w:rsidRPr="00A35069">
        <w:t>8</w:t>
      </w:r>
      <w:r w:rsidR="00A10E51" w:rsidRPr="00A35069">
        <w:t xml:space="preserve">. Actividades realizadas mediante </w:t>
      </w:r>
      <w:r w:rsidR="000E6492" w:rsidRPr="00A35069">
        <w:t>cooperación</w:t>
      </w:r>
      <w:r w:rsidR="00A10E51" w:rsidRPr="00A35069">
        <w:t xml:space="preserve"> interinstitucional o en colaboración con entidades privadas</w:t>
      </w:r>
      <w:bookmarkEnd w:id="51"/>
      <w:r w:rsidR="00A10E51" w:rsidRPr="00520CF6">
        <w:t xml:space="preserve"> </w:t>
      </w:r>
    </w:p>
    <w:p w14:paraId="41157D3C" w14:textId="539084AB" w:rsidR="005E4170" w:rsidRPr="00A35069" w:rsidRDefault="00D93B63" w:rsidP="00B875F7">
      <w:pPr>
        <w:ind w:firstLine="284"/>
        <w:jc w:val="both"/>
      </w:pPr>
      <w:r w:rsidRPr="00A35069">
        <w:t>E</w:t>
      </w:r>
      <w:r w:rsidR="00B875F7" w:rsidRPr="00A35069">
        <w:t xml:space="preserve">l Objetivo 10 </w:t>
      </w:r>
      <w:r w:rsidRPr="00A35069">
        <w:t xml:space="preserve">trata de </w:t>
      </w:r>
      <w:r w:rsidR="005E4170" w:rsidRPr="00A35069">
        <w:t>“garantizar la participación real y efectiva de los propios usuarios y de sus organizaciones representativas en el seguimiento y ejecución”</w:t>
      </w:r>
      <w:r w:rsidRPr="00A35069">
        <w:t xml:space="preserve"> de la Estrategia, </w:t>
      </w:r>
      <w:r w:rsidR="005E4170" w:rsidRPr="00A35069">
        <w:t xml:space="preserve">para </w:t>
      </w:r>
      <w:r w:rsidRPr="00A35069">
        <w:t>lo cual</w:t>
      </w:r>
      <w:r w:rsidR="005E4170" w:rsidRPr="00A35069">
        <w:t xml:space="preserve"> </w:t>
      </w:r>
      <w:r w:rsidR="00B07AA1" w:rsidRPr="00A35069">
        <w:t>el</w:t>
      </w:r>
      <w:r w:rsidR="005E4170" w:rsidRPr="00A35069">
        <w:t xml:space="preserve"> Comité Español de Representantes de Personas con Discapacidad (CERMI) </w:t>
      </w:r>
      <w:r w:rsidRPr="00A35069">
        <w:t>representa</w:t>
      </w:r>
      <w:r w:rsidR="00B07AA1" w:rsidRPr="00A35069">
        <w:t xml:space="preserve"> a las personas con discapacidad</w:t>
      </w:r>
      <w:r w:rsidR="005E4170" w:rsidRPr="00A35069">
        <w:t xml:space="preserve"> en el Foro de Cultura Inclusiva. </w:t>
      </w:r>
      <w:r w:rsidR="00DA446D" w:rsidRPr="00A35069">
        <w:t xml:space="preserve">La última reunión del Foro se celebró </w:t>
      </w:r>
      <w:r w:rsidR="004A1CF9">
        <w:t>el</w:t>
      </w:r>
      <w:r w:rsidR="00DA446D" w:rsidRPr="00A35069">
        <w:t xml:space="preserve"> 24 de</w:t>
      </w:r>
      <w:r w:rsidR="00B07AA1" w:rsidRPr="00A35069">
        <w:t xml:space="preserve"> abril de 2018</w:t>
      </w:r>
      <w:r w:rsidRPr="00A35069">
        <w:t xml:space="preserve">, </w:t>
      </w:r>
      <w:r w:rsidR="000C6CCC" w:rsidRPr="00A35069">
        <w:t xml:space="preserve">después de </w:t>
      </w:r>
      <w:r w:rsidR="00DA446D" w:rsidRPr="00A35069">
        <w:t>tres años sin celebrarse</w:t>
      </w:r>
      <w:r w:rsidR="004A1CF9">
        <w:t xml:space="preserve">, </w:t>
      </w:r>
      <w:r w:rsidR="004A1CF9" w:rsidRPr="004A1CF9">
        <w:t>y sin haber realizado otra reunión posterior.</w:t>
      </w:r>
    </w:p>
    <w:p w14:paraId="707245CE" w14:textId="77777777" w:rsidR="000E6492" w:rsidRDefault="000C6CCC" w:rsidP="000C6CCC">
      <w:pPr>
        <w:ind w:firstLine="284"/>
        <w:jc w:val="both"/>
      </w:pPr>
      <w:r w:rsidRPr="00A35069">
        <w:t>L</w:t>
      </w:r>
      <w:r w:rsidR="00D93B63" w:rsidRPr="00A35069">
        <w:t>os organismos</w:t>
      </w:r>
      <w:r w:rsidR="007B24EA" w:rsidRPr="00A35069">
        <w:t>, a</w:t>
      </w:r>
      <w:r w:rsidR="00E33FE5" w:rsidRPr="00A35069">
        <w:t xml:space="preserve">demás de </w:t>
      </w:r>
      <w:r w:rsidR="007B24EA" w:rsidRPr="00A35069">
        <w:t>sus</w:t>
      </w:r>
      <w:r w:rsidR="00E33FE5" w:rsidRPr="00A35069">
        <w:t xml:space="preserve"> actividades propias</w:t>
      </w:r>
      <w:r w:rsidR="007B24EA" w:rsidRPr="00A35069">
        <w:t>,</w:t>
      </w:r>
      <w:r w:rsidR="00C46460" w:rsidRPr="00A35069">
        <w:t xml:space="preserve"> también desarrollan otras </w:t>
      </w:r>
      <w:r w:rsidR="000E6492" w:rsidRPr="00A35069">
        <w:t>actuaciones a través de la cooperación interinstitucional o en colaboración con entidades privadas (sin ánimo</w:t>
      </w:r>
      <w:r w:rsidR="000E6492" w:rsidRPr="000C6CCC">
        <w:t xml:space="preserve"> de lucro) para fomentar el acceso a la cultura de las personas con discapacidad. </w:t>
      </w:r>
      <w:r w:rsidRPr="000C6CCC">
        <w:t>Además,</w:t>
      </w:r>
      <w:r w:rsidR="000E6492" w:rsidRPr="000C6CCC">
        <w:t xml:space="preserve"> muchas de </w:t>
      </w:r>
      <w:r w:rsidRPr="000C6CCC">
        <w:t>las entidades</w:t>
      </w:r>
      <w:r w:rsidR="000E6492" w:rsidRPr="000C6CCC">
        <w:t xml:space="preserve"> que tienen la posibilidad jurídica de hacerlo, desarrollan subvenciones </w:t>
      </w:r>
      <w:r w:rsidR="00D93B63">
        <w:t>para que las asociaciones</w:t>
      </w:r>
      <w:r w:rsidR="000E6492" w:rsidRPr="000C6CCC">
        <w:t xml:space="preserve"> de personas con discapacidad </w:t>
      </w:r>
      <w:r w:rsidR="00D93B63">
        <w:t xml:space="preserve">realicen </w:t>
      </w:r>
      <w:r w:rsidR="000E6492" w:rsidRPr="000C6CCC">
        <w:t>actuaciones a favor de la cultura inclusiva y la accesibilidad.</w:t>
      </w:r>
      <w:r w:rsidR="00905233" w:rsidRPr="000C6CCC">
        <w:t xml:space="preserve"> </w:t>
      </w:r>
      <w:r w:rsidR="00D93B63">
        <w:t>Todo ello lo analizamos seguidamente.</w:t>
      </w:r>
    </w:p>
    <w:p w14:paraId="6AECD5F6" w14:textId="77777777" w:rsidR="009F253B" w:rsidRPr="008C0075" w:rsidRDefault="00AE611A" w:rsidP="008C0075">
      <w:pPr>
        <w:rPr>
          <w:rFonts w:asciiTheme="majorHAnsi" w:hAnsiTheme="majorHAnsi"/>
          <w:b/>
          <w:color w:val="4F81BD" w:themeColor="accent1"/>
        </w:rPr>
      </w:pPr>
      <w:r w:rsidRPr="008C0075">
        <w:rPr>
          <w:rFonts w:asciiTheme="majorHAnsi" w:hAnsiTheme="majorHAnsi"/>
          <w:b/>
          <w:color w:val="4F81BD" w:themeColor="accent1"/>
        </w:rPr>
        <w:t>Mediante cooperación</w:t>
      </w:r>
      <w:r w:rsidR="00E33FE5" w:rsidRPr="008C0075">
        <w:rPr>
          <w:rFonts w:asciiTheme="majorHAnsi" w:hAnsiTheme="majorHAnsi"/>
          <w:b/>
          <w:color w:val="4F81BD" w:themeColor="accent1"/>
        </w:rPr>
        <w:t xml:space="preserve"> o colaboración interinstitucional con otras entidades</w:t>
      </w:r>
    </w:p>
    <w:p w14:paraId="1AD92E63" w14:textId="4E14847A" w:rsidR="007B33A0" w:rsidRPr="004A1CF9" w:rsidRDefault="007C4838" w:rsidP="005E4170">
      <w:pPr>
        <w:spacing w:before="240"/>
        <w:ind w:firstLine="284"/>
        <w:jc w:val="both"/>
      </w:pPr>
      <w:r w:rsidRPr="004A1CF9">
        <w:t>En</w:t>
      </w:r>
      <w:r w:rsidR="000C6CCC" w:rsidRPr="004A1CF9">
        <w:t xml:space="preserve"> el período de</w:t>
      </w:r>
      <w:r w:rsidRPr="004A1CF9">
        <w:t xml:space="preserve"> 20</w:t>
      </w:r>
      <w:r w:rsidR="004A1CF9" w:rsidRPr="004A1CF9">
        <w:t>18 a 2020</w:t>
      </w:r>
      <w:r w:rsidRPr="004A1CF9">
        <w:t xml:space="preserve">, </w:t>
      </w:r>
      <w:r w:rsidRPr="00A53862">
        <w:rPr>
          <w:b/>
          <w:bCs/>
        </w:rPr>
        <w:t xml:space="preserve">el </w:t>
      </w:r>
      <w:r w:rsidR="005B52FF" w:rsidRPr="00A53862">
        <w:rPr>
          <w:b/>
          <w:bCs/>
        </w:rPr>
        <w:t>34,7</w:t>
      </w:r>
      <w:r w:rsidRPr="00A53862">
        <w:rPr>
          <w:b/>
          <w:bCs/>
        </w:rPr>
        <w:t xml:space="preserve">% de </w:t>
      </w:r>
      <w:r w:rsidR="000C6CCC" w:rsidRPr="00A53862">
        <w:rPr>
          <w:b/>
          <w:bCs/>
        </w:rPr>
        <w:t>los organismos consultado</w:t>
      </w:r>
      <w:r w:rsidR="00150CD1" w:rsidRPr="00A53862">
        <w:rPr>
          <w:b/>
          <w:bCs/>
        </w:rPr>
        <w:t>s</w:t>
      </w:r>
      <w:r w:rsidRPr="00A53862">
        <w:rPr>
          <w:b/>
          <w:bCs/>
        </w:rPr>
        <w:t xml:space="preserve"> </w:t>
      </w:r>
      <w:r w:rsidR="000C6CCC" w:rsidRPr="00A53862">
        <w:rPr>
          <w:b/>
          <w:bCs/>
        </w:rPr>
        <w:t>señala</w:t>
      </w:r>
      <w:r w:rsidR="006B1CF8" w:rsidRPr="00A53862">
        <w:rPr>
          <w:b/>
          <w:bCs/>
        </w:rPr>
        <w:t>ba</w:t>
      </w:r>
      <w:r w:rsidR="007B33A0" w:rsidRPr="00A53862">
        <w:rPr>
          <w:b/>
          <w:bCs/>
        </w:rPr>
        <w:t xml:space="preserve"> que realizaban actividades para garantizar o mejorar la accesibilidad de las personas con discapacidad a la cultura</w:t>
      </w:r>
      <w:r w:rsidR="00EE7D7B" w:rsidRPr="00A53862">
        <w:rPr>
          <w:b/>
          <w:bCs/>
        </w:rPr>
        <w:t xml:space="preserve"> mediante cooperación o colaboración interinstitucional con otras entidades</w:t>
      </w:r>
      <w:r w:rsidR="00EE7D7B" w:rsidRPr="004A1CF9">
        <w:t>, en particular con aquellas del sector de la discapacidad</w:t>
      </w:r>
      <w:r w:rsidR="007B33A0" w:rsidRPr="004A1CF9">
        <w:t xml:space="preserve">. </w:t>
      </w:r>
    </w:p>
    <w:p w14:paraId="18D554B9" w14:textId="0BACE845" w:rsidR="00F804F0" w:rsidRPr="00520CF6" w:rsidRDefault="00D93B63" w:rsidP="00F804F0">
      <w:pPr>
        <w:spacing w:before="240"/>
        <w:ind w:firstLine="284"/>
        <w:jc w:val="both"/>
      </w:pPr>
      <w:r w:rsidRPr="004A1CF9">
        <w:t xml:space="preserve">En </w:t>
      </w:r>
      <w:r w:rsidR="00706181">
        <w:t>este periodo,</w:t>
      </w:r>
      <w:r w:rsidRPr="004A1CF9">
        <w:t xml:space="preserve"> la mayoría de </w:t>
      </w:r>
      <w:r w:rsidR="00EE7D7B" w:rsidRPr="004A1CF9">
        <w:t xml:space="preserve">las actividades realizadas </w:t>
      </w:r>
      <w:r w:rsidRPr="004A1CF9">
        <w:t>se basan</w:t>
      </w:r>
      <w:r w:rsidR="00302BCD" w:rsidRPr="004A1CF9">
        <w:t xml:space="preserve"> en acuerdos</w:t>
      </w:r>
      <w:r w:rsidR="00193CFE" w:rsidRPr="004A1CF9">
        <w:t xml:space="preserve"> </w:t>
      </w:r>
      <w:r w:rsidR="00302BCD" w:rsidRPr="004A1CF9">
        <w:t xml:space="preserve">o convenios de colaboración firmados con entidades del </w:t>
      </w:r>
      <w:r w:rsidR="007B33A0" w:rsidRPr="004A1CF9">
        <w:t>movimiento asociativo de personas con discapacidad,</w:t>
      </w:r>
      <w:r w:rsidR="00302BCD" w:rsidRPr="004A1CF9">
        <w:t xml:space="preserve"> como </w:t>
      </w:r>
      <w:r w:rsidR="007B33A0" w:rsidRPr="004A1CF9">
        <w:t xml:space="preserve">Plena Inclusión, Fundación Once, </w:t>
      </w:r>
      <w:r w:rsidR="00302BCD" w:rsidRPr="004A1CF9">
        <w:t>CNSE</w:t>
      </w:r>
      <w:r w:rsidR="007B33A0" w:rsidRPr="004A1CF9">
        <w:t xml:space="preserve"> o </w:t>
      </w:r>
      <w:r w:rsidR="00302BCD" w:rsidRPr="004A1CF9">
        <w:t>CERMI</w:t>
      </w:r>
      <w:r w:rsidR="007B33A0" w:rsidRPr="004A1CF9">
        <w:t>. Además, también destacan fundaciones ligadas a grandes empresas como Fundación Universia.</w:t>
      </w:r>
    </w:p>
    <w:p w14:paraId="4B1FFEFE" w14:textId="35435D42" w:rsidR="007B33A0" w:rsidRPr="00520CF6" w:rsidRDefault="007B33A0" w:rsidP="007B33A0">
      <w:pPr>
        <w:spacing w:before="240" w:after="0" w:line="240" w:lineRule="auto"/>
        <w:ind w:firstLine="284"/>
        <w:jc w:val="both"/>
        <w:rPr>
          <w:b/>
        </w:rPr>
      </w:pPr>
      <w:bookmarkStart w:id="52" w:name="_Toc85528772"/>
      <w:r w:rsidRPr="00520CF6">
        <w:rPr>
          <w:b/>
        </w:rPr>
        <w:t xml:space="preserve">Gráfico </w:t>
      </w:r>
      <w:r w:rsidR="004B3219">
        <w:rPr>
          <w:b/>
        </w:rPr>
        <w:t>1</w:t>
      </w:r>
      <w:r w:rsidR="00277B12">
        <w:rPr>
          <w:b/>
        </w:rPr>
        <w:t>4</w:t>
      </w:r>
      <w:r w:rsidR="0091230D">
        <w:rPr>
          <w:b/>
        </w:rPr>
        <w:t>.</w:t>
      </w:r>
      <w:r w:rsidRPr="00520CF6">
        <w:rPr>
          <w:b/>
        </w:rPr>
        <w:t xml:space="preserve"> </w:t>
      </w:r>
      <w:r>
        <w:rPr>
          <w:b/>
        </w:rPr>
        <w:t>Porcentaje de o</w:t>
      </w:r>
      <w:r w:rsidRPr="00520CF6">
        <w:rPr>
          <w:b/>
        </w:rPr>
        <w:t>rganismos</w:t>
      </w:r>
      <w:r>
        <w:rPr>
          <w:b/>
        </w:rPr>
        <w:t xml:space="preserve"> que h</w:t>
      </w:r>
      <w:r w:rsidR="006B1CF8">
        <w:rPr>
          <w:b/>
        </w:rPr>
        <w:t>an r</w:t>
      </w:r>
      <w:r w:rsidR="000F0369">
        <w:rPr>
          <w:b/>
        </w:rPr>
        <w:t xml:space="preserve">ealizado actuaciones </w:t>
      </w:r>
      <w:r w:rsidR="002766E5">
        <w:rPr>
          <w:b/>
        </w:rPr>
        <w:t xml:space="preserve">entre 2018 y 2020 </w:t>
      </w:r>
      <w:r w:rsidR="00F804F0">
        <w:rPr>
          <w:b/>
        </w:rPr>
        <w:t xml:space="preserve">para el </w:t>
      </w:r>
      <w:r>
        <w:rPr>
          <w:b/>
        </w:rPr>
        <w:t>acceso de las personas con discapacidad a la cultura mediante cooperación o colaboración interinstitucional</w:t>
      </w:r>
      <w:bookmarkEnd w:id="52"/>
    </w:p>
    <w:p w14:paraId="2586428C" w14:textId="45114636" w:rsidR="007B33A0" w:rsidRPr="00520CF6" w:rsidRDefault="00855D8F" w:rsidP="007B33A0">
      <w:pPr>
        <w:spacing w:after="0"/>
      </w:pPr>
      <w:r>
        <w:rPr>
          <w:noProof/>
        </w:rPr>
        <w:drawing>
          <wp:inline distT="0" distB="0" distL="0" distR="0" wp14:anchorId="42BF6FF1" wp14:editId="7BA67909">
            <wp:extent cx="4709160" cy="2474595"/>
            <wp:effectExtent l="0" t="0" r="15240" b="1905"/>
            <wp:docPr id="398" name="Gráfico 398" descr="Gráfico 14. Porcentaje de organismos que han realizado actuaciones entre 2018 y 2020 para el acceso de las personas con discapacidad a la cultura mediante cooperación o colaboración interinstitucional">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B3BA65" w14:textId="77777777" w:rsidR="007B33A0" w:rsidRPr="00520CF6" w:rsidRDefault="007B33A0" w:rsidP="007B33A0">
      <w:pPr>
        <w:spacing w:after="240" w:line="240" w:lineRule="auto"/>
        <w:ind w:firstLine="284"/>
        <w:jc w:val="both"/>
        <w:rPr>
          <w:sz w:val="18"/>
          <w:szCs w:val="18"/>
        </w:rPr>
      </w:pPr>
      <w:r w:rsidRPr="00520CF6">
        <w:rPr>
          <w:sz w:val="18"/>
          <w:szCs w:val="18"/>
        </w:rPr>
        <w:t>Fuente: Elaboración propia</w:t>
      </w:r>
    </w:p>
    <w:p w14:paraId="0268A6CE" w14:textId="77777777" w:rsidR="005B52FF" w:rsidRDefault="005B52FF" w:rsidP="00EE7D7B">
      <w:pPr>
        <w:rPr>
          <w:b/>
        </w:rPr>
      </w:pPr>
    </w:p>
    <w:p w14:paraId="4C027DBF" w14:textId="042B0B99" w:rsidR="00EE7D7B" w:rsidRPr="00520CF6" w:rsidRDefault="00EE7D7B" w:rsidP="00EE7D7B">
      <w:pPr>
        <w:rPr>
          <w:b/>
        </w:rPr>
      </w:pPr>
      <w:r w:rsidRPr="00520CF6">
        <w:rPr>
          <w:b/>
        </w:rPr>
        <w:lastRenderedPageBreak/>
        <w:t>Coste aproximado de las medidas desarrolladas mediante cooperación con otras entidades</w:t>
      </w:r>
    </w:p>
    <w:p w14:paraId="169EE60D" w14:textId="196D06A6" w:rsidR="00EE7D7B" w:rsidRPr="005B52FF" w:rsidRDefault="00EE7D7B" w:rsidP="00EE7D7B">
      <w:pPr>
        <w:ind w:firstLine="284"/>
        <w:jc w:val="both"/>
      </w:pPr>
      <w:r w:rsidRPr="005B52FF">
        <w:t xml:space="preserve">El coste aproximado de las medidas realizadas mediante cooperación con otras entidades, </w:t>
      </w:r>
      <w:r w:rsidR="00263FCE" w:rsidRPr="005B52FF">
        <w:t xml:space="preserve">de </w:t>
      </w:r>
      <w:r w:rsidR="00047E34" w:rsidRPr="005B52FF">
        <w:t>aquel</w:t>
      </w:r>
      <w:r w:rsidR="00263FCE" w:rsidRPr="005B52FF">
        <w:t>las cuantías que han podido ser estimadas</w:t>
      </w:r>
      <w:r w:rsidR="00047E34" w:rsidRPr="005B52FF">
        <w:t xml:space="preserve"> por los propios organismos</w:t>
      </w:r>
      <w:r w:rsidRPr="005B52FF">
        <w:t xml:space="preserve">, asciende a un </w:t>
      </w:r>
      <w:r w:rsidRPr="00C81CD3">
        <w:t xml:space="preserve">total de </w:t>
      </w:r>
      <w:r w:rsidR="001613DB" w:rsidRPr="00C81CD3">
        <w:rPr>
          <w:b/>
        </w:rPr>
        <w:t>2</w:t>
      </w:r>
      <w:r w:rsidR="00C81CD3" w:rsidRPr="00C81CD3">
        <w:rPr>
          <w:b/>
        </w:rPr>
        <w:t xml:space="preserve">39.445 </w:t>
      </w:r>
      <w:r w:rsidRPr="00C81CD3">
        <w:rPr>
          <w:b/>
        </w:rPr>
        <w:t>€,</w:t>
      </w:r>
      <w:r w:rsidRPr="00C81CD3">
        <w:t xml:space="preserve"> si bien</w:t>
      </w:r>
      <w:r w:rsidRPr="005B52FF">
        <w:t xml:space="preserve"> en ocasiones esos convenios no tienen ningún coste o no dependen directamente de la entidad que responde al cuestionario</w:t>
      </w:r>
      <w:r w:rsidR="00047E34" w:rsidRPr="005B52FF">
        <w:t xml:space="preserve"> y que desarroll</w:t>
      </w:r>
      <w:r w:rsidR="00794F22" w:rsidRPr="005B52FF">
        <w:t>ó</w:t>
      </w:r>
      <w:r w:rsidR="00047E34" w:rsidRPr="005B52FF">
        <w:t xml:space="preserve"> la actividad</w:t>
      </w:r>
      <w:r w:rsidR="00263FCE" w:rsidRPr="005B52FF">
        <w:t>,</w:t>
      </w:r>
      <w:r w:rsidRPr="005B52FF">
        <w:t xml:space="preserve"> sino de un organismo superior</w:t>
      </w:r>
      <w:r w:rsidR="005B52FF">
        <w:t xml:space="preserve"> como </w:t>
      </w:r>
      <w:r w:rsidR="00D35BCD">
        <w:t>pueden ser los fondos de la Unión Europea</w:t>
      </w:r>
      <w:r w:rsidRPr="005B52FF">
        <w:t>.</w:t>
      </w:r>
    </w:p>
    <w:p w14:paraId="2B5B3DDF" w14:textId="6301E941" w:rsidR="00EE7D7B" w:rsidRPr="00520CF6" w:rsidRDefault="00BC333A" w:rsidP="00EE7D7B">
      <w:pPr>
        <w:rPr>
          <w:b/>
        </w:rPr>
      </w:pPr>
      <w:r>
        <w:rPr>
          <w:b/>
        </w:rPr>
        <w:t>Número aproximado</w:t>
      </w:r>
      <w:r w:rsidR="00EE7D7B" w:rsidRPr="00520CF6">
        <w:rPr>
          <w:b/>
        </w:rPr>
        <w:t xml:space="preserve"> de </w:t>
      </w:r>
      <w:r w:rsidR="007811CB">
        <w:rPr>
          <w:b/>
        </w:rPr>
        <w:t>personas beneficiarias</w:t>
      </w:r>
      <w:r w:rsidR="00EE7D7B" w:rsidRPr="00520CF6">
        <w:rPr>
          <w:b/>
        </w:rPr>
        <w:t xml:space="preserve"> de estas medidas</w:t>
      </w:r>
    </w:p>
    <w:p w14:paraId="666150ED" w14:textId="2BD5EA6B" w:rsidR="00EE7D7B" w:rsidRPr="00D35BCD" w:rsidRDefault="00BC333A" w:rsidP="00EE7D7B">
      <w:pPr>
        <w:ind w:firstLine="284"/>
        <w:jc w:val="both"/>
      </w:pPr>
      <w:r w:rsidRPr="00D35BCD">
        <w:t>Est</w:t>
      </w:r>
      <w:r w:rsidR="00EE7D7B" w:rsidRPr="00D35BCD">
        <w:t>os acuerdos</w:t>
      </w:r>
      <w:r w:rsidRPr="00D35BCD">
        <w:t xml:space="preserve"> han beneficiado</w:t>
      </w:r>
      <w:r w:rsidR="00EE7D7B" w:rsidRPr="00D35BCD">
        <w:t xml:space="preserve"> </w:t>
      </w:r>
      <w:r w:rsidRPr="00D35BCD">
        <w:t>a</w:t>
      </w:r>
      <w:r w:rsidR="00EE7D7B" w:rsidRPr="00D35BCD">
        <w:t xml:space="preserve"> </w:t>
      </w:r>
      <w:r w:rsidR="00C81CD3" w:rsidRPr="00C81CD3">
        <w:rPr>
          <w:b/>
        </w:rPr>
        <w:t>2</w:t>
      </w:r>
      <w:r w:rsidR="001247B6">
        <w:rPr>
          <w:b/>
        </w:rPr>
        <w:t>.</w:t>
      </w:r>
      <w:r w:rsidR="00C81CD3" w:rsidRPr="00C81CD3">
        <w:rPr>
          <w:b/>
        </w:rPr>
        <w:t>331</w:t>
      </w:r>
      <w:r w:rsidR="00EE7D7B" w:rsidRPr="00C81CD3">
        <w:rPr>
          <w:b/>
        </w:rPr>
        <w:t xml:space="preserve"> </w:t>
      </w:r>
      <w:r w:rsidRPr="00C81CD3">
        <w:rPr>
          <w:b/>
        </w:rPr>
        <w:t>personas con discapacidad</w:t>
      </w:r>
      <w:r w:rsidR="00EE7D7B" w:rsidRPr="00C81CD3">
        <w:t>.</w:t>
      </w:r>
      <w:r w:rsidR="00EE7D7B" w:rsidRPr="00D35BCD">
        <w:t xml:space="preserve"> Los datos de las actividades realizadas mediante cooperación con otras entidades tienen en cuenta al público destinatario directo, siendo difícil </w:t>
      </w:r>
      <w:r w:rsidR="00B71942" w:rsidRPr="00D35BCD">
        <w:t>para</w:t>
      </w:r>
      <w:r w:rsidR="00EE7D7B" w:rsidRPr="00D35BCD">
        <w:t xml:space="preserve"> las entidades estimar el impacto </w:t>
      </w:r>
      <w:r w:rsidR="00B71942" w:rsidRPr="00D35BCD">
        <w:t>total</w:t>
      </w:r>
      <w:r w:rsidR="00EE7D7B" w:rsidRPr="00D35BCD">
        <w:t xml:space="preserve"> de las mismas</w:t>
      </w:r>
      <w:r w:rsidR="00B71942" w:rsidRPr="00D35BCD">
        <w:t xml:space="preserve"> (incluido el indirecto)</w:t>
      </w:r>
      <w:r w:rsidR="00EE7D7B" w:rsidRPr="00D35BCD">
        <w:t>.</w:t>
      </w:r>
    </w:p>
    <w:p w14:paraId="0C35DDF1" w14:textId="2EEC71B3" w:rsidR="002F6CAB" w:rsidRPr="00520CF6" w:rsidRDefault="002F6CAB" w:rsidP="00A10E51">
      <w:pPr>
        <w:ind w:firstLine="284"/>
        <w:jc w:val="both"/>
      </w:pPr>
      <w:r w:rsidRPr="00520CF6">
        <w:t xml:space="preserve">A </w:t>
      </w:r>
      <w:r w:rsidR="00065689" w:rsidRPr="00520CF6">
        <w:t>continuación,</w:t>
      </w:r>
      <w:r w:rsidRPr="00520CF6">
        <w:t xml:space="preserve"> se puede ver la descripción detallada de cada una de las medidas realizadas por los organismos mediante cooperación o colaboración con otras entidades.</w:t>
      </w:r>
    </w:p>
    <w:p w14:paraId="099026EC" w14:textId="3E76C61C" w:rsidR="00251499" w:rsidRPr="00520CF6" w:rsidRDefault="00251499" w:rsidP="00251499">
      <w:pPr>
        <w:spacing w:before="240" w:after="0" w:line="240" w:lineRule="auto"/>
        <w:ind w:firstLine="284"/>
        <w:jc w:val="both"/>
        <w:rPr>
          <w:b/>
        </w:rPr>
      </w:pPr>
      <w:bookmarkStart w:id="53" w:name="_Toc95475483"/>
      <w:r w:rsidRPr="00520CF6">
        <w:rPr>
          <w:b/>
        </w:rPr>
        <w:t xml:space="preserve">Cuadro </w:t>
      </w:r>
      <w:r w:rsidR="00D05E78">
        <w:rPr>
          <w:b/>
        </w:rPr>
        <w:t>1</w:t>
      </w:r>
      <w:r w:rsidR="00DC4F67">
        <w:rPr>
          <w:b/>
        </w:rPr>
        <w:t>5</w:t>
      </w:r>
      <w:r w:rsidRPr="00520CF6">
        <w:rPr>
          <w:b/>
        </w:rPr>
        <w:t xml:space="preserve">. Descripción de las </w:t>
      </w:r>
      <w:r w:rsidR="00150CD1" w:rsidRPr="00520CF6">
        <w:rPr>
          <w:b/>
        </w:rPr>
        <w:t>actividades realizadas por los organismos mediante acuerdos de cooperació</w:t>
      </w:r>
      <w:r w:rsidR="00A962B2">
        <w:rPr>
          <w:b/>
        </w:rPr>
        <w:t>n</w:t>
      </w:r>
      <w:bookmarkEnd w:id="53"/>
    </w:p>
    <w:tbl>
      <w:tblPr>
        <w:tblStyle w:val="Tablaconcuadrcula821"/>
        <w:tblW w:w="8897" w:type="dxa"/>
        <w:tblLook w:val="04A0" w:firstRow="1" w:lastRow="0" w:firstColumn="1" w:lastColumn="0" w:noHBand="0" w:noVBand="1"/>
      </w:tblPr>
      <w:tblGrid>
        <w:gridCol w:w="2660"/>
        <w:gridCol w:w="6237"/>
      </w:tblGrid>
      <w:tr w:rsidR="00794F22" w:rsidRPr="0081584F" w14:paraId="08D8BDC8"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tcPr>
          <w:p w14:paraId="791342FC" w14:textId="77777777" w:rsidR="00794F22" w:rsidRPr="0081584F" w:rsidRDefault="00794F22" w:rsidP="00794F22">
            <w:pPr>
              <w:rPr>
                <w:rFonts w:asciiTheme="minorHAnsi" w:eastAsia="Times New Roman" w:hAnsiTheme="minorHAnsi" w:cstheme="minorHAnsi"/>
                <w:sz w:val="20"/>
              </w:rPr>
            </w:pPr>
            <w:r w:rsidRPr="0081584F">
              <w:rPr>
                <w:rFonts w:asciiTheme="minorHAnsi" w:eastAsia="Times New Roman" w:hAnsiTheme="minorHAnsi" w:cstheme="minorHAnsi"/>
                <w:sz w:val="20"/>
              </w:rPr>
              <w:t>ORGANISMO</w:t>
            </w:r>
          </w:p>
        </w:tc>
        <w:tc>
          <w:tcPr>
            <w:tcW w:w="6237" w:type="dxa"/>
            <w:noWrap/>
          </w:tcPr>
          <w:p w14:paraId="72FDACBD" w14:textId="77777777" w:rsidR="00794F22" w:rsidRPr="0081584F" w:rsidRDefault="00794F22" w:rsidP="00794F2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rPr>
            </w:pPr>
            <w:r w:rsidRPr="0081584F">
              <w:rPr>
                <w:rFonts w:asciiTheme="minorHAnsi" w:eastAsia="Times New Roman" w:hAnsiTheme="minorHAnsi" w:cstheme="minorHAnsi"/>
                <w:sz w:val="20"/>
              </w:rPr>
              <w:t>MEDIDAS</w:t>
            </w:r>
          </w:p>
        </w:tc>
      </w:tr>
      <w:tr w:rsidR="00794F22" w:rsidRPr="0081584F" w14:paraId="32C25BF0" w14:textId="77777777" w:rsidTr="00B1428E">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DF56384"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del Greco</w:t>
            </w:r>
          </w:p>
        </w:tc>
        <w:tc>
          <w:tcPr>
            <w:tcW w:w="6237" w:type="dxa"/>
            <w:noWrap/>
            <w:hideMark/>
          </w:tcPr>
          <w:p w14:paraId="49F7B231"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Asociación Síndrome Down de Toledo.</w:t>
            </w:r>
          </w:p>
          <w:p w14:paraId="3E7BE9BA"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Asociación Abono Café.</w:t>
            </w:r>
          </w:p>
        </w:tc>
      </w:tr>
      <w:tr w:rsidR="00794F22" w:rsidRPr="0081584F" w14:paraId="7D6FC4F5"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54DD815"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Archivo de la Real Chancillería de Valladolid</w:t>
            </w:r>
          </w:p>
        </w:tc>
        <w:tc>
          <w:tcPr>
            <w:tcW w:w="6237" w:type="dxa"/>
            <w:noWrap/>
            <w:hideMark/>
          </w:tcPr>
          <w:p w14:paraId="76678BEC"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En el año 2020 se firmó una autorización de uso de espacios para la Asociación “El calabacín errante” para la realización de actividades didácticas destinadas a personas con otras capacidades en el archivo de la Real Chancillería de Valladolid.</w:t>
            </w:r>
          </w:p>
        </w:tc>
      </w:tr>
      <w:tr w:rsidR="00794F22" w:rsidRPr="0081584F" w14:paraId="56AD152A"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3E3DE52"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Nacional Centro de Arte Reina Sofía</w:t>
            </w:r>
          </w:p>
        </w:tc>
        <w:tc>
          <w:tcPr>
            <w:tcW w:w="6237" w:type="dxa"/>
            <w:noWrap/>
            <w:hideMark/>
          </w:tcPr>
          <w:p w14:paraId="17D4B83F"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Convenio con la Fundación ONCE para el mecenazgo del programa de accesibilidad e inclusión del museo.</w:t>
            </w:r>
          </w:p>
        </w:tc>
      </w:tr>
      <w:tr w:rsidR="00794F22" w:rsidRPr="0081584F" w14:paraId="4D098488"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911C2A6"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Centro de Normalización Lingüística de la Lengua de Signos Española (CNLSE)</w:t>
            </w:r>
          </w:p>
        </w:tc>
        <w:tc>
          <w:tcPr>
            <w:tcW w:w="6237" w:type="dxa"/>
            <w:noWrap/>
            <w:hideMark/>
          </w:tcPr>
          <w:p w14:paraId="496544B4"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El CNLSE trabaja como centro asesor y de referencia en materia de lengua de signos española, por lo que ofrecemos asesoramiento a toda entidad pública y privada en ese sentido, por ejemplo, tenemos acuerdos y/o convenios de colaboración con RTVE, la Real Academia Española, el Instituto Cervantes y diferentes universidades.</w:t>
            </w:r>
          </w:p>
        </w:tc>
      </w:tr>
      <w:tr w:rsidR="00794F22" w:rsidRPr="0081584F" w14:paraId="0BE8B075"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12E38C4"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Centro Español del Subtitulado y la </w:t>
            </w:r>
            <w:proofErr w:type="spellStart"/>
            <w:r w:rsidRPr="0081584F">
              <w:rPr>
                <w:rFonts w:asciiTheme="minorHAnsi" w:eastAsia="Times New Roman" w:hAnsiTheme="minorHAnsi" w:cstheme="minorHAnsi"/>
                <w:color w:val="000000"/>
                <w:sz w:val="20"/>
              </w:rPr>
              <w:t>Audiodescripción</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CESyA</w:t>
            </w:r>
            <w:proofErr w:type="spellEnd"/>
            <w:r w:rsidRPr="0081584F">
              <w:rPr>
                <w:rFonts w:asciiTheme="minorHAnsi" w:eastAsia="Times New Roman" w:hAnsiTheme="minorHAnsi" w:cstheme="minorHAnsi"/>
                <w:color w:val="000000"/>
                <w:sz w:val="20"/>
              </w:rPr>
              <w:t>)</w:t>
            </w:r>
          </w:p>
        </w:tc>
        <w:tc>
          <w:tcPr>
            <w:tcW w:w="6237" w:type="dxa"/>
            <w:noWrap/>
            <w:hideMark/>
          </w:tcPr>
          <w:p w14:paraId="65446522"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Se han firmado acuerdos con Madrid Destino, con Festival de cine de San Sebastián. El resto de las actividades han sido de colaboración estrecha.</w:t>
            </w:r>
          </w:p>
        </w:tc>
      </w:tr>
      <w:tr w:rsidR="00794F22" w:rsidRPr="0081584F" w14:paraId="4E7270CB"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8C6350B"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Centro Nacional de Difusión Musical</w:t>
            </w:r>
          </w:p>
        </w:tc>
        <w:tc>
          <w:tcPr>
            <w:tcW w:w="6237" w:type="dxa"/>
            <w:noWrap/>
            <w:hideMark/>
          </w:tcPr>
          <w:p w14:paraId="66EDDE34"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Compromiso con anual con un centro de educación especial para la participación de los alumnos en el proyecto pedagógico "Todos Creamos" del CNDM.</w:t>
            </w:r>
          </w:p>
        </w:tc>
      </w:tr>
      <w:tr w:rsidR="00794F22" w:rsidRPr="0081584F" w14:paraId="5D133C99"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75DF7E9"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Centro Dramático Nacional</w:t>
            </w:r>
          </w:p>
        </w:tc>
        <w:tc>
          <w:tcPr>
            <w:tcW w:w="6237" w:type="dxa"/>
            <w:noWrap/>
            <w:hideMark/>
          </w:tcPr>
          <w:p w14:paraId="0AFC6929"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 Becas Hefesto de Artes Escénicas (Fundación Universia/ INAEM). </w:t>
            </w:r>
          </w:p>
          <w:p w14:paraId="105AF043"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Formación de personal de sala con discapacidad / Plena Inclusión.</w:t>
            </w:r>
          </w:p>
          <w:p w14:paraId="0BBFEDD2"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Instituciones colaboradoras en el Festival Una mirada diferente: Fundación Universia, Fundación ONCE, Teatro Accesible, British Council, 33% Cultura sin Límites, Embajada de Portugal, AECID, Instituto Italiano de Cultura, Ballet Nacional de España, Compañía Nacional de Danza, Real Patronato sobre Discapacidad, Orquesta y Coro de RTVE, Ayuntamiento de Segovia, JORCAM, Biblioteca Pública Luis Rosales.</w:t>
            </w:r>
          </w:p>
        </w:tc>
      </w:tr>
      <w:tr w:rsidR="00794F22" w:rsidRPr="0081584F" w14:paraId="2B548D54"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60892F9"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del Traje. CIPE</w:t>
            </w:r>
          </w:p>
        </w:tc>
        <w:tc>
          <w:tcPr>
            <w:tcW w:w="6237" w:type="dxa"/>
            <w:noWrap/>
            <w:hideMark/>
          </w:tcPr>
          <w:p w14:paraId="51FB28AE"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La colaboración con HYGGELIG Asociación de arte inclusivo.</w:t>
            </w:r>
          </w:p>
        </w:tc>
      </w:tr>
      <w:tr w:rsidR="00794F22" w:rsidRPr="0081584F" w14:paraId="6C922E8C"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5BE9B7E"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Lázaro Galdiano</w:t>
            </w:r>
          </w:p>
        </w:tc>
        <w:tc>
          <w:tcPr>
            <w:tcW w:w="6237" w:type="dxa"/>
            <w:noWrap/>
            <w:hideMark/>
          </w:tcPr>
          <w:p w14:paraId="5C6011A8"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El Museo Lázaro Galdiano ha participado desde 2016 y hasta 2020 en el proyecto europeo ARCHES (</w:t>
            </w:r>
            <w:proofErr w:type="spellStart"/>
            <w:r w:rsidRPr="0081584F">
              <w:rPr>
                <w:rFonts w:asciiTheme="minorHAnsi" w:eastAsia="Times New Roman" w:hAnsiTheme="minorHAnsi" w:cstheme="minorHAnsi"/>
                <w:color w:val="000000"/>
                <w:sz w:val="20"/>
              </w:rPr>
              <w:t>Accessible</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Resources</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for</w:t>
            </w:r>
            <w:proofErr w:type="spellEnd"/>
            <w:r w:rsidRPr="0081584F">
              <w:rPr>
                <w:rFonts w:asciiTheme="minorHAnsi" w:eastAsia="Times New Roman" w:hAnsiTheme="minorHAnsi" w:cstheme="minorHAnsi"/>
                <w:color w:val="000000"/>
                <w:sz w:val="20"/>
              </w:rPr>
              <w:t xml:space="preserve"> Cultural </w:t>
            </w:r>
            <w:proofErr w:type="spellStart"/>
            <w:r w:rsidRPr="0081584F">
              <w:rPr>
                <w:rFonts w:asciiTheme="minorHAnsi" w:eastAsia="Times New Roman" w:hAnsiTheme="minorHAnsi" w:cstheme="minorHAnsi"/>
                <w:color w:val="000000"/>
                <w:sz w:val="20"/>
              </w:rPr>
              <w:t>Heritage</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EcoSystems</w:t>
            </w:r>
            <w:proofErr w:type="spellEnd"/>
            <w:r w:rsidRPr="0081584F">
              <w:rPr>
                <w:rFonts w:asciiTheme="minorHAnsi" w:eastAsia="Times New Roman" w:hAnsiTheme="minorHAnsi" w:cstheme="minorHAnsi"/>
                <w:color w:val="000000"/>
                <w:sz w:val="20"/>
              </w:rPr>
              <w:t xml:space="preserve">) que pretende hacer los museos accesibles para </w:t>
            </w:r>
            <w:proofErr w:type="spellStart"/>
            <w:r w:rsidRPr="0081584F">
              <w:rPr>
                <w:rFonts w:asciiTheme="minorHAnsi" w:eastAsia="Times New Roman" w:hAnsiTheme="minorHAnsi" w:cstheme="minorHAnsi"/>
                <w:color w:val="000000"/>
                <w:sz w:val="20"/>
              </w:rPr>
              <w:t>tod@s</w:t>
            </w:r>
            <w:proofErr w:type="spellEnd"/>
            <w:r w:rsidRPr="0081584F">
              <w:rPr>
                <w:rFonts w:asciiTheme="minorHAnsi" w:eastAsia="Times New Roman" w:hAnsiTheme="minorHAnsi" w:cstheme="minorHAnsi"/>
                <w:color w:val="000000"/>
                <w:sz w:val="20"/>
              </w:rPr>
              <w:t xml:space="preserve"> mediante una metodología de investigación participativa y el desarrollo </w:t>
            </w:r>
            <w:r w:rsidRPr="0081584F">
              <w:rPr>
                <w:rFonts w:asciiTheme="minorHAnsi" w:eastAsia="Times New Roman" w:hAnsiTheme="minorHAnsi" w:cstheme="minorHAnsi"/>
                <w:color w:val="000000"/>
                <w:sz w:val="20"/>
              </w:rPr>
              <w:lastRenderedPageBreak/>
              <w:t xml:space="preserve">de tecnología accesible. Este proyecto está financiado por la Unión Europea en el marco del programa Horizonte 2020 y cuenta con la participación de doce entidades de cuatro países europeos, entre las que se encuentran los museos Victoria &amp; Albert, </w:t>
            </w:r>
            <w:proofErr w:type="spellStart"/>
            <w:r w:rsidRPr="0081584F">
              <w:rPr>
                <w:rFonts w:asciiTheme="minorHAnsi" w:eastAsia="Times New Roman" w:hAnsiTheme="minorHAnsi" w:cstheme="minorHAnsi"/>
                <w:color w:val="000000"/>
                <w:sz w:val="20"/>
              </w:rPr>
              <w:t>The</w:t>
            </w:r>
            <w:proofErr w:type="spellEnd"/>
            <w:r w:rsidRPr="0081584F">
              <w:rPr>
                <w:rFonts w:asciiTheme="minorHAnsi" w:eastAsia="Times New Roman" w:hAnsiTheme="minorHAnsi" w:cstheme="minorHAnsi"/>
                <w:color w:val="000000"/>
                <w:sz w:val="20"/>
              </w:rPr>
              <w:t xml:space="preserve"> Wallace </w:t>
            </w:r>
            <w:proofErr w:type="spellStart"/>
            <w:r w:rsidRPr="0081584F">
              <w:rPr>
                <w:rFonts w:asciiTheme="minorHAnsi" w:eastAsia="Times New Roman" w:hAnsiTheme="minorHAnsi" w:cstheme="minorHAnsi"/>
                <w:color w:val="000000"/>
                <w:sz w:val="20"/>
              </w:rPr>
              <w:t>Collection</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Kunst</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Historisches</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Museum</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Wien</w:t>
            </w:r>
            <w:proofErr w:type="spellEnd"/>
            <w:r w:rsidRPr="0081584F">
              <w:rPr>
                <w:rFonts w:asciiTheme="minorHAnsi" w:eastAsia="Times New Roman" w:hAnsiTheme="minorHAnsi" w:cstheme="minorHAnsi"/>
                <w:color w:val="000000"/>
                <w:sz w:val="20"/>
              </w:rPr>
              <w:t>, Museo Nacional Thyssen-Bornemisza y Museo de Bellas Artes de Asturias.</w:t>
            </w:r>
          </w:p>
        </w:tc>
      </w:tr>
      <w:tr w:rsidR="00794F22" w:rsidRPr="0081584F" w14:paraId="7834186D"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F10ACDE"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lastRenderedPageBreak/>
              <w:t xml:space="preserve">Museo Nacional de Antropología </w:t>
            </w:r>
          </w:p>
        </w:tc>
        <w:tc>
          <w:tcPr>
            <w:tcW w:w="6237" w:type="dxa"/>
            <w:noWrap/>
            <w:hideMark/>
          </w:tcPr>
          <w:p w14:paraId="7DC48BCC"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Convenio para prácticas formativas profesionales con la Fundación Síndrome de Down.</w:t>
            </w:r>
          </w:p>
        </w:tc>
      </w:tr>
      <w:tr w:rsidR="00794F22" w:rsidRPr="0081584F" w14:paraId="152B53D2"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19A0F9A"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Nacional de Artes Decorativas</w:t>
            </w:r>
          </w:p>
        </w:tc>
        <w:tc>
          <w:tcPr>
            <w:tcW w:w="6237" w:type="dxa"/>
            <w:noWrap/>
            <w:hideMark/>
          </w:tcPr>
          <w:p w14:paraId="0E55401E"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 Proyecto de colaboración con la Asociación </w:t>
            </w:r>
            <w:proofErr w:type="spellStart"/>
            <w:r w:rsidRPr="0081584F">
              <w:rPr>
                <w:rFonts w:asciiTheme="minorHAnsi" w:eastAsia="Times New Roman" w:hAnsiTheme="minorHAnsi" w:cstheme="minorHAnsi"/>
                <w:color w:val="000000"/>
                <w:sz w:val="20"/>
              </w:rPr>
              <w:t>Argadini</w:t>
            </w:r>
            <w:proofErr w:type="spellEnd"/>
            <w:r w:rsidRPr="0081584F">
              <w:rPr>
                <w:rFonts w:asciiTheme="minorHAnsi" w:eastAsia="Times New Roman" w:hAnsiTheme="minorHAnsi" w:cstheme="minorHAnsi"/>
                <w:color w:val="000000"/>
                <w:sz w:val="20"/>
              </w:rPr>
              <w:t xml:space="preserve">, que atiende a personas con discapacidad intelectual y diversos trastornos del entorno autista (TEA). Esta colaboración se ha mantenido vigente pero interrumpida en su desarrollo en su formato presencial a lo largo de 2020, a consecuencia de la irrupción de la crisis sanitaria en marzo de 2020. </w:t>
            </w:r>
          </w:p>
          <w:p w14:paraId="77898913"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Proyecto de colaboración con Grupo 5. Creación y gestión profesional de proyectos, programas, centros y servicios sociales, sociosanitarios y educativos (CRPS Las Rozas y CRL Aranjuez). Gracias a este convenio se pudo desarrollar la exposición “Reflejos. Encuentros desde el arte”, muestra incluida dentro del programa “La frontera de lo desconocido. Arte y salud mental”. La colaboración se ha mantenido vigente pero interrumpida en su desarrollo en su formato presencial a lo largo de 2020, a consecuencia de la irrupción de la crisis sanitaria en marzo de 2020.</w:t>
            </w:r>
          </w:p>
          <w:p w14:paraId="725CA2DC"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 Proyecto El MNAD y los ODS: adhesión del MNAD a la Agenda 2030 de la UNESCO, como continuación de las redes de trabajo establecidas en noviembre 2019 con los asistentes a la Conferencia Anual de NEMO en Tartu, Estonia.  </w:t>
            </w:r>
          </w:p>
          <w:p w14:paraId="66E0CB61"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 Participación en CLAPS HANDS. Creative </w:t>
            </w:r>
            <w:proofErr w:type="spellStart"/>
            <w:r w:rsidRPr="0081584F">
              <w:rPr>
                <w:rFonts w:asciiTheme="minorHAnsi" w:eastAsia="Times New Roman" w:hAnsiTheme="minorHAnsi" w:cstheme="minorHAnsi"/>
                <w:color w:val="000000"/>
                <w:sz w:val="20"/>
              </w:rPr>
              <w:t>Lab</w:t>
            </w:r>
            <w:proofErr w:type="spellEnd"/>
            <w:r w:rsidRPr="0081584F">
              <w:rPr>
                <w:rFonts w:asciiTheme="minorHAnsi" w:eastAsia="Times New Roman" w:hAnsiTheme="minorHAnsi" w:cstheme="minorHAnsi"/>
                <w:color w:val="000000"/>
                <w:sz w:val="20"/>
              </w:rPr>
              <w:t xml:space="preserve">: acceso a la profesión para personas con discapacidad. ERASMUS+ </w:t>
            </w:r>
            <w:proofErr w:type="spellStart"/>
            <w:r w:rsidRPr="0081584F">
              <w:rPr>
                <w:rFonts w:asciiTheme="minorHAnsi" w:eastAsia="Times New Roman" w:hAnsiTheme="minorHAnsi" w:cstheme="minorHAnsi"/>
                <w:color w:val="000000"/>
                <w:sz w:val="20"/>
              </w:rPr>
              <w:t>Call</w:t>
            </w:r>
            <w:proofErr w:type="spellEnd"/>
            <w:r w:rsidRPr="0081584F">
              <w:rPr>
                <w:rFonts w:asciiTheme="minorHAnsi" w:eastAsia="Times New Roman" w:hAnsiTheme="minorHAnsi" w:cstheme="minorHAnsi"/>
                <w:color w:val="000000"/>
                <w:sz w:val="20"/>
              </w:rPr>
              <w:t xml:space="preserve"> 2017-2019 - KA2 </w:t>
            </w:r>
            <w:proofErr w:type="spellStart"/>
            <w:r w:rsidRPr="0081584F">
              <w:rPr>
                <w:rFonts w:asciiTheme="minorHAnsi" w:eastAsia="Times New Roman" w:hAnsiTheme="minorHAnsi" w:cstheme="minorHAnsi"/>
                <w:color w:val="000000"/>
                <w:sz w:val="20"/>
              </w:rPr>
              <w:t>Strategic</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partnership</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of</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Innovation</w:t>
            </w:r>
            <w:proofErr w:type="spellEnd"/>
            <w:r w:rsidRPr="0081584F">
              <w:rPr>
                <w:rFonts w:asciiTheme="minorHAnsi" w:eastAsia="Times New Roman" w:hAnsiTheme="minorHAnsi" w:cstheme="minorHAnsi"/>
                <w:color w:val="000000"/>
                <w:sz w:val="20"/>
              </w:rPr>
              <w:t xml:space="preserve"> Coordinador: </w:t>
            </w:r>
            <w:proofErr w:type="spellStart"/>
            <w:r w:rsidRPr="0081584F">
              <w:rPr>
                <w:rFonts w:asciiTheme="minorHAnsi" w:eastAsia="Times New Roman" w:hAnsiTheme="minorHAnsi" w:cstheme="minorHAnsi"/>
                <w:color w:val="000000"/>
                <w:sz w:val="20"/>
              </w:rPr>
              <w:t>Institut</w:t>
            </w:r>
            <w:proofErr w:type="spellEnd"/>
            <w:r w:rsidRPr="0081584F">
              <w:rPr>
                <w:rFonts w:asciiTheme="minorHAnsi" w:eastAsia="Times New Roman" w:hAnsiTheme="minorHAnsi" w:cstheme="minorHAnsi"/>
                <w:color w:val="000000"/>
                <w:sz w:val="20"/>
              </w:rPr>
              <w:t xml:space="preserve"> </w:t>
            </w:r>
            <w:proofErr w:type="spellStart"/>
            <w:r w:rsidRPr="0081584F">
              <w:rPr>
                <w:rFonts w:asciiTheme="minorHAnsi" w:eastAsia="Times New Roman" w:hAnsiTheme="minorHAnsi" w:cstheme="minorHAnsi"/>
                <w:color w:val="000000"/>
                <w:sz w:val="20"/>
              </w:rPr>
              <w:t>Régional</w:t>
            </w:r>
            <w:proofErr w:type="spellEnd"/>
            <w:r w:rsidRPr="0081584F">
              <w:rPr>
                <w:rFonts w:asciiTheme="minorHAnsi" w:eastAsia="Times New Roman" w:hAnsiTheme="minorHAnsi" w:cstheme="minorHAnsi"/>
                <w:color w:val="000000"/>
                <w:sz w:val="20"/>
              </w:rPr>
              <w:t xml:space="preserve"> du </w:t>
            </w:r>
            <w:proofErr w:type="spellStart"/>
            <w:r w:rsidRPr="0081584F">
              <w:rPr>
                <w:rFonts w:asciiTheme="minorHAnsi" w:eastAsia="Times New Roman" w:hAnsiTheme="minorHAnsi" w:cstheme="minorHAnsi"/>
                <w:color w:val="000000"/>
                <w:sz w:val="20"/>
              </w:rPr>
              <w:t>Travail</w:t>
            </w:r>
            <w:proofErr w:type="spellEnd"/>
            <w:r w:rsidRPr="0081584F">
              <w:rPr>
                <w:rFonts w:asciiTheme="minorHAnsi" w:eastAsia="Times New Roman" w:hAnsiTheme="minorHAnsi" w:cstheme="minorHAnsi"/>
                <w:color w:val="000000"/>
                <w:sz w:val="20"/>
              </w:rPr>
              <w:t xml:space="preserve"> Social (IRTS) Languedoc-</w:t>
            </w:r>
            <w:proofErr w:type="spellStart"/>
            <w:r w:rsidRPr="0081584F">
              <w:rPr>
                <w:rFonts w:asciiTheme="minorHAnsi" w:eastAsia="Times New Roman" w:hAnsiTheme="minorHAnsi" w:cstheme="minorHAnsi"/>
                <w:color w:val="000000"/>
                <w:sz w:val="20"/>
              </w:rPr>
              <w:t>Roussillon</w:t>
            </w:r>
            <w:proofErr w:type="spellEnd"/>
            <w:r w:rsidRPr="0081584F">
              <w:rPr>
                <w:rFonts w:asciiTheme="minorHAnsi" w:eastAsia="Times New Roman" w:hAnsiTheme="minorHAnsi" w:cstheme="minorHAnsi"/>
                <w:color w:val="000000"/>
                <w:sz w:val="20"/>
              </w:rPr>
              <w:t xml:space="preserve">-France. </w:t>
            </w:r>
          </w:p>
          <w:p w14:paraId="58E73303"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 Participación en el Proyecto Europeo </w:t>
            </w:r>
            <w:proofErr w:type="spellStart"/>
            <w:r w:rsidRPr="0081584F">
              <w:rPr>
                <w:rFonts w:asciiTheme="minorHAnsi" w:eastAsia="Times New Roman" w:hAnsiTheme="minorHAnsi" w:cstheme="minorHAnsi"/>
                <w:color w:val="000000"/>
                <w:sz w:val="20"/>
              </w:rPr>
              <w:t>BemyGuide</w:t>
            </w:r>
            <w:proofErr w:type="spellEnd"/>
            <w:r w:rsidRPr="0081584F">
              <w:rPr>
                <w:rFonts w:asciiTheme="minorHAnsi" w:eastAsia="Times New Roman" w:hAnsiTheme="minorHAnsi" w:cstheme="minorHAnsi"/>
                <w:color w:val="000000"/>
                <w:sz w:val="20"/>
              </w:rPr>
              <w:t>.</w:t>
            </w:r>
          </w:p>
          <w:p w14:paraId="389CCDB6"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Participación desde 2020 en el grupo de trabajo “Cohesión y bienestar” de la Nueva Agenda para la Cultura 2019-2023 de la Comisión Europea.</w:t>
            </w:r>
          </w:p>
          <w:p w14:paraId="728C8DDD"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Participación en el Foro de Cultura Inclusiva (abril 2018), organismo interministerial cuya misión es promover la participación de las personas con discapacidad en las actividades culturales.</w:t>
            </w:r>
          </w:p>
        </w:tc>
      </w:tr>
      <w:tr w:rsidR="00794F22" w:rsidRPr="0081584F" w14:paraId="4F5812E3"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A3B4E92"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Nacional de Escultura</w:t>
            </w:r>
          </w:p>
        </w:tc>
        <w:tc>
          <w:tcPr>
            <w:tcW w:w="6237" w:type="dxa"/>
            <w:noWrap/>
            <w:hideMark/>
          </w:tcPr>
          <w:p w14:paraId="1042021F"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Se mantienen los acuerdos verbales de cooperación establecidos en años anteriores con diversas instituciones y colectivos: Fundación </w:t>
            </w:r>
            <w:proofErr w:type="spellStart"/>
            <w:r w:rsidRPr="0081584F">
              <w:rPr>
                <w:rFonts w:asciiTheme="minorHAnsi" w:eastAsia="Times New Roman" w:hAnsiTheme="minorHAnsi" w:cstheme="minorHAnsi"/>
                <w:color w:val="000000"/>
                <w:sz w:val="20"/>
              </w:rPr>
              <w:t>Intras</w:t>
            </w:r>
            <w:proofErr w:type="spellEnd"/>
            <w:r w:rsidRPr="0081584F">
              <w:rPr>
                <w:rFonts w:asciiTheme="minorHAnsi" w:eastAsia="Times New Roman" w:hAnsiTheme="minorHAnsi" w:cstheme="minorHAnsi"/>
                <w:color w:val="000000"/>
                <w:sz w:val="20"/>
              </w:rPr>
              <w:t xml:space="preserve"> (centro de rehabilitación psicosocial), Fundación Personas (discapacidad intelectual), Cruz Roja Valladolid (Espacio Mayores), </w:t>
            </w:r>
            <w:proofErr w:type="spellStart"/>
            <w:r w:rsidRPr="0081584F">
              <w:rPr>
                <w:rFonts w:asciiTheme="minorHAnsi" w:eastAsia="Times New Roman" w:hAnsiTheme="minorHAnsi" w:cstheme="minorHAnsi"/>
                <w:color w:val="000000"/>
                <w:sz w:val="20"/>
              </w:rPr>
              <w:t>Aspaym</w:t>
            </w:r>
            <w:proofErr w:type="spellEnd"/>
            <w:r w:rsidRPr="0081584F">
              <w:rPr>
                <w:rFonts w:asciiTheme="minorHAnsi" w:eastAsia="Times New Roman" w:hAnsiTheme="minorHAnsi" w:cstheme="minorHAnsi"/>
                <w:color w:val="000000"/>
                <w:sz w:val="20"/>
              </w:rPr>
              <w:t xml:space="preserve"> (centro de afectados por daño medular grave), Fundación ONCE (discapacidad visual), Hospitales públicos de Valladolid…</w:t>
            </w:r>
          </w:p>
        </w:tc>
      </w:tr>
      <w:tr w:rsidR="00794F22" w:rsidRPr="0081584F" w14:paraId="05E8E1B4"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0D96E14"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Nacional y Centro de Investigación de Altamira</w:t>
            </w:r>
          </w:p>
        </w:tc>
        <w:tc>
          <w:tcPr>
            <w:tcW w:w="6237" w:type="dxa"/>
            <w:noWrap/>
            <w:hideMark/>
          </w:tcPr>
          <w:p w14:paraId="3060A00D"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Convenio con la Federación de Asociaciones de Personas Sordas de Cantabria.</w:t>
            </w:r>
          </w:p>
        </w:tc>
      </w:tr>
      <w:tr w:rsidR="00794F22" w:rsidRPr="0081584F" w14:paraId="68396B30"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5227603D"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Sefardí</w:t>
            </w:r>
          </w:p>
        </w:tc>
        <w:tc>
          <w:tcPr>
            <w:tcW w:w="6237" w:type="dxa"/>
            <w:noWrap/>
            <w:hideMark/>
          </w:tcPr>
          <w:p w14:paraId="4BA3DBF0"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Acuerdo con ONCE Toledo.</w:t>
            </w:r>
          </w:p>
        </w:tc>
      </w:tr>
      <w:tr w:rsidR="00794F22" w:rsidRPr="0081584F" w14:paraId="1781421A"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DD20AF1"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Museo Sorolla</w:t>
            </w:r>
          </w:p>
        </w:tc>
        <w:tc>
          <w:tcPr>
            <w:tcW w:w="6237" w:type="dxa"/>
            <w:noWrap/>
            <w:hideMark/>
          </w:tcPr>
          <w:p w14:paraId="7DFABF13"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En 2019 el Ministerio de Cultura y Deporte y la Fundación </w:t>
            </w:r>
            <w:proofErr w:type="spellStart"/>
            <w:r w:rsidRPr="0081584F">
              <w:rPr>
                <w:rFonts w:asciiTheme="minorHAnsi" w:eastAsia="Times New Roman" w:hAnsiTheme="minorHAnsi" w:cstheme="minorHAnsi"/>
                <w:color w:val="000000"/>
                <w:sz w:val="20"/>
              </w:rPr>
              <w:t>Argadini</w:t>
            </w:r>
            <w:proofErr w:type="spellEnd"/>
            <w:r w:rsidRPr="0081584F">
              <w:rPr>
                <w:rFonts w:asciiTheme="minorHAnsi" w:eastAsia="Times New Roman" w:hAnsiTheme="minorHAnsi" w:cstheme="minorHAnsi"/>
                <w:color w:val="000000"/>
                <w:sz w:val="20"/>
              </w:rPr>
              <w:t xml:space="preserve"> firmaron un convenio para la realización de prácticas formativas en museos estatales.</w:t>
            </w:r>
          </w:p>
        </w:tc>
      </w:tr>
      <w:tr w:rsidR="00794F22" w:rsidRPr="0081584F" w14:paraId="0708FA3E"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54D19F35"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Gerencia de Infraestructuras y Equipamientos de Cultura</w:t>
            </w:r>
          </w:p>
        </w:tc>
        <w:tc>
          <w:tcPr>
            <w:tcW w:w="6237" w:type="dxa"/>
            <w:noWrap/>
            <w:hideMark/>
          </w:tcPr>
          <w:p w14:paraId="08D5A433"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Contrato de servicios con la Fundación para la accesibilidad y Responsabilidad Social.</w:t>
            </w:r>
          </w:p>
        </w:tc>
      </w:tr>
      <w:tr w:rsidR="00794F22" w:rsidRPr="0081584F" w14:paraId="75312638"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E74DB76" w14:textId="77777777" w:rsidR="00794F22" w:rsidRPr="0081584F" w:rsidRDefault="00794F22" w:rsidP="00794F22">
            <w:pPr>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Real Patronato sobre Discapacidad</w:t>
            </w:r>
          </w:p>
        </w:tc>
        <w:tc>
          <w:tcPr>
            <w:tcW w:w="6237" w:type="dxa"/>
            <w:noWrap/>
            <w:hideMark/>
          </w:tcPr>
          <w:p w14:paraId="64142DE2" w14:textId="77777777" w:rsidR="00794F22" w:rsidRPr="0081584F" w:rsidRDefault="00794F22" w:rsidP="00794F2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81584F">
              <w:rPr>
                <w:rFonts w:asciiTheme="minorHAnsi" w:eastAsia="Times New Roman" w:hAnsiTheme="minorHAnsi" w:cstheme="minorHAnsi"/>
                <w:color w:val="000000"/>
                <w:sz w:val="20"/>
              </w:rPr>
              <w:t xml:space="preserve">Convenio con la Universidad Carlos III para, a través de su centro asesor </w:t>
            </w:r>
            <w:proofErr w:type="spellStart"/>
            <w:r w:rsidRPr="0081584F">
              <w:rPr>
                <w:rFonts w:asciiTheme="minorHAnsi" w:eastAsia="Times New Roman" w:hAnsiTheme="minorHAnsi" w:cstheme="minorHAnsi"/>
                <w:color w:val="000000"/>
                <w:sz w:val="20"/>
              </w:rPr>
              <w:t>CESyA</w:t>
            </w:r>
            <w:proofErr w:type="spellEnd"/>
            <w:r w:rsidRPr="0081584F">
              <w:rPr>
                <w:rFonts w:asciiTheme="minorHAnsi" w:eastAsia="Times New Roman" w:hAnsiTheme="minorHAnsi" w:cstheme="minorHAnsi"/>
                <w:color w:val="000000"/>
                <w:sz w:val="20"/>
              </w:rPr>
              <w:t>, accesibilidad o promoción de la accesibilidad en eventos de repercusión mediática: festivales de cine, conferencias, congresos.</w:t>
            </w:r>
          </w:p>
        </w:tc>
      </w:tr>
    </w:tbl>
    <w:p w14:paraId="4B555CFC" w14:textId="249A284C" w:rsidR="00726FD7" w:rsidRPr="00726FD7" w:rsidRDefault="00BC1DBA" w:rsidP="00726FD7">
      <w:pPr>
        <w:spacing w:after="240" w:line="240" w:lineRule="auto"/>
        <w:ind w:firstLine="284"/>
        <w:jc w:val="both"/>
        <w:rPr>
          <w:sz w:val="18"/>
          <w:szCs w:val="18"/>
        </w:rPr>
      </w:pPr>
      <w:r w:rsidRPr="00520CF6">
        <w:rPr>
          <w:sz w:val="18"/>
          <w:szCs w:val="18"/>
        </w:rPr>
        <w:t>Fuente: Elaboración propia</w:t>
      </w:r>
    </w:p>
    <w:p w14:paraId="24DD080A" w14:textId="77777777" w:rsidR="00AE611A" w:rsidRDefault="00AE611A" w:rsidP="008C0075">
      <w:pPr>
        <w:rPr>
          <w:rFonts w:asciiTheme="majorHAnsi" w:hAnsiTheme="majorHAnsi"/>
          <w:b/>
          <w:color w:val="4F81BD" w:themeColor="accent1"/>
        </w:rPr>
      </w:pPr>
      <w:r w:rsidRPr="008C0075">
        <w:rPr>
          <w:rFonts w:asciiTheme="majorHAnsi" w:hAnsiTheme="majorHAnsi"/>
          <w:b/>
          <w:color w:val="4F81BD" w:themeColor="accent1"/>
        </w:rPr>
        <w:t>Mediante subvenciones o ayudas específicas</w:t>
      </w:r>
    </w:p>
    <w:p w14:paraId="26389093" w14:textId="4915349D" w:rsidR="00A87036" w:rsidRDefault="005877A3" w:rsidP="009751FE">
      <w:pPr>
        <w:spacing w:before="240"/>
        <w:ind w:firstLine="284"/>
        <w:jc w:val="both"/>
      </w:pPr>
      <w:r w:rsidRPr="004C237B">
        <w:lastRenderedPageBreak/>
        <w:t xml:space="preserve">Además de las actividades realizadas mediante cooperación, en la encuesta se ha </w:t>
      </w:r>
      <w:r w:rsidR="00A962B2" w:rsidRPr="004C237B">
        <w:t xml:space="preserve">podido preguntar acerca de </w:t>
      </w:r>
      <w:r w:rsidRPr="004C237B">
        <w:t>las actividades realizadas indirectamente a través de subvenciones o ayudas específicas a entidades de personas con discapacidad o bien a entidades del sector cultural</w:t>
      </w:r>
      <w:r w:rsidR="000313FB" w:rsidRPr="004C237B">
        <w:t xml:space="preserve">. </w:t>
      </w:r>
      <w:r w:rsidR="00A962B2" w:rsidRPr="004C237B">
        <w:t xml:space="preserve">En </w:t>
      </w:r>
      <w:r w:rsidR="004C237B">
        <w:t>el periodo 2018/2020</w:t>
      </w:r>
      <w:r w:rsidR="00A962B2" w:rsidRPr="004C237B">
        <w:t xml:space="preserve">, </w:t>
      </w:r>
      <w:r w:rsidR="004C237B">
        <w:t xml:space="preserve">tan sólo </w:t>
      </w:r>
      <w:r w:rsidR="00A962B2" w:rsidRPr="00A53862">
        <w:rPr>
          <w:b/>
          <w:bCs/>
        </w:rPr>
        <w:t>el</w:t>
      </w:r>
      <w:r w:rsidR="001613DB" w:rsidRPr="00A53862">
        <w:rPr>
          <w:b/>
          <w:bCs/>
        </w:rPr>
        <w:t xml:space="preserve"> </w:t>
      </w:r>
      <w:r w:rsidR="004C237B" w:rsidRPr="00A53862">
        <w:rPr>
          <w:b/>
          <w:bCs/>
        </w:rPr>
        <w:t>8,2%</w:t>
      </w:r>
      <w:r w:rsidR="000313FB" w:rsidRPr="00A53862">
        <w:rPr>
          <w:b/>
          <w:bCs/>
        </w:rPr>
        <w:t xml:space="preserve"> de l</w:t>
      </w:r>
      <w:r w:rsidR="00CB46E1" w:rsidRPr="00A53862">
        <w:rPr>
          <w:b/>
          <w:bCs/>
        </w:rPr>
        <w:t xml:space="preserve">os organismos </w:t>
      </w:r>
      <w:r w:rsidR="000313FB" w:rsidRPr="00A53862">
        <w:rPr>
          <w:b/>
          <w:bCs/>
        </w:rPr>
        <w:t>ha realizado actividades mediante subvenciones o ayudas específicas a entidades</w:t>
      </w:r>
      <w:r w:rsidR="00C92FC7" w:rsidRPr="00353AD1">
        <w:t>,</w:t>
      </w:r>
      <w:r w:rsidR="00A87036" w:rsidRPr="00353AD1">
        <w:t xml:space="preserve"> cifra </w:t>
      </w:r>
      <w:r w:rsidR="00E73180" w:rsidRPr="00353AD1">
        <w:t>algo inferior</w:t>
      </w:r>
      <w:r w:rsidR="00A87036" w:rsidRPr="00353AD1">
        <w:t xml:space="preserve"> a la del año 201</w:t>
      </w:r>
      <w:r w:rsidR="00E73180" w:rsidRPr="00353AD1">
        <w:t>7 (que fue del 12,7 %)</w:t>
      </w:r>
      <w:r w:rsidR="00A87036" w:rsidRPr="00353AD1">
        <w:t>,</w:t>
      </w:r>
      <w:r w:rsidR="00C92FC7" w:rsidRPr="00353AD1">
        <w:t xml:space="preserve"> si bien </w:t>
      </w:r>
      <w:r w:rsidR="000313FB" w:rsidRPr="00353AD1">
        <w:t>pocos</w:t>
      </w:r>
      <w:r w:rsidR="00CB46E1" w:rsidRPr="00353AD1">
        <w:t xml:space="preserve"> de los</w:t>
      </w:r>
      <w:r w:rsidR="000313FB" w:rsidRPr="00353AD1">
        <w:t xml:space="preserve"> organismos</w:t>
      </w:r>
      <w:r w:rsidR="00A87036" w:rsidRPr="00353AD1">
        <w:t xml:space="preserve"> participantes en la encuesta</w:t>
      </w:r>
      <w:r w:rsidR="000313FB" w:rsidRPr="00353AD1">
        <w:t xml:space="preserve"> cuentan con competencias para poder desarrollar convocatorias de subvenciones</w:t>
      </w:r>
      <w:r w:rsidRPr="00353AD1">
        <w:t>. En ese sentido, la proporción de entidades</w:t>
      </w:r>
      <w:r w:rsidR="00193CFE" w:rsidRPr="00353AD1">
        <w:t xml:space="preserve"> que desarrollan subvenciones</w:t>
      </w:r>
      <w:r w:rsidRPr="00353AD1">
        <w:t xml:space="preserve"> es menor que en </w:t>
      </w:r>
      <w:r w:rsidR="00B229EB" w:rsidRPr="00353AD1">
        <w:t>los periodos anteriores</w:t>
      </w:r>
      <w:r w:rsidRPr="00353AD1">
        <w:t xml:space="preserve"> </w:t>
      </w:r>
      <w:r w:rsidR="000313FB" w:rsidRPr="00353AD1">
        <w:t>lo que</w:t>
      </w:r>
      <w:r w:rsidR="00CB46E1" w:rsidRPr="00353AD1">
        <w:t>, como</w:t>
      </w:r>
      <w:r w:rsidR="00CB46E1" w:rsidRPr="004C237B">
        <w:t xml:space="preserve"> ha sucedido con anterioridad </w:t>
      </w:r>
      <w:r w:rsidR="00A87036" w:rsidRPr="004C237B">
        <w:t>en otros apartados</w:t>
      </w:r>
      <w:r w:rsidR="00CB46E1" w:rsidRPr="004C237B">
        <w:t>,</w:t>
      </w:r>
      <w:r w:rsidR="000313FB" w:rsidRPr="004C237B">
        <w:t xml:space="preserve"> se debe al incremento del número de entidades encuestadas</w:t>
      </w:r>
      <w:r w:rsidR="005820D9" w:rsidRPr="004C237B">
        <w:t xml:space="preserve"> y a una alta proporción de no respuesta (43,6%).</w:t>
      </w:r>
      <w:r w:rsidR="005820D9">
        <w:t xml:space="preserve"> </w:t>
      </w:r>
    </w:p>
    <w:p w14:paraId="630F1EE2" w14:textId="03F05DBC" w:rsidR="00193CFE" w:rsidRPr="00520CF6" w:rsidRDefault="00193CFE" w:rsidP="00193CFE">
      <w:pPr>
        <w:spacing w:before="240" w:after="0" w:line="240" w:lineRule="auto"/>
        <w:ind w:firstLine="284"/>
        <w:jc w:val="both"/>
        <w:rPr>
          <w:b/>
        </w:rPr>
      </w:pPr>
      <w:bookmarkStart w:id="54" w:name="_Toc85528773"/>
      <w:r w:rsidRPr="00520CF6">
        <w:rPr>
          <w:b/>
        </w:rPr>
        <w:t xml:space="preserve">Gráfico </w:t>
      </w:r>
      <w:r w:rsidR="004B3219">
        <w:rPr>
          <w:b/>
        </w:rPr>
        <w:t>1</w:t>
      </w:r>
      <w:r w:rsidR="00902D00">
        <w:rPr>
          <w:b/>
        </w:rPr>
        <w:t>5</w:t>
      </w:r>
      <w:r w:rsidR="0091230D">
        <w:rPr>
          <w:b/>
        </w:rPr>
        <w:t>.</w:t>
      </w:r>
      <w:r w:rsidRPr="00520CF6">
        <w:rPr>
          <w:b/>
        </w:rPr>
        <w:t xml:space="preserve"> </w:t>
      </w:r>
      <w:r>
        <w:rPr>
          <w:b/>
        </w:rPr>
        <w:t>Porcentaje de o</w:t>
      </w:r>
      <w:r w:rsidRPr="00520CF6">
        <w:rPr>
          <w:b/>
        </w:rPr>
        <w:t>rganismos</w:t>
      </w:r>
      <w:r>
        <w:rPr>
          <w:b/>
        </w:rPr>
        <w:t xml:space="preserve"> que han realizado actuaciones </w:t>
      </w:r>
      <w:r w:rsidR="002766E5">
        <w:rPr>
          <w:b/>
        </w:rPr>
        <w:t xml:space="preserve">entre 2018 y 2020 </w:t>
      </w:r>
      <w:r>
        <w:rPr>
          <w:b/>
        </w:rPr>
        <w:t>para el acceso de las personas con discapacidad a la cultura mediante subvenciones o ayudas específicas</w:t>
      </w:r>
      <w:bookmarkEnd w:id="54"/>
    </w:p>
    <w:p w14:paraId="5620A8E1" w14:textId="64E35BD6" w:rsidR="00193CFE" w:rsidRPr="00520CF6" w:rsidRDefault="008A5375" w:rsidP="00193CFE">
      <w:pPr>
        <w:spacing w:after="0"/>
      </w:pPr>
      <w:r>
        <w:rPr>
          <w:noProof/>
        </w:rPr>
        <w:drawing>
          <wp:inline distT="0" distB="0" distL="0" distR="0" wp14:anchorId="014705D3" wp14:editId="3581FCE3">
            <wp:extent cx="4709160" cy="2545080"/>
            <wp:effectExtent l="0" t="0" r="15240" b="7620"/>
            <wp:docPr id="399" name="Gráfico 399" descr="Gráfico 15. Porcentaje de organismos que han realizado actuaciones entre 2018 y 2020 para el acceso de las personas con discapacidad a la cultura mediante subvenciones o ayudas específicas">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FBA557" w14:textId="77777777" w:rsidR="00193CFE" w:rsidRDefault="00193CFE" w:rsidP="00193CFE">
      <w:pPr>
        <w:spacing w:after="240" w:line="240" w:lineRule="auto"/>
        <w:ind w:firstLine="284"/>
        <w:jc w:val="both"/>
        <w:rPr>
          <w:sz w:val="18"/>
          <w:szCs w:val="18"/>
        </w:rPr>
      </w:pPr>
      <w:r w:rsidRPr="00520CF6">
        <w:rPr>
          <w:sz w:val="18"/>
          <w:szCs w:val="18"/>
        </w:rPr>
        <w:t>Fuente: Elaboración propia</w:t>
      </w:r>
    </w:p>
    <w:p w14:paraId="5B5D56E9" w14:textId="77777777" w:rsidR="000313FB" w:rsidRPr="00520CF6" w:rsidRDefault="000313FB" w:rsidP="000313FB">
      <w:pPr>
        <w:spacing w:before="240"/>
        <w:jc w:val="both"/>
        <w:rPr>
          <w:b/>
        </w:rPr>
      </w:pPr>
      <w:r w:rsidRPr="00520CF6">
        <w:rPr>
          <w:b/>
        </w:rPr>
        <w:t xml:space="preserve">Coste aproximado </w:t>
      </w:r>
      <w:r>
        <w:rPr>
          <w:b/>
        </w:rPr>
        <w:t>de las</w:t>
      </w:r>
      <w:r w:rsidRPr="00520CF6">
        <w:rPr>
          <w:b/>
        </w:rPr>
        <w:t xml:space="preserve"> subvenciones o ayudas para la mejora de la accesibilidad a la cultura</w:t>
      </w:r>
    </w:p>
    <w:p w14:paraId="26DC0B7A" w14:textId="287B71F8" w:rsidR="000313FB" w:rsidRDefault="000313FB" w:rsidP="000313FB">
      <w:pPr>
        <w:ind w:firstLine="284"/>
        <w:jc w:val="both"/>
      </w:pPr>
      <w:r w:rsidRPr="004C237B">
        <w:t xml:space="preserve">El coste aproximado de estas medidas </w:t>
      </w:r>
      <w:r w:rsidR="004C237B" w:rsidRPr="004C237B">
        <w:t xml:space="preserve">según los datos </w:t>
      </w:r>
      <w:r w:rsidR="004C237B" w:rsidRPr="00AD1CA9">
        <w:t xml:space="preserve">facilitados </w:t>
      </w:r>
      <w:r w:rsidRPr="00AD1CA9">
        <w:t xml:space="preserve">alcanza </w:t>
      </w:r>
      <w:r w:rsidR="00AD1CA9" w:rsidRPr="00AD1CA9">
        <w:rPr>
          <w:b/>
        </w:rPr>
        <w:t>1.089.000</w:t>
      </w:r>
      <w:r w:rsidRPr="00AD1CA9">
        <w:rPr>
          <w:b/>
        </w:rPr>
        <w:t xml:space="preserve"> €</w:t>
      </w:r>
      <w:r w:rsidRPr="00AD1CA9">
        <w:t>,</w:t>
      </w:r>
      <w:r w:rsidRPr="004C237B">
        <w:t xml:space="preserve"> aunque </w:t>
      </w:r>
      <w:r w:rsidR="00CB46E1" w:rsidRPr="004C237B">
        <w:t xml:space="preserve">hay </w:t>
      </w:r>
      <w:r w:rsidRPr="004C237B">
        <w:t xml:space="preserve">algunas de las entidades que otorgan subvenciones </w:t>
      </w:r>
      <w:r w:rsidR="004C237B">
        <w:t xml:space="preserve">que </w:t>
      </w:r>
      <w:r w:rsidRPr="004C237B">
        <w:t>no las han</w:t>
      </w:r>
      <w:r w:rsidR="00CB46E1" w:rsidRPr="004C237B">
        <w:t xml:space="preserve"> podido</w:t>
      </w:r>
      <w:r w:rsidRPr="004C237B">
        <w:t xml:space="preserve"> cuantifica</w:t>
      </w:r>
      <w:r w:rsidR="00CB46E1" w:rsidRPr="004C237B">
        <w:t>r</w:t>
      </w:r>
      <w:r w:rsidRPr="004C237B">
        <w:t xml:space="preserve">.  </w:t>
      </w:r>
    </w:p>
    <w:p w14:paraId="62B11133" w14:textId="4ADA2D73" w:rsidR="000313FB" w:rsidRPr="00520CF6" w:rsidRDefault="00BD0554" w:rsidP="000313FB">
      <w:pPr>
        <w:spacing w:before="240"/>
        <w:rPr>
          <w:b/>
        </w:rPr>
      </w:pPr>
      <w:r>
        <w:rPr>
          <w:b/>
        </w:rPr>
        <w:t>Número</w:t>
      </w:r>
      <w:r w:rsidR="000313FB" w:rsidRPr="00520CF6">
        <w:rPr>
          <w:b/>
        </w:rPr>
        <w:t xml:space="preserve"> de </w:t>
      </w:r>
      <w:r w:rsidR="007811CB">
        <w:rPr>
          <w:b/>
        </w:rPr>
        <w:t>personas beneficiarias</w:t>
      </w:r>
      <w:r w:rsidR="000313FB" w:rsidRPr="00520CF6">
        <w:rPr>
          <w:b/>
        </w:rPr>
        <w:t xml:space="preserve"> de estas subvenciones</w:t>
      </w:r>
    </w:p>
    <w:p w14:paraId="3DEDAF1D" w14:textId="57EAC2DC" w:rsidR="000313FB" w:rsidRPr="00DE1B4E" w:rsidRDefault="0081326A" w:rsidP="00CB46E1">
      <w:pPr>
        <w:ind w:firstLine="284"/>
        <w:jc w:val="both"/>
        <w:rPr>
          <w:rFonts w:ascii="Arial" w:eastAsia="Times New Roman" w:hAnsi="Arial" w:cs="Arial"/>
          <w:b/>
          <w:bCs/>
          <w:color w:val="000000"/>
          <w:sz w:val="24"/>
          <w:szCs w:val="24"/>
        </w:rPr>
      </w:pPr>
      <w:r w:rsidRPr="00DE1B4E">
        <w:t>Los organismos que desarrollan estas subvenciones tan sólo</w:t>
      </w:r>
      <w:r w:rsidR="00CB46E1" w:rsidRPr="00DE1B4E">
        <w:t xml:space="preserve"> ha</w:t>
      </w:r>
      <w:r w:rsidRPr="00DE1B4E">
        <w:t>n</w:t>
      </w:r>
      <w:r w:rsidR="00CB46E1" w:rsidRPr="00DE1B4E">
        <w:t xml:space="preserve"> podido cuantificar</w:t>
      </w:r>
      <w:r w:rsidR="00481693" w:rsidRPr="00DE1B4E">
        <w:t xml:space="preserve"> un total</w:t>
      </w:r>
      <w:r w:rsidR="000313FB" w:rsidRPr="00DE1B4E">
        <w:t xml:space="preserve"> de </w:t>
      </w:r>
      <w:r w:rsidR="00AD1CA9" w:rsidRPr="00AD1CA9">
        <w:rPr>
          <w:b/>
        </w:rPr>
        <w:t>20</w:t>
      </w:r>
      <w:r w:rsidR="000313FB" w:rsidRPr="00AD1CA9">
        <w:rPr>
          <w:b/>
        </w:rPr>
        <w:t xml:space="preserve"> </w:t>
      </w:r>
      <w:r w:rsidR="007811CB">
        <w:rPr>
          <w:b/>
        </w:rPr>
        <w:t>personas beneficiarias</w:t>
      </w:r>
      <w:r w:rsidR="00481693" w:rsidRPr="00AD1CA9">
        <w:rPr>
          <w:b/>
        </w:rPr>
        <w:t xml:space="preserve"> direct</w:t>
      </w:r>
      <w:r w:rsidR="00F035B9">
        <w:rPr>
          <w:b/>
        </w:rPr>
        <w:t>a</w:t>
      </w:r>
      <w:r w:rsidR="00481693" w:rsidRPr="00AD1CA9">
        <w:rPr>
          <w:b/>
        </w:rPr>
        <w:t>s</w:t>
      </w:r>
      <w:r w:rsidR="00CB46E1" w:rsidRPr="00DE1B4E">
        <w:t xml:space="preserve"> de </w:t>
      </w:r>
      <w:r w:rsidR="00F035B9">
        <w:t>las mismas</w:t>
      </w:r>
      <w:r w:rsidR="00CB46E1" w:rsidRPr="00DE1B4E">
        <w:t xml:space="preserve">. Teniendo en cuenta </w:t>
      </w:r>
      <w:r w:rsidR="000313FB" w:rsidRPr="00DE1B4E">
        <w:t xml:space="preserve">que estas actuaciones se desarrollan </w:t>
      </w:r>
      <w:r w:rsidR="00CB46E1" w:rsidRPr="00DE1B4E">
        <w:t>de manera indirecta</w:t>
      </w:r>
      <w:r w:rsidR="000313FB" w:rsidRPr="00DE1B4E">
        <w:t xml:space="preserve"> a través de otras entidades, los organismos consultados suelen destacar la imposibilidad de medir </w:t>
      </w:r>
      <w:r w:rsidR="00CB46E1" w:rsidRPr="00DE1B4E">
        <w:t>impacto sobre l</w:t>
      </w:r>
      <w:r w:rsidR="00F035B9">
        <w:t>a</w:t>
      </w:r>
      <w:r w:rsidR="00CB46E1" w:rsidRPr="00DE1B4E">
        <w:t xml:space="preserve">s </w:t>
      </w:r>
      <w:r w:rsidR="007811CB">
        <w:t>personas beneficiarias</w:t>
      </w:r>
      <w:r w:rsidR="000313FB" w:rsidRPr="00DE1B4E">
        <w:t xml:space="preserve">, </w:t>
      </w:r>
      <w:r w:rsidR="00481693" w:rsidRPr="00DE1B4E">
        <w:t xml:space="preserve">lo que hace </w:t>
      </w:r>
      <w:r w:rsidR="00CB46E1" w:rsidRPr="00DE1B4E">
        <w:t>prácticamente</w:t>
      </w:r>
      <w:r w:rsidR="00481693" w:rsidRPr="00DE1B4E">
        <w:t xml:space="preserve"> </w:t>
      </w:r>
      <w:r w:rsidR="000313FB" w:rsidRPr="00DE1B4E">
        <w:t xml:space="preserve">imposible estimar una cifra real. </w:t>
      </w:r>
      <w:r w:rsidR="00CB46E1" w:rsidRPr="00DE1B4E">
        <w:t>Como ya se resaltó</w:t>
      </w:r>
      <w:r w:rsidR="000313FB" w:rsidRPr="00DE1B4E">
        <w:t xml:space="preserve"> en </w:t>
      </w:r>
      <w:r w:rsidR="00DE1B4E">
        <w:t>los informes anteriores</w:t>
      </w:r>
      <w:r w:rsidR="000313FB" w:rsidRPr="00DE1B4E">
        <w:t xml:space="preserve">, se sugiere que en el futuro se solicite que las </w:t>
      </w:r>
      <w:r w:rsidR="000313FB" w:rsidRPr="00DE1B4E">
        <w:rPr>
          <w:b/>
        </w:rPr>
        <w:t xml:space="preserve">entidades subvencionadas cuantifiquen el número de </w:t>
      </w:r>
      <w:r w:rsidR="007811CB">
        <w:rPr>
          <w:b/>
        </w:rPr>
        <w:t>personas beneficiarias</w:t>
      </w:r>
      <w:r w:rsidR="000313FB" w:rsidRPr="00DE1B4E">
        <w:rPr>
          <w:b/>
        </w:rPr>
        <w:t xml:space="preserve"> en las memorias de los proyectos financiados</w:t>
      </w:r>
      <w:r w:rsidR="00481693" w:rsidRPr="00DE1B4E">
        <w:t>, lo que permit</w:t>
      </w:r>
      <w:r w:rsidR="00300092" w:rsidRPr="00DE1B4E">
        <w:t>iría</w:t>
      </w:r>
      <w:r w:rsidR="00481693" w:rsidRPr="00DE1B4E">
        <w:t xml:space="preserve"> conocer el impacto real o lo más exacto posible de las actuaciones realizadas</w:t>
      </w:r>
      <w:r w:rsidR="000313FB" w:rsidRPr="00DE1B4E">
        <w:t>.</w:t>
      </w:r>
    </w:p>
    <w:p w14:paraId="3819B45A" w14:textId="7BD6AC44" w:rsidR="00193CFE" w:rsidRDefault="000313FB" w:rsidP="000313FB">
      <w:pPr>
        <w:spacing w:before="240"/>
        <w:ind w:firstLine="284"/>
        <w:jc w:val="both"/>
      </w:pPr>
      <w:r>
        <w:t>A</w:t>
      </w:r>
      <w:r w:rsidR="00193CFE">
        <w:t xml:space="preserve"> continuación</w:t>
      </w:r>
      <w:r w:rsidR="00662906">
        <w:t>,</w:t>
      </w:r>
      <w:r w:rsidR="00193CFE">
        <w:t xml:space="preserve"> se detallan las subvenciones y ayudas específicas realizadas por cada organismo en cuestión.</w:t>
      </w:r>
    </w:p>
    <w:p w14:paraId="4D28AC26" w14:textId="77777777" w:rsidR="00AD4D25" w:rsidRPr="00520CF6" w:rsidRDefault="00293B5A" w:rsidP="00293B5A">
      <w:pPr>
        <w:spacing w:before="240" w:after="0" w:line="240" w:lineRule="auto"/>
        <w:ind w:firstLine="284"/>
        <w:jc w:val="both"/>
        <w:rPr>
          <w:b/>
        </w:rPr>
      </w:pPr>
      <w:r w:rsidRPr="00520CF6">
        <w:rPr>
          <w:b/>
        </w:rPr>
        <w:lastRenderedPageBreak/>
        <w:t xml:space="preserve">Cuadro </w:t>
      </w:r>
      <w:r w:rsidR="00660AA0">
        <w:rPr>
          <w:b/>
        </w:rPr>
        <w:t>1</w:t>
      </w:r>
      <w:r w:rsidR="00DC4F67">
        <w:rPr>
          <w:b/>
        </w:rPr>
        <w:t>6</w:t>
      </w:r>
      <w:r w:rsidR="0048141F">
        <w:rPr>
          <w:b/>
        </w:rPr>
        <w:t>.</w:t>
      </w:r>
      <w:r w:rsidRPr="00520CF6">
        <w:rPr>
          <w:b/>
        </w:rPr>
        <w:t xml:space="preserve"> Descri</w:t>
      </w:r>
      <w:r w:rsidR="00AD4D25" w:rsidRPr="00520CF6">
        <w:rPr>
          <w:b/>
        </w:rPr>
        <w:t xml:space="preserve">pción de las </w:t>
      </w:r>
      <w:r w:rsidR="0075089D" w:rsidRPr="00520CF6">
        <w:rPr>
          <w:b/>
        </w:rPr>
        <w:t>subvenciones y ayudas específicas</w:t>
      </w:r>
      <w:r w:rsidR="00AD4D25" w:rsidRPr="00520CF6">
        <w:rPr>
          <w:b/>
        </w:rPr>
        <w:t xml:space="preserve"> realizadas por organismo</w:t>
      </w:r>
    </w:p>
    <w:tbl>
      <w:tblPr>
        <w:tblStyle w:val="Tablaconcuadrcula822"/>
        <w:tblW w:w="8755" w:type="dxa"/>
        <w:tblLook w:val="04A0" w:firstRow="1" w:lastRow="0" w:firstColumn="1" w:lastColumn="0" w:noHBand="0" w:noVBand="1"/>
      </w:tblPr>
      <w:tblGrid>
        <w:gridCol w:w="2235"/>
        <w:gridCol w:w="6520"/>
      </w:tblGrid>
      <w:tr w:rsidR="00662906" w:rsidRPr="00196034" w14:paraId="3D7ED47C"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14:paraId="36733972" w14:textId="77777777" w:rsidR="00662906" w:rsidRPr="00196034" w:rsidRDefault="00662906" w:rsidP="00662906">
            <w:pPr>
              <w:rPr>
                <w:rFonts w:ascii="Calibri" w:eastAsia="Times New Roman" w:hAnsi="Calibri" w:cs="Calibri"/>
                <w:sz w:val="20"/>
              </w:rPr>
            </w:pPr>
            <w:r w:rsidRPr="00196034">
              <w:rPr>
                <w:rFonts w:ascii="Calibri" w:eastAsia="Times New Roman" w:hAnsi="Calibri" w:cs="Calibri"/>
                <w:sz w:val="20"/>
              </w:rPr>
              <w:t>ORGANISMO</w:t>
            </w:r>
          </w:p>
        </w:tc>
        <w:tc>
          <w:tcPr>
            <w:tcW w:w="6520" w:type="dxa"/>
            <w:noWrap/>
          </w:tcPr>
          <w:p w14:paraId="7D6F9A49" w14:textId="77777777" w:rsidR="00662906" w:rsidRPr="00196034" w:rsidRDefault="00662906" w:rsidP="006629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196034">
              <w:rPr>
                <w:rFonts w:ascii="Calibri" w:eastAsia="Times New Roman" w:hAnsi="Calibri" w:cs="Calibri"/>
                <w:sz w:val="20"/>
              </w:rPr>
              <w:t>MEDIDAS</w:t>
            </w:r>
          </w:p>
        </w:tc>
      </w:tr>
      <w:tr w:rsidR="00662906" w:rsidRPr="00196034" w14:paraId="05B04ED5"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235" w:type="dxa"/>
            <w:noWrap/>
            <w:hideMark/>
          </w:tcPr>
          <w:p w14:paraId="45AA7D87"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Dirección del Centro Dramático Nacional</w:t>
            </w:r>
          </w:p>
        </w:tc>
        <w:tc>
          <w:tcPr>
            <w:tcW w:w="6520" w:type="dxa"/>
            <w:noWrap/>
            <w:hideMark/>
          </w:tcPr>
          <w:p w14:paraId="389E6DC6"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Becas Hefesto de Artes Escénicas (Fundación Universia/ INAEM).</w:t>
            </w:r>
          </w:p>
          <w:p w14:paraId="30E61494"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Formación de personal de sala con discapacidad / Plena Inclusión.</w:t>
            </w:r>
          </w:p>
        </w:tc>
      </w:tr>
      <w:tr w:rsidR="00662906" w:rsidRPr="00196034" w14:paraId="50424659"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7CCE56B"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Museo Lázaro Galdiano</w:t>
            </w:r>
          </w:p>
        </w:tc>
        <w:tc>
          <w:tcPr>
            <w:tcW w:w="6520" w:type="dxa"/>
            <w:noWrap/>
            <w:hideMark/>
          </w:tcPr>
          <w:p w14:paraId="6A8A21DF"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Proyecto ARCHES.</w:t>
            </w:r>
          </w:p>
        </w:tc>
      </w:tr>
      <w:tr w:rsidR="00662906" w:rsidRPr="00196034" w14:paraId="6F7BA105"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991921C"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Real Patronato sobre Discapacidad</w:t>
            </w:r>
          </w:p>
        </w:tc>
        <w:tc>
          <w:tcPr>
            <w:tcW w:w="6520" w:type="dxa"/>
            <w:noWrap/>
            <w:hideMark/>
          </w:tcPr>
          <w:p w14:paraId="009F047B"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xml:space="preserve">El importe de la subvención nominativa al </w:t>
            </w:r>
            <w:proofErr w:type="spellStart"/>
            <w:r w:rsidRPr="00196034">
              <w:rPr>
                <w:rFonts w:ascii="Calibri" w:eastAsia="Times New Roman" w:hAnsi="Calibri" w:cs="Calibri"/>
                <w:color w:val="000000"/>
                <w:sz w:val="20"/>
              </w:rPr>
              <w:t>CESyA</w:t>
            </w:r>
            <w:proofErr w:type="spellEnd"/>
            <w:r w:rsidRPr="00196034">
              <w:rPr>
                <w:rFonts w:ascii="Calibri" w:eastAsia="Times New Roman" w:hAnsi="Calibri" w:cs="Calibri"/>
                <w:color w:val="000000"/>
                <w:sz w:val="20"/>
              </w:rPr>
              <w:t xml:space="preserve"> en 2020 ha sido de 353.360 €.</w:t>
            </w:r>
          </w:p>
        </w:tc>
      </w:tr>
      <w:tr w:rsidR="00662906" w:rsidRPr="00196034" w14:paraId="15035E9A"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4DD41D0"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Subdirección General de Gestión y Coordinación de Bienes Culturales</w:t>
            </w:r>
          </w:p>
        </w:tc>
        <w:tc>
          <w:tcPr>
            <w:tcW w:w="6520" w:type="dxa"/>
            <w:noWrap/>
            <w:hideMark/>
          </w:tcPr>
          <w:p w14:paraId="6732BDD3"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xml:space="preserve">Ayudas en concurrencia competitiva para bienes declarados Patrimonio Mundial. </w:t>
            </w:r>
          </w:p>
          <w:p w14:paraId="20A92BD5"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Ayudas dirigidas a entidades locales en cuyo ámbito territorial se encuentren bienes declarados Patrimonio Mundial en España para proyectos de restauración, protección, conservación y difusión de estos bienes.</w:t>
            </w:r>
          </w:p>
        </w:tc>
      </w:tr>
    </w:tbl>
    <w:p w14:paraId="627D2C4D" w14:textId="77777777" w:rsidR="00BC1DBA" w:rsidRPr="00520CF6" w:rsidRDefault="00BC1DBA" w:rsidP="00BC1DBA">
      <w:pPr>
        <w:spacing w:after="240" w:line="240" w:lineRule="auto"/>
        <w:ind w:firstLine="284"/>
        <w:jc w:val="both"/>
        <w:rPr>
          <w:sz w:val="18"/>
          <w:szCs w:val="18"/>
        </w:rPr>
      </w:pPr>
      <w:r w:rsidRPr="00520CF6">
        <w:rPr>
          <w:sz w:val="18"/>
          <w:szCs w:val="18"/>
        </w:rPr>
        <w:t>Fuente: Elaboración propia</w:t>
      </w:r>
    </w:p>
    <w:p w14:paraId="7719711E" w14:textId="77777777" w:rsidR="00A10E51" w:rsidRPr="005820D9" w:rsidRDefault="00A10E51" w:rsidP="005820D9">
      <w:pPr>
        <w:pStyle w:val="Ttulo2"/>
      </w:pPr>
      <w:r w:rsidRPr="00520CF6">
        <w:br w:type="page"/>
      </w:r>
      <w:bookmarkStart w:id="55" w:name="_Toc116369330"/>
      <w:r w:rsidR="00DC4FE1" w:rsidRPr="00653D38">
        <w:lastRenderedPageBreak/>
        <w:t>4</w:t>
      </w:r>
      <w:r w:rsidRPr="00653D38">
        <w:t>.</w:t>
      </w:r>
      <w:r w:rsidR="00B221E0" w:rsidRPr="00653D38">
        <w:t>9</w:t>
      </w:r>
      <w:r w:rsidRPr="00653D38">
        <w:t>. Otras actividades específicas y buenas prácticas en accesibilidad a la cultur</w:t>
      </w:r>
      <w:r w:rsidR="0088096F" w:rsidRPr="00653D38">
        <w:t>a</w:t>
      </w:r>
      <w:bookmarkEnd w:id="55"/>
    </w:p>
    <w:p w14:paraId="2615825D" w14:textId="4CB35071" w:rsidR="00A10E51" w:rsidRDefault="00B54472" w:rsidP="003146B8">
      <w:pPr>
        <w:spacing w:before="240"/>
        <w:ind w:firstLine="284"/>
        <w:jc w:val="both"/>
      </w:pPr>
      <w:r w:rsidRPr="00B16BB0">
        <w:t>Aparte de las actuaciones que respondían a objetivos y líneas de actuación concretos de la Estrategia</w:t>
      </w:r>
      <w:r w:rsidR="0088096F" w:rsidRPr="00B16BB0">
        <w:t>,</w:t>
      </w:r>
      <w:r w:rsidR="00905233" w:rsidRPr="00B16BB0">
        <w:t xml:space="preserve"> </w:t>
      </w:r>
      <w:r w:rsidRPr="00B16BB0">
        <w:t>en el cuestionario se solicitaba</w:t>
      </w:r>
      <w:r w:rsidR="003146B8" w:rsidRPr="00B16BB0">
        <w:t xml:space="preserve"> a </w:t>
      </w:r>
      <w:r w:rsidR="0088096F" w:rsidRPr="00B16BB0">
        <w:t>los organismos</w:t>
      </w:r>
      <w:r w:rsidR="003146B8" w:rsidRPr="00B16BB0">
        <w:t xml:space="preserve"> participantes que señalaran otras posibles actuaciones y buenas prácticas realizadas relacionadas con la accesibilidad y la participación de las personas con discapacidad en el ámbito cultural que no estuvieran especificadas en ninguno de los</w:t>
      </w:r>
      <w:r w:rsidRPr="00B16BB0">
        <w:t xml:space="preserve"> citados</w:t>
      </w:r>
      <w:r w:rsidR="003146B8" w:rsidRPr="00B16BB0">
        <w:t xml:space="preserve"> objetivos</w:t>
      </w:r>
      <w:r w:rsidR="00144BA7">
        <w:t>. A</w:t>
      </w:r>
      <w:r w:rsidR="00653D38">
        <w:t xml:space="preserve"> continuación</w:t>
      </w:r>
      <w:r w:rsidR="00A56D5E">
        <w:t>,</w:t>
      </w:r>
      <w:r w:rsidR="00653D38">
        <w:t xml:space="preserve"> se</w:t>
      </w:r>
      <w:r w:rsidR="00696786">
        <w:t xml:space="preserve"> recopilan</w:t>
      </w:r>
      <w:r w:rsidR="00653D38">
        <w:t xml:space="preserve"> </w:t>
      </w:r>
      <w:r w:rsidR="00A56D5E">
        <w:t>en el siguiente cuadro.</w:t>
      </w:r>
      <w:r w:rsidR="00653D38">
        <w:t xml:space="preserve"> </w:t>
      </w:r>
    </w:p>
    <w:p w14:paraId="2236E402" w14:textId="77777777" w:rsidR="00AD4D25" w:rsidRPr="00520CF6" w:rsidRDefault="00AF71FA" w:rsidP="00AF71FA">
      <w:pPr>
        <w:spacing w:before="240" w:after="0" w:line="240" w:lineRule="auto"/>
        <w:ind w:firstLine="284"/>
        <w:jc w:val="both"/>
        <w:rPr>
          <w:b/>
        </w:rPr>
      </w:pPr>
      <w:r w:rsidRPr="00520CF6">
        <w:rPr>
          <w:b/>
        </w:rPr>
        <w:t xml:space="preserve">Cuadro </w:t>
      </w:r>
      <w:r w:rsidR="0048141F">
        <w:rPr>
          <w:b/>
        </w:rPr>
        <w:t>1</w:t>
      </w:r>
      <w:r w:rsidR="00DC4F67">
        <w:rPr>
          <w:b/>
        </w:rPr>
        <w:t>7</w:t>
      </w:r>
      <w:r w:rsidRPr="00520CF6">
        <w:rPr>
          <w:b/>
        </w:rPr>
        <w:t xml:space="preserve">. </w:t>
      </w:r>
      <w:r w:rsidR="00AD4D25" w:rsidRPr="00520CF6">
        <w:rPr>
          <w:b/>
        </w:rPr>
        <w:t xml:space="preserve">Descripción de </w:t>
      </w:r>
      <w:r w:rsidR="00AA712A" w:rsidRPr="00520CF6">
        <w:rPr>
          <w:b/>
        </w:rPr>
        <w:t xml:space="preserve">otras actividades y buenas prácticas en accesibilidad a la cultura </w:t>
      </w:r>
      <w:r w:rsidR="00AD4D25" w:rsidRPr="00520CF6">
        <w:rPr>
          <w:b/>
        </w:rPr>
        <w:t>realizadas por organismo</w:t>
      </w:r>
      <w:r w:rsidR="0088096F">
        <w:rPr>
          <w:b/>
        </w:rPr>
        <w:t>s</w:t>
      </w:r>
    </w:p>
    <w:tbl>
      <w:tblPr>
        <w:tblStyle w:val="Tablaconcuadrcula823"/>
        <w:tblW w:w="8613" w:type="dxa"/>
        <w:tblLook w:val="04A0" w:firstRow="1" w:lastRow="0" w:firstColumn="1" w:lastColumn="0" w:noHBand="0" w:noVBand="1"/>
      </w:tblPr>
      <w:tblGrid>
        <w:gridCol w:w="2518"/>
        <w:gridCol w:w="6095"/>
      </w:tblGrid>
      <w:tr w:rsidR="00662906" w:rsidRPr="00196034" w14:paraId="7BD92621"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tcPr>
          <w:p w14:paraId="26D3CE5E" w14:textId="77777777" w:rsidR="00662906" w:rsidRPr="00196034" w:rsidRDefault="00662906" w:rsidP="00662906">
            <w:pPr>
              <w:rPr>
                <w:rFonts w:ascii="Calibri" w:eastAsia="Times New Roman" w:hAnsi="Calibri" w:cs="Calibri"/>
                <w:sz w:val="20"/>
              </w:rPr>
            </w:pPr>
            <w:r w:rsidRPr="00196034">
              <w:rPr>
                <w:rFonts w:ascii="Calibri" w:eastAsia="Times New Roman" w:hAnsi="Calibri" w:cs="Calibri"/>
                <w:sz w:val="20"/>
              </w:rPr>
              <w:t>ORGANISMO</w:t>
            </w:r>
          </w:p>
        </w:tc>
        <w:tc>
          <w:tcPr>
            <w:tcW w:w="6095" w:type="dxa"/>
            <w:noWrap/>
          </w:tcPr>
          <w:p w14:paraId="26A0A4A5" w14:textId="77777777" w:rsidR="00662906" w:rsidRPr="00196034" w:rsidRDefault="00662906" w:rsidP="006629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196034">
              <w:rPr>
                <w:rFonts w:ascii="Calibri" w:eastAsia="Times New Roman" w:hAnsi="Calibri" w:cs="Calibri"/>
                <w:sz w:val="20"/>
              </w:rPr>
              <w:t>MEDIDAS</w:t>
            </w:r>
          </w:p>
        </w:tc>
      </w:tr>
      <w:tr w:rsidR="00662906" w:rsidRPr="00196034" w14:paraId="49C85E0C"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498B82C"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 xml:space="preserve">Centro Español del Subtitulado y la </w:t>
            </w:r>
            <w:proofErr w:type="spellStart"/>
            <w:r w:rsidRPr="00196034">
              <w:rPr>
                <w:rFonts w:ascii="Calibri" w:eastAsia="Times New Roman" w:hAnsi="Calibri" w:cs="Calibri"/>
                <w:color w:val="000000"/>
                <w:sz w:val="20"/>
              </w:rPr>
              <w:t>Audiodescripción</w:t>
            </w:r>
            <w:proofErr w:type="spellEnd"/>
            <w:r w:rsidRPr="00196034">
              <w:rPr>
                <w:rFonts w:ascii="Calibri" w:eastAsia="Times New Roman" w:hAnsi="Calibri" w:cs="Calibri"/>
                <w:color w:val="000000"/>
                <w:sz w:val="20"/>
              </w:rPr>
              <w:t xml:space="preserve"> (</w:t>
            </w:r>
            <w:proofErr w:type="spellStart"/>
            <w:r w:rsidRPr="00196034">
              <w:rPr>
                <w:rFonts w:ascii="Calibri" w:eastAsia="Times New Roman" w:hAnsi="Calibri" w:cs="Calibri"/>
                <w:color w:val="000000"/>
                <w:sz w:val="20"/>
              </w:rPr>
              <w:t>CESyA</w:t>
            </w:r>
            <w:proofErr w:type="spellEnd"/>
            <w:r w:rsidRPr="00196034">
              <w:rPr>
                <w:rFonts w:ascii="Calibri" w:eastAsia="Times New Roman" w:hAnsi="Calibri" w:cs="Calibri"/>
                <w:color w:val="000000"/>
                <w:sz w:val="20"/>
              </w:rPr>
              <w:t>)</w:t>
            </w:r>
          </w:p>
        </w:tc>
        <w:tc>
          <w:tcPr>
            <w:tcW w:w="6095" w:type="dxa"/>
            <w:noWrap/>
            <w:hideMark/>
          </w:tcPr>
          <w:p w14:paraId="01DE5751"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xml:space="preserve">Se ha desarrollado un sello de certificación de calidad del subtitulado y la </w:t>
            </w:r>
            <w:proofErr w:type="spellStart"/>
            <w:r w:rsidRPr="00196034">
              <w:rPr>
                <w:rFonts w:ascii="Calibri" w:eastAsia="Times New Roman" w:hAnsi="Calibri" w:cs="Calibri"/>
                <w:color w:val="000000"/>
                <w:sz w:val="20"/>
              </w:rPr>
              <w:t>audiodescripción</w:t>
            </w:r>
            <w:proofErr w:type="spellEnd"/>
            <w:r w:rsidRPr="00196034">
              <w:rPr>
                <w:rFonts w:ascii="Calibri" w:eastAsia="Times New Roman" w:hAnsi="Calibri" w:cs="Calibri"/>
                <w:color w:val="000000"/>
                <w:sz w:val="20"/>
              </w:rPr>
              <w:t xml:space="preserve">; se han certificado más de 134 películas para que pudieran optar a las ayudas públicas. Se ha participado en la Ley del cine y el </w:t>
            </w:r>
            <w:proofErr w:type="spellStart"/>
            <w:r w:rsidRPr="00196034">
              <w:rPr>
                <w:rFonts w:ascii="Calibri" w:eastAsia="Times New Roman" w:hAnsi="Calibri" w:cs="Calibri"/>
                <w:color w:val="000000"/>
                <w:sz w:val="20"/>
              </w:rPr>
              <w:t>CESyA</w:t>
            </w:r>
            <w:proofErr w:type="spellEnd"/>
            <w:r w:rsidRPr="00196034">
              <w:rPr>
                <w:rFonts w:ascii="Calibri" w:eastAsia="Times New Roman" w:hAnsi="Calibri" w:cs="Calibri"/>
                <w:color w:val="000000"/>
                <w:sz w:val="20"/>
              </w:rPr>
              <w:t xml:space="preserve"> está reconocido como un centro técnico de referencia en la accesibilidad al cine.</w:t>
            </w:r>
          </w:p>
        </w:tc>
      </w:tr>
      <w:tr w:rsidR="00662906" w:rsidRPr="00196034" w14:paraId="2EEC5FAD"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518" w:type="dxa"/>
            <w:noWrap/>
            <w:hideMark/>
          </w:tcPr>
          <w:p w14:paraId="26CCBEDE"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Museo Nacional de Arte Romano</w:t>
            </w:r>
          </w:p>
        </w:tc>
        <w:tc>
          <w:tcPr>
            <w:tcW w:w="6095" w:type="dxa"/>
            <w:noWrap/>
            <w:hideMark/>
          </w:tcPr>
          <w:p w14:paraId="17C3003A"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Las incluidas en el programa Museos + sociales.</w:t>
            </w:r>
          </w:p>
        </w:tc>
      </w:tr>
      <w:tr w:rsidR="00662906" w:rsidRPr="00196034" w14:paraId="085C3529"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518" w:type="dxa"/>
            <w:noWrap/>
            <w:hideMark/>
          </w:tcPr>
          <w:p w14:paraId="3D1F48F0"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Museo Casa de Cervantes</w:t>
            </w:r>
          </w:p>
        </w:tc>
        <w:tc>
          <w:tcPr>
            <w:tcW w:w="6095" w:type="dxa"/>
            <w:noWrap/>
            <w:hideMark/>
          </w:tcPr>
          <w:p w14:paraId="743DF7E6"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Colaboración con el CFIE (Valladolid) mediante la organización de Jornadas de Formación para el profesorado. Con esta misma entidad, la creación de un grupo de trabajo para la elaboración de una guía descargable para el profesor (por pandemia, se suspendió temporalmente).</w:t>
            </w:r>
          </w:p>
        </w:tc>
      </w:tr>
      <w:tr w:rsidR="00662906" w:rsidRPr="00196034" w14:paraId="4D5839C5"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4700A15"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Real Patronato sobre Discapacidad</w:t>
            </w:r>
          </w:p>
        </w:tc>
        <w:tc>
          <w:tcPr>
            <w:tcW w:w="6095" w:type="dxa"/>
            <w:noWrap/>
            <w:hideMark/>
          </w:tcPr>
          <w:p w14:paraId="693FBD90"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xml:space="preserve">El importe de la subvención nominativa al </w:t>
            </w:r>
            <w:proofErr w:type="spellStart"/>
            <w:r w:rsidRPr="00196034">
              <w:rPr>
                <w:rFonts w:ascii="Calibri" w:eastAsia="Times New Roman" w:hAnsi="Calibri" w:cs="Calibri"/>
                <w:color w:val="000000"/>
                <w:sz w:val="20"/>
              </w:rPr>
              <w:t>CESyA</w:t>
            </w:r>
            <w:proofErr w:type="spellEnd"/>
            <w:r w:rsidRPr="00196034">
              <w:rPr>
                <w:rFonts w:ascii="Calibri" w:eastAsia="Times New Roman" w:hAnsi="Calibri" w:cs="Calibri"/>
                <w:color w:val="000000"/>
                <w:sz w:val="20"/>
              </w:rPr>
              <w:t xml:space="preserve"> en 2020 ha sido de 353.360 €, el de la subvención nominativa a favor del CNLSE ha sido de 188.240 € y el de la subvención al CEDD ha sido de 268.850 €, sin que sea posible desglosar de este presupuesto total el coste que han tenido las referidas actividades.</w:t>
            </w:r>
          </w:p>
        </w:tc>
      </w:tr>
      <w:tr w:rsidR="00662906" w:rsidRPr="00196034" w14:paraId="4D349303"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CAD0917"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t>Subdirección General de Cooperación Cultural con las Comunidades Autónomas</w:t>
            </w:r>
          </w:p>
        </w:tc>
        <w:tc>
          <w:tcPr>
            <w:tcW w:w="6095" w:type="dxa"/>
            <w:noWrap/>
            <w:hideMark/>
          </w:tcPr>
          <w:p w14:paraId="25429EFC"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xml:space="preserve">- Encuentro Cultura y Ciudadanía (2018). El IV Encuentro Cultura y Ciudadanía giró en torno a tres ejes o conceptos fundamentales: la educación, la mediación y los públicos. En la mesa El foco en los públicos: analizar, fidelizar, conectar se presentó el proyecto </w:t>
            </w:r>
            <w:proofErr w:type="spellStart"/>
            <w:r w:rsidRPr="00196034">
              <w:rPr>
                <w:rFonts w:ascii="Calibri" w:eastAsia="Times New Roman" w:hAnsi="Calibri" w:cs="Calibri"/>
                <w:color w:val="000000"/>
                <w:sz w:val="20"/>
              </w:rPr>
              <w:t>Apropa</w:t>
            </w:r>
            <w:proofErr w:type="spellEnd"/>
            <w:r w:rsidRPr="00196034">
              <w:rPr>
                <w:rFonts w:ascii="Calibri" w:eastAsia="Times New Roman" w:hAnsi="Calibri" w:cs="Calibri"/>
                <w:color w:val="000000"/>
                <w:sz w:val="20"/>
              </w:rPr>
              <w:t xml:space="preserve"> Cultura, una red inclusiva de programadores culturales que se unieron para facilitar el acceso a la cultura a las personas en situación de vulnerabilidad de la mano de las entidades sociales. Su objetivo era abrir las puertas de teatros, museos, auditorios y festivales de todo el territorio para que las entidades del ámbito de la discapacidad y de la exclusión social tuvieran acceso a su programación habitual, ofreciendo también formación a educadores sociales. </w:t>
            </w:r>
          </w:p>
          <w:p w14:paraId="07D9E50B"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xml:space="preserve">- Libro Blanco de la creación, formación y desarrollo de públicos de la cultura (2020). En otoño de 2020, como parte de los trabajos de documentación, diagnóstico y recogida de propuestas para el “Libro Blanco de la creación, formación y desarrollo de públicos de la cultura” se llevó a cabo una encuesta específica dirigida al sector de accesibilidad. La consulta se dirigió a 47 agentes vinculados al trabajo en el ámbito de la accesibilidad, entre ellos asociaciones y organizaciones de este sector, así como agentes culturales que hubieran desarrollado programas o acciones específicas de accesibilidad e inclusión. El objetivo de la encuesta fue llevar a cabo una aproximación cualitativa y cuantitativa en relación con las participación en la vida cultural de las personas con discapacidad; la accesibilidad de obras, productos, bienes y servicios culturales y de materiales de apoyo; la colaboración de las </w:t>
            </w:r>
            <w:r w:rsidRPr="00196034">
              <w:rPr>
                <w:rFonts w:ascii="Calibri" w:eastAsia="Times New Roman" w:hAnsi="Calibri" w:cs="Calibri"/>
                <w:color w:val="000000"/>
                <w:sz w:val="20"/>
              </w:rPr>
              <w:lastRenderedPageBreak/>
              <w:t>instituciones culturales con organizaciones y asociaciones vinculadas a  la discapacidad; el grado de accesibilidad de espacios e instalaciones culturales; así como el desarrollo de programas públicos accesibles por parte de las instituciones culturales. Se incluye en este estudio a personas con discapacidad física, sensorial e intelectual y a personas con trastorno del espectro del autismo (TEA), así como a personas afectadas por enfermedad mental, por cuanto estas últimas pueden compartir problemas cognitivos, relacionales y contextuales con las anteriores.</w:t>
            </w:r>
          </w:p>
        </w:tc>
      </w:tr>
      <w:tr w:rsidR="00662906" w:rsidRPr="00196034" w14:paraId="2A192F28"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518" w:type="dxa"/>
            <w:noWrap/>
            <w:hideMark/>
          </w:tcPr>
          <w:p w14:paraId="74F8C6E2" w14:textId="77777777" w:rsidR="00662906" w:rsidRPr="00196034" w:rsidRDefault="00662906" w:rsidP="00662906">
            <w:pPr>
              <w:rPr>
                <w:rFonts w:ascii="Calibri" w:eastAsia="Times New Roman" w:hAnsi="Calibri" w:cs="Calibri"/>
                <w:color w:val="000000"/>
                <w:sz w:val="20"/>
              </w:rPr>
            </w:pPr>
            <w:r w:rsidRPr="00196034">
              <w:rPr>
                <w:rFonts w:ascii="Calibri" w:eastAsia="Times New Roman" w:hAnsi="Calibri" w:cs="Calibri"/>
                <w:color w:val="000000"/>
                <w:sz w:val="20"/>
              </w:rPr>
              <w:lastRenderedPageBreak/>
              <w:t>Subdirección General de Propiedad Intelectual</w:t>
            </w:r>
          </w:p>
        </w:tc>
        <w:tc>
          <w:tcPr>
            <w:tcW w:w="6095" w:type="dxa"/>
            <w:noWrap/>
            <w:hideMark/>
          </w:tcPr>
          <w:p w14:paraId="06F2C26B" w14:textId="77777777" w:rsidR="00662906" w:rsidRPr="00196034"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196034">
              <w:rPr>
                <w:rFonts w:ascii="Calibri" w:eastAsia="Times New Roman" w:hAnsi="Calibri" w:cs="Calibri"/>
                <w:color w:val="000000"/>
                <w:sz w:val="20"/>
              </w:rPr>
              <w:t xml:space="preserve">De acuerdo con el objetivo 8.1 de la Estrategia Integral Española de Cultura para Todos: “Apoyar iniciativas normativas y de otra índole que permitan el intercambio de obras en formatos accesibles entre personas con discapacidad”, esta Unidad ha venido informando que durante últimos años ha intervenido, en el seno de la Organización Mundial de la Propiedad Intelectual (OMPI), en la elaboración del texto del Tratado de Marrakech para facilitar el acceso a las obras publicadas a las personas ciegas, con discapacidad visual o con otras dificultades para acceder al texto impreso, firmado en Marrakech el 27 de junio de 2013. Tras la firma y dentro del periodo de ratificación </w:t>
            </w:r>
            <w:proofErr w:type="gramStart"/>
            <w:r w:rsidRPr="00196034">
              <w:rPr>
                <w:rFonts w:ascii="Calibri" w:eastAsia="Times New Roman" w:hAnsi="Calibri" w:cs="Calibri"/>
                <w:color w:val="000000"/>
                <w:sz w:val="20"/>
              </w:rPr>
              <w:t>del mismo</w:t>
            </w:r>
            <w:proofErr w:type="gramEnd"/>
            <w:r w:rsidRPr="00196034">
              <w:rPr>
                <w:rFonts w:ascii="Calibri" w:eastAsia="Times New Roman" w:hAnsi="Calibri" w:cs="Calibri"/>
                <w:color w:val="000000"/>
                <w:sz w:val="20"/>
              </w:rPr>
              <w:t>, durante los últimos años, también durante el año 2017, ha participado en los trabajos de elaboración de la Directiva y Reglamento que implementarán este Tratado en el seno de la UE. Así, el Tratado fue aprobado por la UE el 17 de octubre de 2017. Asimismo, se ha modificado la Ley de Propiedad Intelectual española, mediante el Real Decreto-ley 2/2018, de 13 de abril, para facilitar el acceso a las obras publicadas a las personas ciegas, con discapacidad visual o con otras dificultades para acceder al texto impreso, siguiendo los preceptos del Tratado de Marrakech y de la normativa comunitaria.</w:t>
            </w:r>
          </w:p>
        </w:tc>
      </w:tr>
    </w:tbl>
    <w:p w14:paraId="02759BF5" w14:textId="77777777" w:rsidR="00BC1DBA" w:rsidRPr="00520CF6" w:rsidRDefault="00BC1DBA" w:rsidP="00BC1DBA">
      <w:pPr>
        <w:spacing w:after="240" w:line="240" w:lineRule="auto"/>
        <w:ind w:firstLine="284"/>
        <w:jc w:val="both"/>
        <w:rPr>
          <w:sz w:val="18"/>
          <w:szCs w:val="18"/>
        </w:rPr>
      </w:pPr>
      <w:r w:rsidRPr="00520CF6">
        <w:rPr>
          <w:sz w:val="18"/>
          <w:szCs w:val="18"/>
        </w:rPr>
        <w:t>Fuente: Elaboración propia</w:t>
      </w:r>
    </w:p>
    <w:p w14:paraId="74ECAAA4" w14:textId="41059B18" w:rsidR="00AD4D25" w:rsidRDefault="00366A78" w:rsidP="00732A0C">
      <w:pPr>
        <w:ind w:firstLine="284"/>
        <w:jc w:val="both"/>
      </w:pPr>
      <w:r w:rsidRPr="00A56D5E">
        <w:t>Una vez más</w:t>
      </w:r>
      <w:r w:rsidR="003C6195" w:rsidRPr="00A56D5E">
        <w:t>,</w:t>
      </w:r>
      <w:r w:rsidRPr="00A56D5E">
        <w:t xml:space="preserve"> </w:t>
      </w:r>
      <w:r w:rsidR="003C6195" w:rsidRPr="00A56D5E">
        <w:t xml:space="preserve">resulta </w:t>
      </w:r>
      <w:r w:rsidR="00732A0C" w:rsidRPr="00A56D5E">
        <w:t xml:space="preserve">difícil estimar el </w:t>
      </w:r>
      <w:r w:rsidR="00732A0C" w:rsidRPr="00A56D5E">
        <w:rPr>
          <w:b/>
        </w:rPr>
        <w:t>c</w:t>
      </w:r>
      <w:r w:rsidR="00AD4D25" w:rsidRPr="00A56D5E">
        <w:rPr>
          <w:b/>
        </w:rPr>
        <w:t xml:space="preserve">oste </w:t>
      </w:r>
      <w:r w:rsidR="00AD4D25" w:rsidRPr="0065027F">
        <w:rPr>
          <w:b/>
        </w:rPr>
        <w:t xml:space="preserve">aproximado de </w:t>
      </w:r>
      <w:r w:rsidR="00732A0C" w:rsidRPr="0065027F">
        <w:rPr>
          <w:b/>
        </w:rPr>
        <w:t>est</w:t>
      </w:r>
      <w:r w:rsidR="00AD4D25" w:rsidRPr="0065027F">
        <w:rPr>
          <w:b/>
        </w:rPr>
        <w:t xml:space="preserve">as </w:t>
      </w:r>
      <w:r w:rsidR="00732A0C" w:rsidRPr="0065027F">
        <w:rPr>
          <w:b/>
        </w:rPr>
        <w:t>buenas prácticas,</w:t>
      </w:r>
      <w:r w:rsidR="00732A0C" w:rsidRPr="0065027F">
        <w:t xml:space="preserve"> </w:t>
      </w:r>
      <w:r w:rsidR="00446B6B" w:rsidRPr="0065027F">
        <w:t>pero podría ascender</w:t>
      </w:r>
      <w:r w:rsidRPr="0065027F">
        <w:t>,</w:t>
      </w:r>
      <w:r w:rsidR="00446B6B" w:rsidRPr="0065027F">
        <w:t xml:space="preserve"> </w:t>
      </w:r>
      <w:r w:rsidR="003C6195" w:rsidRPr="0065027F">
        <w:t xml:space="preserve">a la luz de los </w:t>
      </w:r>
      <w:r w:rsidR="00446B6B" w:rsidRPr="0065027F">
        <w:t>datos aportados</w:t>
      </w:r>
      <w:r w:rsidRPr="0065027F">
        <w:t>,</w:t>
      </w:r>
      <w:r w:rsidR="00446B6B" w:rsidRPr="0065027F">
        <w:t xml:space="preserve"> a </w:t>
      </w:r>
      <w:r w:rsidR="003C6195" w:rsidRPr="0065027F">
        <w:t>la cifra</w:t>
      </w:r>
      <w:r w:rsidR="00446B6B" w:rsidRPr="0065027F">
        <w:t xml:space="preserve"> de </w:t>
      </w:r>
      <w:r w:rsidR="0065027F" w:rsidRPr="0065027F">
        <w:rPr>
          <w:b/>
        </w:rPr>
        <w:t>38.355</w:t>
      </w:r>
      <w:r w:rsidR="00446B6B" w:rsidRPr="0065027F">
        <w:rPr>
          <w:b/>
        </w:rPr>
        <w:t>€</w:t>
      </w:r>
      <w:r w:rsidR="009E4207" w:rsidRPr="0065027F">
        <w:rPr>
          <w:b/>
        </w:rPr>
        <w:t>.</w:t>
      </w:r>
      <w:r w:rsidR="00446B6B" w:rsidRPr="0065027F">
        <w:rPr>
          <w:b/>
        </w:rPr>
        <w:t xml:space="preserve"> </w:t>
      </w:r>
      <w:r w:rsidR="009E4207" w:rsidRPr="0065027F">
        <w:t>En</w:t>
      </w:r>
      <w:r w:rsidR="009E4207" w:rsidRPr="00A56D5E">
        <w:t xml:space="preserve"> muchos de los casos no </w:t>
      </w:r>
      <w:r w:rsidR="003C6195" w:rsidRPr="00A56D5E">
        <w:t>disponen de</w:t>
      </w:r>
      <w:r w:rsidR="009E4207" w:rsidRPr="00A56D5E">
        <w:t xml:space="preserve"> un coste específico o bien no se encuentra desglosada</w:t>
      </w:r>
      <w:r w:rsidR="0088744C" w:rsidRPr="00A56D5E">
        <w:t xml:space="preserve"> esa partida concreta</w:t>
      </w:r>
      <w:r w:rsidRPr="00A56D5E">
        <w:t xml:space="preserve"> o se encuentra en otras partidas ya analizadas</w:t>
      </w:r>
      <w:r w:rsidR="00732A0C" w:rsidRPr="00A56D5E">
        <w:t>.</w:t>
      </w:r>
    </w:p>
    <w:p w14:paraId="514BA662" w14:textId="77777777" w:rsidR="00A10E51" w:rsidRPr="00520CF6" w:rsidRDefault="00DC4FE1" w:rsidP="00A10E51">
      <w:pPr>
        <w:pStyle w:val="Ttulo2"/>
      </w:pPr>
      <w:bookmarkStart w:id="56" w:name="_Toc116369331"/>
      <w:r w:rsidRPr="00A56D5E">
        <w:t>4</w:t>
      </w:r>
      <w:r w:rsidR="00A10E51" w:rsidRPr="00A56D5E">
        <w:t>.1</w:t>
      </w:r>
      <w:r w:rsidR="00B221E0" w:rsidRPr="00A56D5E">
        <w:t>0</w:t>
      </w:r>
      <w:r w:rsidR="00A10E51" w:rsidRPr="00A56D5E">
        <w:t>. Criterios para la incorporación</w:t>
      </w:r>
      <w:r w:rsidR="00F2504E" w:rsidRPr="00A56D5E">
        <w:t xml:space="preserve"> laboral</w:t>
      </w:r>
      <w:r w:rsidR="00A10E51" w:rsidRPr="00A56D5E">
        <w:t xml:space="preserve"> de personas con discapacidad</w:t>
      </w:r>
      <w:r w:rsidR="00F2504E" w:rsidRPr="00A56D5E">
        <w:t xml:space="preserve"> en los organismos implicados</w:t>
      </w:r>
      <w:bookmarkEnd w:id="56"/>
    </w:p>
    <w:p w14:paraId="5E3AD3FE" w14:textId="77777777" w:rsidR="00183D19" w:rsidRPr="00480406" w:rsidRDefault="00D13A12" w:rsidP="00E02C48">
      <w:pPr>
        <w:spacing w:before="240"/>
        <w:ind w:firstLine="284"/>
        <w:jc w:val="both"/>
      </w:pPr>
      <w:r w:rsidRPr="00480406">
        <w:t xml:space="preserve">La Estrategia Integral Española de Cultura para Todos </w:t>
      </w:r>
      <w:r w:rsidR="003C6195" w:rsidRPr="00480406">
        <w:t>no s</w:t>
      </w:r>
      <w:r w:rsidR="002D5814">
        <w:t>o</w:t>
      </w:r>
      <w:r w:rsidR="003C6195" w:rsidRPr="00480406">
        <w:t xml:space="preserve">lo contemplaba la accesibilidad </w:t>
      </w:r>
      <w:r w:rsidR="004E0CC6">
        <w:t>de las actividades y servicios culturales para todas las personas,</w:t>
      </w:r>
      <w:r w:rsidRPr="00480406">
        <w:t xml:space="preserve"> independientemente de sus capacidades, sino que también </w:t>
      </w:r>
      <w:r w:rsidR="004E0CC6">
        <w:t>podía ser</w:t>
      </w:r>
      <w:r w:rsidRPr="00480406">
        <w:t xml:space="preserve"> un potencial </w:t>
      </w:r>
      <w:r w:rsidR="003C6195" w:rsidRPr="00480406">
        <w:t>nicho</w:t>
      </w:r>
      <w:r w:rsidRPr="00480406">
        <w:t xml:space="preserve"> de empleo para </w:t>
      </w:r>
      <w:r w:rsidR="004E0CC6">
        <w:t>los</w:t>
      </w:r>
      <w:r w:rsidRPr="00480406">
        <w:t xml:space="preserve"> trabajadores con discapacidad, tanto mediante la contratación directa en espacios y acciones culturales de la Administración General del Estado</w:t>
      </w:r>
      <w:r w:rsidR="00480406" w:rsidRPr="00480406">
        <w:t>,</w:t>
      </w:r>
      <w:r w:rsidRPr="00480406">
        <w:t xml:space="preserve"> como de forma indirecta mediante el establecimiento de criterios </w:t>
      </w:r>
      <w:r w:rsidRPr="00480406">
        <w:rPr>
          <w:i/>
        </w:rPr>
        <w:t>sociales</w:t>
      </w:r>
      <w:r w:rsidRPr="00480406">
        <w:t xml:space="preserve"> en la contratación pública de servicios</w:t>
      </w:r>
      <w:r w:rsidR="00E02C48" w:rsidRPr="00480406">
        <w:t xml:space="preserve"> </w:t>
      </w:r>
      <w:r w:rsidRPr="00480406">
        <w:t xml:space="preserve">o productos </w:t>
      </w:r>
      <w:r w:rsidR="00480406" w:rsidRPr="00480406">
        <w:t>en garantía de</w:t>
      </w:r>
      <w:r w:rsidR="00E02C48" w:rsidRPr="00480406">
        <w:t xml:space="preserve"> empleo </w:t>
      </w:r>
      <w:r w:rsidR="00480406" w:rsidRPr="00480406">
        <w:t>para</w:t>
      </w:r>
      <w:r w:rsidR="00E02C48" w:rsidRPr="00480406">
        <w:t xml:space="preserve"> personas con discapacidad (</w:t>
      </w:r>
      <w:r w:rsidR="00480406" w:rsidRPr="00480406">
        <w:t>a través de</w:t>
      </w:r>
      <w:r w:rsidR="00E02C48" w:rsidRPr="00480406">
        <w:t xml:space="preserve"> la contratación de Centros Especiales de Empleo, </w:t>
      </w:r>
      <w:r w:rsidR="00480406" w:rsidRPr="00480406">
        <w:t xml:space="preserve">de la </w:t>
      </w:r>
      <w:r w:rsidR="00E02C48" w:rsidRPr="00480406">
        <w:t xml:space="preserve">obligación de cumplimiento de la cuota de reserva </w:t>
      </w:r>
      <w:r w:rsidR="00480406" w:rsidRPr="00480406">
        <w:t>para</w:t>
      </w:r>
      <w:r w:rsidR="00E02C48" w:rsidRPr="00480406">
        <w:t xml:space="preserve"> personas con discapacidad mediante contratación directa u otras fórmulas posibles)</w:t>
      </w:r>
      <w:r w:rsidR="00480406" w:rsidRPr="00480406">
        <w:t>,</w:t>
      </w:r>
      <w:r w:rsidR="00E02C48" w:rsidRPr="00480406">
        <w:t xml:space="preserve"> </w:t>
      </w:r>
      <w:r w:rsidR="00480406" w:rsidRPr="00480406">
        <w:t xml:space="preserve">de igual forma que </w:t>
      </w:r>
      <w:r w:rsidRPr="00480406">
        <w:t xml:space="preserve">la accesibilidad universal. </w:t>
      </w:r>
    </w:p>
    <w:p w14:paraId="11E3A1AD" w14:textId="77777777" w:rsidR="00D13A12" w:rsidRPr="00520CF6" w:rsidRDefault="00D13A12" w:rsidP="00D13A12">
      <w:pPr>
        <w:ind w:firstLine="284"/>
        <w:jc w:val="both"/>
      </w:pPr>
      <w:r w:rsidRPr="00480406">
        <w:t xml:space="preserve">En </w:t>
      </w:r>
      <w:r w:rsidR="00480406" w:rsidRPr="00480406">
        <w:t>el presente apartado se tratarán, como en años anteriores,</w:t>
      </w:r>
      <w:r w:rsidRPr="00480406">
        <w:t xml:space="preserve"> ambas cuestiones abarcando los objetivos quinto y sexto de la Estrategia. </w:t>
      </w:r>
      <w:r w:rsidR="00480406" w:rsidRPr="00480406">
        <w:t>De este modo</w:t>
      </w:r>
      <w:r w:rsidR="002B1D88">
        <w:t>, el Objetivo</w:t>
      </w:r>
      <w:r w:rsidRPr="00480406">
        <w:t xml:space="preserve"> 5 </w:t>
      </w:r>
      <w:r w:rsidR="00480406" w:rsidRPr="00480406">
        <w:t xml:space="preserve">se dirige </w:t>
      </w:r>
      <w:r w:rsidRPr="00480406">
        <w:t>a “Fomentar en los espacios y acciones culturales la contratació</w:t>
      </w:r>
      <w:r w:rsidR="00480406" w:rsidRPr="00480406">
        <w:t xml:space="preserve">n de personas con discapacidad”, mientras que el </w:t>
      </w:r>
      <w:r w:rsidR="002B1D88">
        <w:t>O</w:t>
      </w:r>
      <w:r w:rsidRPr="00480406">
        <w:t xml:space="preserve">bjetivo 6 a “Promover una política de obras y compras públicas en los espacios y </w:t>
      </w:r>
      <w:r w:rsidRPr="00480406">
        <w:lastRenderedPageBreak/>
        <w:t>acciones culturales orientada a garantizar la accesibilidad a través del diseño para todos, la responsabilidad social empresarial y el empleo de las personas con discapacidad”.</w:t>
      </w:r>
    </w:p>
    <w:p w14:paraId="6C104F7A" w14:textId="77777777" w:rsidR="00AD4D25" w:rsidRPr="00520CF6" w:rsidRDefault="00567E91" w:rsidP="00AD4D25">
      <w:pPr>
        <w:rPr>
          <w:b/>
        </w:rPr>
      </w:pPr>
      <w:r w:rsidRPr="00520CF6">
        <w:rPr>
          <w:b/>
        </w:rPr>
        <w:t>Trabajadores con discapacidad en plantilla</w:t>
      </w:r>
      <w:r w:rsidR="00BC1DBA" w:rsidRPr="00520CF6">
        <w:rPr>
          <w:b/>
        </w:rPr>
        <w:t xml:space="preserve"> y</w:t>
      </w:r>
      <w:r w:rsidRPr="00520CF6">
        <w:rPr>
          <w:b/>
        </w:rPr>
        <w:t xml:space="preserve"> contratación </w:t>
      </w:r>
      <w:r w:rsidR="005A7AAA">
        <w:rPr>
          <w:b/>
        </w:rPr>
        <w:t>entre 2018 y 2020</w:t>
      </w:r>
    </w:p>
    <w:p w14:paraId="48C5F5FA" w14:textId="50F2D5EE" w:rsidR="00AD4D25" w:rsidRDefault="005820D9" w:rsidP="00BC1DBA">
      <w:pPr>
        <w:ind w:firstLine="284"/>
        <w:jc w:val="both"/>
      </w:pPr>
      <w:r w:rsidRPr="009B3D34">
        <w:t>En</w:t>
      </w:r>
      <w:r w:rsidR="001613DB" w:rsidRPr="009B3D34">
        <w:t xml:space="preserve"> </w:t>
      </w:r>
      <w:r w:rsidR="009E762F" w:rsidRPr="009B3D34">
        <w:t xml:space="preserve">el periodo </w:t>
      </w:r>
      <w:r w:rsidR="001613DB" w:rsidRPr="009B3D34">
        <w:t>201</w:t>
      </w:r>
      <w:r w:rsidR="009E762F" w:rsidRPr="009B3D34">
        <w:t>8/2020</w:t>
      </w:r>
      <w:r w:rsidR="00E02C48" w:rsidRPr="009B3D34">
        <w:t xml:space="preserve">, </w:t>
      </w:r>
      <w:r w:rsidR="00E02C48" w:rsidRPr="00101C6A">
        <w:rPr>
          <w:b/>
          <w:bCs/>
        </w:rPr>
        <w:t>e</w:t>
      </w:r>
      <w:r w:rsidR="008F119A" w:rsidRPr="00101C6A">
        <w:rPr>
          <w:b/>
          <w:bCs/>
        </w:rPr>
        <w:t xml:space="preserve">l </w:t>
      </w:r>
      <w:r w:rsidR="009E762F" w:rsidRPr="00101C6A">
        <w:rPr>
          <w:b/>
          <w:bCs/>
        </w:rPr>
        <w:t>55,1</w:t>
      </w:r>
      <w:r w:rsidR="008F119A" w:rsidRPr="00101C6A">
        <w:rPr>
          <w:b/>
          <w:bCs/>
        </w:rPr>
        <w:t>% de los organismos y entidades consultad</w:t>
      </w:r>
      <w:r w:rsidR="00E02C48" w:rsidRPr="00101C6A">
        <w:rPr>
          <w:b/>
          <w:bCs/>
        </w:rPr>
        <w:t>a</w:t>
      </w:r>
      <w:r w:rsidR="008F119A" w:rsidRPr="00101C6A">
        <w:rPr>
          <w:b/>
          <w:bCs/>
        </w:rPr>
        <w:t xml:space="preserve">s </w:t>
      </w:r>
      <w:r w:rsidRPr="00101C6A">
        <w:rPr>
          <w:b/>
          <w:bCs/>
        </w:rPr>
        <w:t>ha contado</w:t>
      </w:r>
      <w:r w:rsidR="008F119A" w:rsidRPr="00101C6A">
        <w:rPr>
          <w:b/>
          <w:bCs/>
        </w:rPr>
        <w:t xml:space="preserve"> con trabajadores con discapacidad en su plantilla</w:t>
      </w:r>
      <w:r w:rsidR="00BC1DBA" w:rsidRPr="009B3D34">
        <w:t>,</w:t>
      </w:r>
      <w:r w:rsidR="008F119A" w:rsidRPr="009B3D34">
        <w:t xml:space="preserve"> lo que supone</w:t>
      </w:r>
      <w:r w:rsidR="002D5814" w:rsidRPr="009B3D34">
        <w:t xml:space="preserve"> </w:t>
      </w:r>
      <w:r w:rsidR="00EA7384">
        <w:t>13</w:t>
      </w:r>
      <w:r w:rsidR="009B3D34" w:rsidRPr="009B3D34">
        <w:t xml:space="preserve">,3 </w:t>
      </w:r>
      <w:r w:rsidR="002B1D88" w:rsidRPr="009B3D34">
        <w:t>puntos</w:t>
      </w:r>
      <w:r w:rsidR="008F119A" w:rsidRPr="009B3D34">
        <w:t xml:space="preserve"> m</w:t>
      </w:r>
      <w:r w:rsidR="001613DB" w:rsidRPr="009B3D34">
        <w:t>á</w:t>
      </w:r>
      <w:r w:rsidR="008F119A" w:rsidRPr="009B3D34">
        <w:t>s que en la edición anterior</w:t>
      </w:r>
      <w:r w:rsidR="00F25A14" w:rsidRPr="009B3D34">
        <w:t xml:space="preserve">, no </w:t>
      </w:r>
      <w:r w:rsidR="00896F24" w:rsidRPr="009B3D34">
        <w:t>obstante,</w:t>
      </w:r>
      <w:r w:rsidR="00F25A14" w:rsidRPr="009B3D34">
        <w:t xml:space="preserve"> cabe recordar el sesgo metodológico existente, ya que </w:t>
      </w:r>
      <w:r w:rsidR="00FE2CA8" w:rsidRPr="009B3D34">
        <w:t>en este</w:t>
      </w:r>
      <w:r w:rsidR="00FE2CA8">
        <w:t xml:space="preserve"> espacio temporal se contemplan los trabajadores </w:t>
      </w:r>
      <w:r w:rsidR="00B4329E">
        <w:t xml:space="preserve">que han tenido </w:t>
      </w:r>
      <w:r w:rsidR="00FE2CA8">
        <w:t>en 3 años.</w:t>
      </w:r>
      <w:r w:rsidR="00BC1DBA" w:rsidRPr="00520CF6">
        <w:t xml:space="preserve"> </w:t>
      </w:r>
    </w:p>
    <w:p w14:paraId="45B0968C" w14:textId="77777777" w:rsidR="00F25A14" w:rsidRPr="00520CF6" w:rsidRDefault="00F25A14" w:rsidP="00BC1DBA">
      <w:pPr>
        <w:ind w:firstLine="284"/>
        <w:jc w:val="both"/>
      </w:pPr>
    </w:p>
    <w:p w14:paraId="6D7A5EFE" w14:textId="41E2ADF0" w:rsidR="00BC1DBA" w:rsidRPr="00520CF6" w:rsidRDefault="00BC1DBA" w:rsidP="00BC1DBA">
      <w:pPr>
        <w:spacing w:after="0" w:line="240" w:lineRule="auto"/>
        <w:ind w:firstLine="284"/>
        <w:jc w:val="both"/>
        <w:rPr>
          <w:b/>
        </w:rPr>
      </w:pPr>
      <w:bookmarkStart w:id="57" w:name="_Toc85528774"/>
      <w:r w:rsidRPr="00520CF6">
        <w:rPr>
          <w:b/>
        </w:rPr>
        <w:t xml:space="preserve">Gráfico </w:t>
      </w:r>
      <w:r w:rsidR="002F414C">
        <w:rPr>
          <w:b/>
        </w:rPr>
        <w:t>1</w:t>
      </w:r>
      <w:r w:rsidR="00101C6A">
        <w:rPr>
          <w:b/>
        </w:rPr>
        <w:t>6</w:t>
      </w:r>
      <w:r w:rsidRPr="00520CF6">
        <w:rPr>
          <w:b/>
        </w:rPr>
        <w:t>. Distribución de entidades y organismos consultados en función de si cuentan con trabajadores con discapacidad en su plantilla. Porcentajes</w:t>
      </w:r>
      <w:bookmarkEnd w:id="57"/>
    </w:p>
    <w:p w14:paraId="0A9B3B0D" w14:textId="42A5A746" w:rsidR="00AD4D25" w:rsidRPr="00520CF6" w:rsidRDefault="0004160D" w:rsidP="00BC1DBA">
      <w:pPr>
        <w:spacing w:after="0"/>
      </w:pPr>
      <w:r>
        <w:rPr>
          <w:noProof/>
        </w:rPr>
        <w:drawing>
          <wp:inline distT="0" distB="0" distL="0" distR="0" wp14:anchorId="680F0EEE" wp14:editId="1CC7F312">
            <wp:extent cx="4709160" cy="2625090"/>
            <wp:effectExtent l="0" t="0" r="15240" b="3810"/>
            <wp:docPr id="400" name="Gráfico 400" descr="Gráfico 26. Distribución de entidades y organismos consultados en función de si cuentan con trabajadores con discapacidad en su plantilla. Porcentajes">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35101C" w14:textId="77777777" w:rsidR="00BC1DBA" w:rsidRPr="00520CF6" w:rsidRDefault="00BC1DBA" w:rsidP="00BC1DBA">
      <w:pPr>
        <w:spacing w:after="0" w:line="240" w:lineRule="auto"/>
        <w:ind w:firstLine="284"/>
        <w:jc w:val="both"/>
        <w:rPr>
          <w:sz w:val="18"/>
          <w:szCs w:val="18"/>
        </w:rPr>
      </w:pPr>
      <w:bookmarkStart w:id="58" w:name="OLE_LINK3"/>
      <w:bookmarkStart w:id="59" w:name="OLE_LINK4"/>
      <w:r w:rsidRPr="00520CF6">
        <w:rPr>
          <w:sz w:val="18"/>
          <w:szCs w:val="18"/>
        </w:rPr>
        <w:t>Fuente: Elaboración propia</w:t>
      </w:r>
    </w:p>
    <w:bookmarkEnd w:id="58"/>
    <w:bookmarkEnd w:id="59"/>
    <w:p w14:paraId="0EB79FFF" w14:textId="77777777" w:rsidR="00BC1DBA" w:rsidRPr="00520CF6" w:rsidRDefault="00BC1DBA" w:rsidP="004C6E88">
      <w:pPr>
        <w:pStyle w:val="Cita"/>
      </w:pPr>
    </w:p>
    <w:p w14:paraId="3581B85B" w14:textId="77777777" w:rsidR="00BC1DBA" w:rsidRPr="00AD231F" w:rsidRDefault="00480406" w:rsidP="00BC1DBA">
      <w:pPr>
        <w:ind w:firstLine="284"/>
        <w:jc w:val="both"/>
      </w:pPr>
      <w:r w:rsidRPr="00AD231F">
        <w:t>A la hora de valorar</w:t>
      </w:r>
      <w:r w:rsidR="00BC1DBA" w:rsidRPr="00AD231F">
        <w:t xml:space="preserve"> esta cifra hay que tener en cuenta </w:t>
      </w:r>
      <w:r w:rsidR="002533B6" w:rsidRPr="00AD231F">
        <w:t xml:space="preserve">las obligaciones </w:t>
      </w:r>
      <w:r w:rsidRPr="00AD231F">
        <w:t>de</w:t>
      </w:r>
      <w:r w:rsidR="002533B6" w:rsidRPr="00AD231F">
        <w:t xml:space="preserve"> contratación de aquellas entidades de mayor tamaño </w:t>
      </w:r>
      <w:r w:rsidR="00BC1DBA" w:rsidRPr="00AD231F">
        <w:t>(</w:t>
      </w:r>
      <w:r w:rsidR="002533B6" w:rsidRPr="00AD231F">
        <w:t>las que tienen más de</w:t>
      </w:r>
      <w:r w:rsidR="00BC1DBA" w:rsidRPr="00AD231F">
        <w:t xml:space="preserve"> 50 trabajadores se verían obligadas a contar con al menos un 2% de trabajadores con discapacidad en plantilla</w:t>
      </w:r>
      <w:r w:rsidR="00661173" w:rsidRPr="00AD231F">
        <w:t xml:space="preserve"> o bien a desarrollar medidas alternativas al cumplimiento de dicha cuota de reserva</w:t>
      </w:r>
      <w:r w:rsidR="00BC1DBA" w:rsidRPr="00AD231F">
        <w:t xml:space="preserve">). </w:t>
      </w:r>
      <w:r w:rsidRPr="00AD231F">
        <w:t>Además, existe</w:t>
      </w:r>
      <w:r w:rsidR="002533B6" w:rsidRPr="00AD231F">
        <w:t xml:space="preserve"> </w:t>
      </w:r>
      <w:r w:rsidRPr="00AD231F">
        <w:t>una gran</w:t>
      </w:r>
      <w:r w:rsidR="002533B6" w:rsidRPr="00AD231F">
        <w:t xml:space="preserve"> variabilidad entre </w:t>
      </w:r>
      <w:r w:rsidR="009743F7" w:rsidRPr="00AD231F">
        <w:t>personal funcionario y personal laboral</w:t>
      </w:r>
      <w:r w:rsidR="002533B6" w:rsidRPr="00AD231F">
        <w:t xml:space="preserve">, siendo mayor la proporción de trabajadores con discapacidad en </w:t>
      </w:r>
      <w:r w:rsidR="00661173" w:rsidRPr="00AD231F">
        <w:t>este último caso</w:t>
      </w:r>
      <w:r w:rsidR="009743F7" w:rsidRPr="00AD231F">
        <w:t>.</w:t>
      </w:r>
      <w:r w:rsidR="002533B6" w:rsidRPr="00AD231F">
        <w:t xml:space="preserve"> </w:t>
      </w:r>
      <w:r w:rsidR="00661173" w:rsidRPr="00AD231F">
        <w:t>No obstante, en algunos organismos, pesar de contar con la intención de contratar a personas con discapacidad, incluso contando con plazas de reserva para la contratación pública de personas con discapacidad, se señala que no ha entrado nadie bajo esta fórmula.</w:t>
      </w:r>
    </w:p>
    <w:p w14:paraId="4C8A3E2D" w14:textId="187147F1" w:rsidR="00CE7DDA" w:rsidRPr="00AD231F" w:rsidRDefault="00CE7DDA" w:rsidP="00CE7DDA">
      <w:pPr>
        <w:ind w:firstLine="284"/>
        <w:jc w:val="both"/>
      </w:pPr>
      <w:r w:rsidRPr="00B10088">
        <w:rPr>
          <w:b/>
        </w:rPr>
        <w:t xml:space="preserve">El total de trabajadores con discapacidad contabilizados asciende a </w:t>
      </w:r>
      <w:r w:rsidR="00E27843" w:rsidRPr="00B10088">
        <w:rPr>
          <w:b/>
        </w:rPr>
        <w:t>2</w:t>
      </w:r>
      <w:r w:rsidR="00B10088" w:rsidRPr="00B10088">
        <w:rPr>
          <w:b/>
        </w:rPr>
        <w:t>6</w:t>
      </w:r>
      <w:r w:rsidRPr="00B10088">
        <w:rPr>
          <w:b/>
        </w:rPr>
        <w:t xml:space="preserve"> personas, </w:t>
      </w:r>
      <w:r w:rsidR="00E27843" w:rsidRPr="00B10088">
        <w:rPr>
          <w:b/>
        </w:rPr>
        <w:t>9</w:t>
      </w:r>
      <w:r w:rsidR="00B10088" w:rsidRPr="00B10088">
        <w:rPr>
          <w:b/>
        </w:rPr>
        <w:t>3</w:t>
      </w:r>
      <w:r w:rsidR="00E27843" w:rsidRPr="00B10088">
        <w:rPr>
          <w:b/>
        </w:rPr>
        <w:t xml:space="preserve"> </w:t>
      </w:r>
      <w:r w:rsidR="00E76F59" w:rsidRPr="00B10088">
        <w:rPr>
          <w:b/>
        </w:rPr>
        <w:t>personas m</w:t>
      </w:r>
      <w:r w:rsidR="00E27843" w:rsidRPr="00B10088">
        <w:rPr>
          <w:b/>
        </w:rPr>
        <w:t>enos</w:t>
      </w:r>
      <w:r w:rsidR="00480406" w:rsidRPr="00B10088">
        <w:rPr>
          <w:b/>
        </w:rPr>
        <w:t xml:space="preserve"> de la</w:t>
      </w:r>
      <w:r w:rsidRPr="00B10088">
        <w:rPr>
          <w:b/>
        </w:rPr>
        <w:t>s que había en 201</w:t>
      </w:r>
      <w:r w:rsidR="00E27843" w:rsidRPr="00B10088">
        <w:rPr>
          <w:b/>
        </w:rPr>
        <w:t>7</w:t>
      </w:r>
      <w:r w:rsidRPr="00B10088">
        <w:t xml:space="preserve">, si bien </w:t>
      </w:r>
      <w:r w:rsidR="00480406" w:rsidRPr="00B10088">
        <w:t>permanece una</w:t>
      </w:r>
      <w:r w:rsidRPr="00B10088">
        <w:t xml:space="preserve"> distribución</w:t>
      </w:r>
      <w:r w:rsidR="00E76F59" w:rsidRPr="00B10088">
        <w:t xml:space="preserve"> desigual entre </w:t>
      </w:r>
      <w:r w:rsidR="00480406" w:rsidRPr="00B10088">
        <w:t>organismos</w:t>
      </w:r>
      <w:r w:rsidR="00D042B1" w:rsidRPr="00B10088">
        <w:t xml:space="preserve"> y muchos de ellos están en puestos temporales</w:t>
      </w:r>
      <w:r w:rsidR="00E76F59" w:rsidRPr="00B10088">
        <w:t>.</w:t>
      </w:r>
      <w:r w:rsidR="00E76F59" w:rsidRPr="00AD231F">
        <w:t xml:space="preserve"> </w:t>
      </w:r>
    </w:p>
    <w:p w14:paraId="6E801C76" w14:textId="5D22007B" w:rsidR="003F61C6" w:rsidRPr="00AD231F" w:rsidRDefault="00CE7DDA" w:rsidP="007B3623">
      <w:pPr>
        <w:ind w:firstLine="284"/>
        <w:jc w:val="both"/>
      </w:pPr>
      <w:r w:rsidRPr="00AD231F">
        <w:t xml:space="preserve">Si atendemos al porcentaje de trabajadores, en la mayoría de los organismos consultados no se alcanza </w:t>
      </w:r>
      <w:r w:rsidR="00A53A9D" w:rsidRPr="00AD231F">
        <w:t>la cuota de reserva d</w:t>
      </w:r>
      <w:r w:rsidRPr="00AD231F">
        <w:t>el</w:t>
      </w:r>
      <w:r w:rsidRPr="00AD231F">
        <w:rPr>
          <w:b/>
        </w:rPr>
        <w:t xml:space="preserve"> 2%</w:t>
      </w:r>
      <w:r w:rsidR="007B3623" w:rsidRPr="00AD231F">
        <w:rPr>
          <w:b/>
        </w:rPr>
        <w:t xml:space="preserve"> de trabajadores con discapacidad en la plantilla</w:t>
      </w:r>
      <w:r w:rsidR="00192813">
        <w:rPr>
          <w:bCs/>
        </w:rPr>
        <w:t>.</w:t>
      </w:r>
      <w:r w:rsidR="007B3623" w:rsidRPr="00AD231F">
        <w:rPr>
          <w:b/>
        </w:rPr>
        <w:t xml:space="preserve"> </w:t>
      </w:r>
      <w:r w:rsidR="007B3623" w:rsidRPr="00AD231F">
        <w:t xml:space="preserve">Sí </w:t>
      </w:r>
      <w:r w:rsidR="00522847" w:rsidRPr="00AD231F">
        <w:t>sería</w:t>
      </w:r>
      <w:r w:rsidR="007B3623" w:rsidRPr="00AD231F">
        <w:t xml:space="preserve"> superad</w:t>
      </w:r>
      <w:r w:rsidR="00522847" w:rsidRPr="00AD231F">
        <w:t>a</w:t>
      </w:r>
      <w:r w:rsidR="007B3623" w:rsidRPr="00AD231F">
        <w:t xml:space="preserve"> de forma amplia</w:t>
      </w:r>
      <w:r w:rsidR="00522847" w:rsidRPr="00AD231F">
        <w:t xml:space="preserve"> la cifra</w:t>
      </w:r>
      <w:r w:rsidR="007B3623" w:rsidRPr="00AD231F">
        <w:t xml:space="preserve"> en aquellos organismos especializados en discapacidad</w:t>
      </w:r>
      <w:r w:rsidR="00522847" w:rsidRPr="00AD231F">
        <w:t xml:space="preserve">, como </w:t>
      </w:r>
      <w:r w:rsidR="008D5841">
        <w:t>el CEDD (</w:t>
      </w:r>
      <w:r w:rsidR="00406BC8">
        <w:t>25%</w:t>
      </w:r>
      <w:r w:rsidR="001E564F">
        <w:t xml:space="preserve"> </w:t>
      </w:r>
      <w:r w:rsidR="00406BC8">
        <w:t xml:space="preserve">de su plantilla), </w:t>
      </w:r>
      <w:r w:rsidR="00522847" w:rsidRPr="00AD231F">
        <w:t>el CNLSE (</w:t>
      </w:r>
      <w:r w:rsidR="00406BC8">
        <w:t>75% de los</w:t>
      </w:r>
      <w:r w:rsidR="00522847" w:rsidRPr="00AD231F">
        <w:t xml:space="preserve"> trabajadores) u</w:t>
      </w:r>
      <w:r w:rsidR="007B3623" w:rsidRPr="00AD231F">
        <w:t xml:space="preserve"> OADIS</w:t>
      </w:r>
      <w:r w:rsidR="004C1F6E" w:rsidRPr="00AD231F">
        <w:t xml:space="preserve"> (el </w:t>
      </w:r>
      <w:r w:rsidR="00662716" w:rsidRPr="00AD231F">
        <w:t>25</w:t>
      </w:r>
      <w:r w:rsidR="00522847" w:rsidRPr="00AD231F">
        <w:t>% de su plantilla</w:t>
      </w:r>
      <w:r w:rsidR="007B3623" w:rsidRPr="00AD231F">
        <w:t xml:space="preserve">). </w:t>
      </w:r>
      <w:r w:rsidR="00522847" w:rsidRPr="00AD231F">
        <w:lastRenderedPageBreak/>
        <w:t>Otras de las entidades consultadas, a pesar de que cuentan con un número absoluto pequeño, en términos relativos tienen una proporción elevada de trabajadores con discapacidad</w:t>
      </w:r>
      <w:r w:rsidR="004911A5">
        <w:t xml:space="preserve"> como es el caso del Museo Lírico Nacional</w:t>
      </w:r>
      <w:r w:rsidR="00522847" w:rsidRPr="00AD231F">
        <w:t xml:space="preserve"> </w:t>
      </w:r>
      <w:r w:rsidR="004911A5">
        <w:t>que en este periodo ha contratado a 5 personas con discapacidad.</w:t>
      </w:r>
    </w:p>
    <w:p w14:paraId="43D0CC15" w14:textId="46F4CE98" w:rsidR="004C41A1" w:rsidRDefault="003F61C6" w:rsidP="007B3623">
      <w:pPr>
        <w:ind w:firstLine="284"/>
        <w:jc w:val="both"/>
      </w:pPr>
      <w:r w:rsidRPr="00AD231F">
        <w:t xml:space="preserve"> </w:t>
      </w:r>
      <w:r w:rsidR="004C41A1" w:rsidRPr="00A82238">
        <w:t>Por otro lado,</w:t>
      </w:r>
      <w:r w:rsidR="00522847" w:rsidRPr="00A82238">
        <w:t xml:space="preserve"> durante el </w:t>
      </w:r>
      <w:r w:rsidR="00406BC8" w:rsidRPr="00A82238">
        <w:t>periodo 2018/2020</w:t>
      </w:r>
      <w:r w:rsidR="00522847" w:rsidRPr="00A82238">
        <w:t xml:space="preserve"> </w:t>
      </w:r>
      <w:r w:rsidR="00A53A9D" w:rsidRPr="00A82238">
        <w:t>los organismos realizaron un total de</w:t>
      </w:r>
      <w:r w:rsidR="00522847" w:rsidRPr="00A82238">
        <w:t xml:space="preserve"> </w:t>
      </w:r>
      <w:r w:rsidR="00A82238" w:rsidRPr="00A82238">
        <w:rPr>
          <w:b/>
        </w:rPr>
        <w:t>26</w:t>
      </w:r>
      <w:r w:rsidR="00522847" w:rsidRPr="00A82238">
        <w:rPr>
          <w:b/>
        </w:rPr>
        <w:t xml:space="preserve"> </w:t>
      </w:r>
      <w:r w:rsidR="00FA09D8" w:rsidRPr="00A82238">
        <w:rPr>
          <w:b/>
        </w:rPr>
        <w:t>contrataciones de personas con discapacidad</w:t>
      </w:r>
      <w:r w:rsidR="00E76F59" w:rsidRPr="00A82238">
        <w:t xml:space="preserve">, </w:t>
      </w:r>
      <w:r w:rsidR="00662716" w:rsidRPr="00A82238">
        <w:t>aunque cabe matizar que</w:t>
      </w:r>
      <w:r w:rsidR="00E76F59" w:rsidRPr="00A82238">
        <w:t xml:space="preserve"> </w:t>
      </w:r>
      <w:r w:rsidR="00D042B1" w:rsidRPr="00A82238">
        <w:t>gran parte</w:t>
      </w:r>
      <w:r w:rsidR="00522847" w:rsidRPr="00A82238">
        <w:t xml:space="preserve"> de esas contrataciones se realizaban con carácter temporal</w:t>
      </w:r>
      <w:r w:rsidR="00D042B1" w:rsidRPr="00A82238">
        <w:t xml:space="preserve"> y</w:t>
      </w:r>
      <w:r w:rsidR="00A82238" w:rsidRPr="00A82238">
        <w:t xml:space="preserve"> se desconoce si</w:t>
      </w:r>
      <w:r w:rsidR="00D042B1" w:rsidRPr="00A82238">
        <w:t xml:space="preserve"> su vigencia ha finalizado</w:t>
      </w:r>
      <w:r w:rsidR="00FA09D8" w:rsidRPr="00A82238">
        <w:t>.</w:t>
      </w:r>
      <w:r w:rsidR="00FA09D8" w:rsidRPr="00AD231F">
        <w:t xml:space="preserve"> </w:t>
      </w:r>
    </w:p>
    <w:p w14:paraId="75936E9E" w14:textId="77777777" w:rsidR="00AD4D25" w:rsidRPr="00520CF6" w:rsidRDefault="00567E91" w:rsidP="00AD4D25">
      <w:pPr>
        <w:rPr>
          <w:b/>
        </w:rPr>
      </w:pPr>
      <w:r w:rsidRPr="00520CF6">
        <w:rPr>
          <w:b/>
        </w:rPr>
        <w:t xml:space="preserve">Criterios de accesibilidad e inclusión de </w:t>
      </w:r>
      <w:r w:rsidR="004A0D74" w:rsidRPr="00520CF6">
        <w:rPr>
          <w:b/>
        </w:rPr>
        <w:t>personas con discapacidad</w:t>
      </w:r>
      <w:r w:rsidRPr="00520CF6">
        <w:rPr>
          <w:b/>
        </w:rPr>
        <w:t xml:space="preserve"> en</w:t>
      </w:r>
      <w:r w:rsidR="004A0D74" w:rsidRPr="00520CF6">
        <w:rPr>
          <w:b/>
        </w:rPr>
        <w:t xml:space="preserve"> la</w:t>
      </w:r>
      <w:r w:rsidRPr="00520CF6">
        <w:rPr>
          <w:b/>
        </w:rPr>
        <w:t xml:space="preserve"> contratación de </w:t>
      </w:r>
      <w:r w:rsidR="004A0D74" w:rsidRPr="00520CF6">
        <w:rPr>
          <w:b/>
        </w:rPr>
        <w:t>bienes y servicios</w:t>
      </w:r>
    </w:p>
    <w:p w14:paraId="3014DCB4" w14:textId="4465A616" w:rsidR="0033082D" w:rsidRDefault="00085D84" w:rsidP="007C6341">
      <w:pPr>
        <w:ind w:firstLine="284"/>
        <w:jc w:val="both"/>
      </w:pPr>
      <w:r w:rsidRPr="00010034">
        <w:t>E</w:t>
      </w:r>
      <w:r w:rsidR="003F61C6" w:rsidRPr="00010034">
        <w:t xml:space="preserve">n </w:t>
      </w:r>
      <w:r w:rsidR="00010034" w:rsidRPr="00010034">
        <w:t>el periodo comprendido entre 2018 y 2020,</w:t>
      </w:r>
      <w:r w:rsidR="003F61C6" w:rsidRPr="00010034">
        <w:t xml:space="preserve"> e</w:t>
      </w:r>
      <w:r w:rsidRPr="00010034">
        <w:t xml:space="preserve">l </w:t>
      </w:r>
      <w:r w:rsidR="00686EF7" w:rsidRPr="00686EF7">
        <w:rPr>
          <w:b/>
        </w:rPr>
        <w:t>63</w:t>
      </w:r>
      <w:r w:rsidRPr="00686EF7">
        <w:rPr>
          <w:b/>
        </w:rPr>
        <w:t>% de los</w:t>
      </w:r>
      <w:r w:rsidR="004A0D74" w:rsidRPr="00686EF7">
        <w:rPr>
          <w:b/>
        </w:rPr>
        <w:t xml:space="preserve"> organismos o entidades participantes cuenta con criterios de accesibilidad e inclusión</w:t>
      </w:r>
      <w:r w:rsidR="004A0D74" w:rsidRPr="00010034">
        <w:rPr>
          <w:b/>
        </w:rPr>
        <w:t xml:space="preserve"> </w:t>
      </w:r>
      <w:r w:rsidR="004A0D74" w:rsidRPr="00010034">
        <w:t xml:space="preserve">de personas con discapacidad en los procedimientos de contratación de servicios y bienes culturales. </w:t>
      </w:r>
      <w:r w:rsidRPr="00010034">
        <w:t>L</w:t>
      </w:r>
      <w:r w:rsidR="009B7C09" w:rsidRPr="00010034">
        <w:t>o</w:t>
      </w:r>
      <w:r w:rsidR="008B5878" w:rsidRPr="00010034">
        <w:t>s</w:t>
      </w:r>
      <w:r w:rsidR="009B7C09" w:rsidRPr="00010034">
        <w:t xml:space="preserve"> criterios</w:t>
      </w:r>
      <w:r w:rsidR="008B5878" w:rsidRPr="00010034">
        <w:t xml:space="preserve"> más frecuentes son </w:t>
      </w:r>
      <w:r w:rsidR="007C6341" w:rsidRPr="00010034">
        <w:t>las medidas de accesibilidad universal y diseño para todos en los pliegos de cláusulas administrativas y de prescripciones técnicas (</w:t>
      </w:r>
      <w:r w:rsidRPr="00010034">
        <w:t>contemplad</w:t>
      </w:r>
      <w:r w:rsidR="007C6341" w:rsidRPr="00010034">
        <w:t>a</w:t>
      </w:r>
      <w:r w:rsidRPr="00010034">
        <w:t xml:space="preserve">s por un </w:t>
      </w:r>
      <w:r w:rsidR="00C83935">
        <w:t>40,8</w:t>
      </w:r>
      <w:r w:rsidRPr="00010034">
        <w:t>% de las entidades)</w:t>
      </w:r>
      <w:r w:rsidR="00C83935">
        <w:t xml:space="preserve">, seguido de los </w:t>
      </w:r>
      <w:r w:rsidR="0033082D">
        <w:t>c</w:t>
      </w:r>
      <w:r w:rsidR="00C83935" w:rsidRPr="0033082D">
        <w:t>riterios de valoración en procedimiento de contratación pública</w:t>
      </w:r>
      <w:r w:rsidR="0030676E">
        <w:t xml:space="preserve"> para</w:t>
      </w:r>
      <w:r w:rsidR="00C83935" w:rsidRPr="0033082D">
        <w:t xml:space="preserve"> la incorporación, por parte de la empresa, de trabajadores con discapacidad </w:t>
      </w:r>
      <w:r w:rsidR="0033082D" w:rsidRPr="0033082D">
        <w:t>u otros criterios de accesibilidad e inclusión de personas con discapacidad</w:t>
      </w:r>
      <w:r w:rsidR="007F19D0" w:rsidRPr="00010034">
        <w:t>.</w:t>
      </w:r>
      <w:r w:rsidR="0033082D">
        <w:t xml:space="preserve"> </w:t>
      </w:r>
    </w:p>
    <w:p w14:paraId="77A3F815" w14:textId="12AE11E4" w:rsidR="0033082D" w:rsidRPr="0033082D" w:rsidRDefault="0033082D" w:rsidP="0033082D">
      <w:pPr>
        <w:jc w:val="both"/>
      </w:pPr>
      <w:r>
        <w:t xml:space="preserve">En esta línea, cabe destacar el incremento sustancial que se ha producido en los últimos años respecto a la incorporación de criterios </w:t>
      </w:r>
      <w:r w:rsidRPr="0033082D">
        <w:t>de accesibilidad e inclusión de personas con discapacidad en la contratación de bienes y servicios</w:t>
      </w:r>
      <w:r>
        <w:t xml:space="preserve">, </w:t>
      </w:r>
      <w:r w:rsidR="0025490B">
        <w:t>excepto en las medidas que hacen referencia a la v</w:t>
      </w:r>
      <w:r w:rsidR="0025490B" w:rsidRPr="0025490B">
        <w:t>aloración de la incorporación de trabajadores con discapacidad en el procedimiento de concesión de subvenciones culturales o el fomento de adquisición de bienes o contratación de servicios de Centros Especiales de Empleo</w:t>
      </w:r>
      <w:r w:rsidR="0025490B">
        <w:t>.</w:t>
      </w:r>
    </w:p>
    <w:p w14:paraId="087AA317" w14:textId="08FD0EFB" w:rsidR="00EB1521" w:rsidRPr="00520CF6" w:rsidRDefault="00406B35" w:rsidP="00406B35">
      <w:pPr>
        <w:ind w:firstLine="284"/>
        <w:jc w:val="both"/>
      </w:pPr>
      <w:r w:rsidRPr="001E0859">
        <w:t xml:space="preserve">Esto puede estar relacionado con el hecho de que </w:t>
      </w:r>
      <w:r w:rsidR="009B7C09" w:rsidRPr="001E0859">
        <w:t xml:space="preserve">al finalizar el año 2017, </w:t>
      </w:r>
      <w:r w:rsidR="00A9696A">
        <w:t xml:space="preserve">se aprobó </w:t>
      </w:r>
      <w:r w:rsidR="009B7C09" w:rsidRPr="001E0859">
        <w:t xml:space="preserve">la </w:t>
      </w:r>
      <w:r w:rsidR="009B7C09" w:rsidRPr="001E0859">
        <w:rPr>
          <w:i/>
        </w:rPr>
        <w:t>Ley 9/2017, de 8 de noviembre, de Contratos del Sector Público, por la que se transponen al ordenamiento jurídico español las Directivas del Parlamento Europeo y del Consejo 2014/23/UE y 2014/24/UE, de 26 de febrero de 2014</w:t>
      </w:r>
      <w:r w:rsidR="00960070" w:rsidRPr="001E0859">
        <w:rPr>
          <w:i/>
        </w:rPr>
        <w:t>,</w:t>
      </w:r>
      <w:r w:rsidR="009B7C09" w:rsidRPr="001E0859">
        <w:rPr>
          <w:i/>
        </w:rPr>
        <w:t xml:space="preserve"> </w:t>
      </w:r>
      <w:r w:rsidR="00BF76E4">
        <w:t xml:space="preserve">lo que ha supuesto </w:t>
      </w:r>
      <w:r w:rsidR="009B7C09" w:rsidRPr="001E0859">
        <w:t>un aliciente</w:t>
      </w:r>
      <w:r w:rsidR="00960070" w:rsidRPr="001E0859">
        <w:t xml:space="preserve"> para la incorporación progresiva de criterios y cláusulas que beneficien tanto la accesibilidad como la inclusión laboral de las personas con discapacidad y de otros colectivos vulnerables</w:t>
      </w:r>
      <w:r w:rsidR="00CF2413">
        <w:t xml:space="preserve">, aunque no ha conseguido </w:t>
      </w:r>
      <w:r w:rsidR="00712A80">
        <w:t>fomentar la contratación directa como se observaba en el anterior epígrafe.</w:t>
      </w:r>
    </w:p>
    <w:p w14:paraId="63CF5197" w14:textId="3780BEF5" w:rsidR="00EB1521" w:rsidRPr="00520CF6" w:rsidRDefault="00EB1521" w:rsidP="00EB1521">
      <w:pPr>
        <w:spacing w:before="240" w:after="0" w:line="240" w:lineRule="auto"/>
        <w:ind w:firstLine="284"/>
        <w:jc w:val="both"/>
        <w:rPr>
          <w:b/>
        </w:rPr>
      </w:pPr>
      <w:bookmarkStart w:id="60" w:name="_Toc85528709"/>
      <w:r w:rsidRPr="00520CF6">
        <w:rPr>
          <w:b/>
        </w:rPr>
        <w:t xml:space="preserve">Tabla </w:t>
      </w:r>
      <w:r w:rsidR="00D55055">
        <w:rPr>
          <w:b/>
        </w:rPr>
        <w:t>13</w:t>
      </w:r>
      <w:r w:rsidR="009972FB">
        <w:rPr>
          <w:b/>
        </w:rPr>
        <w:t>.</w:t>
      </w:r>
      <w:r w:rsidRPr="00520CF6">
        <w:rPr>
          <w:b/>
        </w:rPr>
        <w:t xml:space="preserve"> </w:t>
      </w:r>
      <w:r w:rsidR="002B1B4C">
        <w:rPr>
          <w:b/>
        </w:rPr>
        <w:t>Porcentaje</w:t>
      </w:r>
      <w:r w:rsidRPr="00520CF6">
        <w:rPr>
          <w:b/>
        </w:rPr>
        <w:t xml:space="preserve"> de organismos </w:t>
      </w:r>
      <w:r w:rsidR="002B1B4C">
        <w:rPr>
          <w:b/>
        </w:rPr>
        <w:t>que</w:t>
      </w:r>
      <w:r w:rsidRPr="00520CF6">
        <w:rPr>
          <w:b/>
        </w:rPr>
        <w:t xml:space="preserve"> </w:t>
      </w:r>
      <w:r w:rsidR="002B1B4C">
        <w:rPr>
          <w:b/>
        </w:rPr>
        <w:t>cuentan con criterios de accesibilidad e inclusión de personas con discapacidad en los procedimientos de contratación de servicios y bienes culturales</w:t>
      </w:r>
      <w:r w:rsidRPr="00520CF6">
        <w:rPr>
          <w:b/>
        </w:rPr>
        <w:t xml:space="preserve">. </w:t>
      </w:r>
      <w:r w:rsidR="002B1B4C">
        <w:rPr>
          <w:b/>
        </w:rPr>
        <w:t>Comparativa 2014-20</w:t>
      </w:r>
      <w:r w:rsidR="005A7AAA">
        <w:rPr>
          <w:b/>
        </w:rPr>
        <w:t>20</w:t>
      </w:r>
      <w:bookmarkEnd w:id="60"/>
    </w:p>
    <w:tbl>
      <w:tblPr>
        <w:tblStyle w:val="Tablaconcuadrcula825"/>
        <w:tblW w:w="9064" w:type="dxa"/>
        <w:tblLayout w:type="fixed"/>
        <w:tblLook w:val="04A0" w:firstRow="1" w:lastRow="0" w:firstColumn="1" w:lastColumn="0" w:noHBand="0" w:noVBand="1"/>
      </w:tblPr>
      <w:tblGrid>
        <w:gridCol w:w="5246"/>
        <w:gridCol w:w="659"/>
        <w:gridCol w:w="659"/>
        <w:gridCol w:w="659"/>
        <w:gridCol w:w="658"/>
        <w:gridCol w:w="1183"/>
      </w:tblGrid>
      <w:tr w:rsidR="00662906" w:rsidRPr="00662906" w14:paraId="799AC066" w14:textId="77777777" w:rsidTr="0095460C">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46" w:type="dxa"/>
            <w:noWrap/>
          </w:tcPr>
          <w:p w14:paraId="2534CA08" w14:textId="77777777" w:rsidR="00662906" w:rsidRPr="00662906" w:rsidRDefault="00662906" w:rsidP="00662906">
            <w:pPr>
              <w:rPr>
                <w:rFonts w:ascii="Calibri" w:eastAsia="Times New Roman" w:hAnsi="Calibri" w:cs="Calibri"/>
                <w:sz w:val="20"/>
              </w:rPr>
            </w:pPr>
          </w:p>
        </w:tc>
        <w:tc>
          <w:tcPr>
            <w:tcW w:w="659" w:type="dxa"/>
          </w:tcPr>
          <w:p w14:paraId="75375950" w14:textId="77777777" w:rsidR="00662906" w:rsidRPr="00662906" w:rsidRDefault="00662906" w:rsidP="006629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62906">
              <w:rPr>
                <w:rFonts w:ascii="Calibri" w:eastAsia="Times New Roman" w:hAnsi="Calibri" w:cs="Calibri"/>
                <w:sz w:val="20"/>
              </w:rPr>
              <w:t>2014</w:t>
            </w:r>
          </w:p>
        </w:tc>
        <w:tc>
          <w:tcPr>
            <w:tcW w:w="659" w:type="dxa"/>
          </w:tcPr>
          <w:p w14:paraId="676A4C0B" w14:textId="77777777" w:rsidR="00662906" w:rsidRPr="00662906" w:rsidRDefault="00662906" w:rsidP="006629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62906">
              <w:rPr>
                <w:rFonts w:ascii="Calibri" w:eastAsia="Times New Roman" w:hAnsi="Calibri" w:cs="Calibri"/>
                <w:sz w:val="20"/>
              </w:rPr>
              <w:t>2015</w:t>
            </w:r>
          </w:p>
        </w:tc>
        <w:tc>
          <w:tcPr>
            <w:tcW w:w="659" w:type="dxa"/>
          </w:tcPr>
          <w:p w14:paraId="73F4371B" w14:textId="77777777" w:rsidR="00662906" w:rsidRPr="00662906" w:rsidRDefault="00662906" w:rsidP="006629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62906">
              <w:rPr>
                <w:rFonts w:ascii="Calibri" w:eastAsia="Times New Roman" w:hAnsi="Calibri" w:cs="Calibri"/>
                <w:sz w:val="20"/>
              </w:rPr>
              <w:t>2016</w:t>
            </w:r>
          </w:p>
        </w:tc>
        <w:tc>
          <w:tcPr>
            <w:tcW w:w="658" w:type="dxa"/>
          </w:tcPr>
          <w:p w14:paraId="7AF30356" w14:textId="77777777" w:rsidR="00662906" w:rsidRPr="00662906" w:rsidRDefault="00662906" w:rsidP="006629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62906">
              <w:rPr>
                <w:rFonts w:ascii="Calibri" w:eastAsia="Times New Roman" w:hAnsi="Calibri" w:cs="Calibri"/>
                <w:sz w:val="20"/>
              </w:rPr>
              <w:t>2017</w:t>
            </w:r>
          </w:p>
        </w:tc>
        <w:tc>
          <w:tcPr>
            <w:tcW w:w="1183" w:type="dxa"/>
          </w:tcPr>
          <w:p w14:paraId="57D3F63F" w14:textId="77777777" w:rsidR="00662906" w:rsidRPr="00662906" w:rsidRDefault="00662906" w:rsidP="006629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62906">
              <w:rPr>
                <w:rFonts w:ascii="Calibri" w:eastAsia="Times New Roman" w:hAnsi="Calibri" w:cs="Calibri"/>
                <w:sz w:val="20"/>
              </w:rPr>
              <w:t>2018-2020</w:t>
            </w:r>
          </w:p>
        </w:tc>
      </w:tr>
      <w:tr w:rsidR="00662906" w:rsidRPr="00662906" w14:paraId="6CD7642D" w14:textId="77777777" w:rsidTr="0095460C">
        <w:trPr>
          <w:trHeight w:val="156"/>
        </w:trPr>
        <w:tc>
          <w:tcPr>
            <w:cnfStyle w:val="001000000000" w:firstRow="0" w:lastRow="0" w:firstColumn="1" w:lastColumn="0" w:oddVBand="0" w:evenVBand="0" w:oddHBand="0" w:evenHBand="0" w:firstRowFirstColumn="0" w:firstRowLastColumn="0" w:lastRowFirstColumn="0" w:lastRowLastColumn="0"/>
            <w:tcW w:w="5246" w:type="dxa"/>
            <w:noWrap/>
            <w:vAlign w:val="bottom"/>
          </w:tcPr>
          <w:p w14:paraId="40D41060" w14:textId="77777777" w:rsidR="00662906" w:rsidRPr="00662906" w:rsidRDefault="00662906" w:rsidP="00662906">
            <w:pPr>
              <w:rPr>
                <w:rFonts w:ascii="Calibri" w:hAnsi="Calibri" w:cs="Calibri"/>
                <w:sz w:val="20"/>
              </w:rPr>
            </w:pPr>
            <w:r w:rsidRPr="00662906">
              <w:rPr>
                <w:rFonts w:ascii="Calibri" w:hAnsi="Calibri" w:cs="Calibri"/>
                <w:sz w:val="20"/>
              </w:rPr>
              <w:t>Valoración de la incorporación de trabajadores con discapacidad en el procedimiento de concesión de subvenciones culturales</w:t>
            </w:r>
          </w:p>
        </w:tc>
        <w:tc>
          <w:tcPr>
            <w:tcW w:w="659" w:type="dxa"/>
            <w:noWrap/>
            <w:vAlign w:val="center"/>
          </w:tcPr>
          <w:p w14:paraId="22850E84"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5,7</w:t>
            </w:r>
          </w:p>
        </w:tc>
        <w:tc>
          <w:tcPr>
            <w:tcW w:w="659" w:type="dxa"/>
            <w:noWrap/>
            <w:vAlign w:val="center"/>
          </w:tcPr>
          <w:p w14:paraId="658A970C"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3,9</w:t>
            </w:r>
          </w:p>
        </w:tc>
        <w:tc>
          <w:tcPr>
            <w:tcW w:w="659" w:type="dxa"/>
            <w:vAlign w:val="center"/>
          </w:tcPr>
          <w:p w14:paraId="10D190F0"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2,2</w:t>
            </w:r>
          </w:p>
        </w:tc>
        <w:tc>
          <w:tcPr>
            <w:tcW w:w="658" w:type="dxa"/>
            <w:noWrap/>
            <w:vAlign w:val="center"/>
          </w:tcPr>
          <w:p w14:paraId="52B1F80A"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8,5</w:t>
            </w:r>
          </w:p>
        </w:tc>
        <w:tc>
          <w:tcPr>
            <w:tcW w:w="1183" w:type="dxa"/>
            <w:tcBorders>
              <w:top w:val="nil"/>
              <w:left w:val="nil"/>
              <w:bottom w:val="single" w:sz="8" w:space="0" w:color="000080"/>
              <w:right w:val="single" w:sz="8" w:space="0" w:color="000080"/>
            </w:tcBorders>
            <w:vAlign w:val="center"/>
          </w:tcPr>
          <w:p w14:paraId="108581F6"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6,1</w:t>
            </w:r>
          </w:p>
        </w:tc>
      </w:tr>
      <w:tr w:rsidR="00662906" w:rsidRPr="00662906" w14:paraId="3C01F7F4" w14:textId="77777777" w:rsidTr="0095460C">
        <w:trPr>
          <w:trHeight w:val="59"/>
        </w:trPr>
        <w:tc>
          <w:tcPr>
            <w:cnfStyle w:val="001000000000" w:firstRow="0" w:lastRow="0" w:firstColumn="1" w:lastColumn="0" w:oddVBand="0" w:evenVBand="0" w:oddHBand="0" w:evenHBand="0" w:firstRowFirstColumn="0" w:firstRowLastColumn="0" w:lastRowFirstColumn="0" w:lastRowLastColumn="0"/>
            <w:tcW w:w="5246" w:type="dxa"/>
            <w:noWrap/>
            <w:vAlign w:val="bottom"/>
          </w:tcPr>
          <w:p w14:paraId="1E2AF9D3" w14:textId="77777777" w:rsidR="00662906" w:rsidRPr="00662906" w:rsidRDefault="00662906" w:rsidP="00662906">
            <w:pPr>
              <w:rPr>
                <w:rFonts w:ascii="Calibri" w:hAnsi="Calibri" w:cs="Calibri"/>
                <w:sz w:val="20"/>
              </w:rPr>
            </w:pPr>
            <w:r w:rsidRPr="00662906">
              <w:rPr>
                <w:rFonts w:ascii="Calibri" w:hAnsi="Calibri" w:cs="Calibri"/>
                <w:sz w:val="20"/>
              </w:rPr>
              <w:t>Criterios de accesibilidad universal y diseño para todos en los pliegos de cláusulas administrativas y prescripciones técnicas</w:t>
            </w:r>
          </w:p>
        </w:tc>
        <w:tc>
          <w:tcPr>
            <w:tcW w:w="659" w:type="dxa"/>
            <w:noWrap/>
            <w:vAlign w:val="center"/>
          </w:tcPr>
          <w:p w14:paraId="71BEE7A5"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17,1</w:t>
            </w:r>
          </w:p>
        </w:tc>
        <w:tc>
          <w:tcPr>
            <w:tcW w:w="659" w:type="dxa"/>
            <w:noWrap/>
            <w:vAlign w:val="center"/>
          </w:tcPr>
          <w:p w14:paraId="43C99688"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15,7</w:t>
            </w:r>
          </w:p>
        </w:tc>
        <w:tc>
          <w:tcPr>
            <w:tcW w:w="659" w:type="dxa"/>
            <w:vAlign w:val="center"/>
          </w:tcPr>
          <w:p w14:paraId="27A0C755"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13,0</w:t>
            </w:r>
          </w:p>
        </w:tc>
        <w:tc>
          <w:tcPr>
            <w:tcW w:w="658" w:type="dxa"/>
            <w:noWrap/>
            <w:vAlign w:val="center"/>
          </w:tcPr>
          <w:p w14:paraId="5E0BDF3E"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12,5</w:t>
            </w:r>
          </w:p>
        </w:tc>
        <w:tc>
          <w:tcPr>
            <w:tcW w:w="1183" w:type="dxa"/>
            <w:tcBorders>
              <w:top w:val="nil"/>
              <w:left w:val="nil"/>
              <w:bottom w:val="single" w:sz="8" w:space="0" w:color="000080"/>
              <w:right w:val="single" w:sz="8" w:space="0" w:color="000080"/>
            </w:tcBorders>
            <w:vAlign w:val="center"/>
          </w:tcPr>
          <w:p w14:paraId="088045C9"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40,8</w:t>
            </w:r>
          </w:p>
        </w:tc>
      </w:tr>
      <w:tr w:rsidR="00662906" w:rsidRPr="00662906" w14:paraId="7D836FD4" w14:textId="77777777" w:rsidTr="0095460C">
        <w:trPr>
          <w:trHeight w:val="196"/>
        </w:trPr>
        <w:tc>
          <w:tcPr>
            <w:cnfStyle w:val="001000000000" w:firstRow="0" w:lastRow="0" w:firstColumn="1" w:lastColumn="0" w:oddVBand="0" w:evenVBand="0" w:oddHBand="0" w:evenHBand="0" w:firstRowFirstColumn="0" w:firstRowLastColumn="0" w:lastRowFirstColumn="0" w:lastRowLastColumn="0"/>
            <w:tcW w:w="5246" w:type="dxa"/>
            <w:noWrap/>
            <w:vAlign w:val="bottom"/>
          </w:tcPr>
          <w:p w14:paraId="32920D81" w14:textId="77777777" w:rsidR="00662906" w:rsidRPr="00662906" w:rsidRDefault="00662906" w:rsidP="00662906">
            <w:pPr>
              <w:rPr>
                <w:rFonts w:ascii="Calibri" w:hAnsi="Calibri" w:cs="Calibri"/>
                <w:sz w:val="20"/>
              </w:rPr>
            </w:pPr>
            <w:r w:rsidRPr="00662906">
              <w:rPr>
                <w:rFonts w:ascii="Calibri" w:hAnsi="Calibri" w:cs="Calibri"/>
                <w:sz w:val="20"/>
              </w:rPr>
              <w:t>Fomento de adquisición de bienes o contratación de servicios de Centros Especiales de Empleo</w:t>
            </w:r>
          </w:p>
        </w:tc>
        <w:tc>
          <w:tcPr>
            <w:tcW w:w="659" w:type="dxa"/>
            <w:noWrap/>
            <w:vAlign w:val="center"/>
          </w:tcPr>
          <w:p w14:paraId="281CDABE"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5,7</w:t>
            </w:r>
          </w:p>
        </w:tc>
        <w:tc>
          <w:tcPr>
            <w:tcW w:w="659" w:type="dxa"/>
            <w:noWrap/>
            <w:vAlign w:val="center"/>
          </w:tcPr>
          <w:p w14:paraId="76006C6F"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5,9</w:t>
            </w:r>
          </w:p>
        </w:tc>
        <w:tc>
          <w:tcPr>
            <w:tcW w:w="659" w:type="dxa"/>
            <w:vAlign w:val="center"/>
          </w:tcPr>
          <w:p w14:paraId="094CCE1F"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6,5</w:t>
            </w:r>
          </w:p>
        </w:tc>
        <w:tc>
          <w:tcPr>
            <w:tcW w:w="658" w:type="dxa"/>
            <w:noWrap/>
            <w:vAlign w:val="center"/>
          </w:tcPr>
          <w:p w14:paraId="628C2F09"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6,4</w:t>
            </w:r>
          </w:p>
        </w:tc>
        <w:tc>
          <w:tcPr>
            <w:tcW w:w="1183" w:type="dxa"/>
            <w:tcBorders>
              <w:top w:val="nil"/>
              <w:left w:val="nil"/>
              <w:bottom w:val="single" w:sz="8" w:space="0" w:color="000080"/>
              <w:right w:val="single" w:sz="8" w:space="0" w:color="000080"/>
            </w:tcBorders>
            <w:vAlign w:val="center"/>
          </w:tcPr>
          <w:p w14:paraId="36F559D1"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14,3</w:t>
            </w:r>
          </w:p>
        </w:tc>
      </w:tr>
      <w:tr w:rsidR="00662906" w:rsidRPr="00662906" w14:paraId="2AE611C1" w14:textId="77777777" w:rsidTr="0095460C">
        <w:trPr>
          <w:trHeight w:val="98"/>
        </w:trPr>
        <w:tc>
          <w:tcPr>
            <w:cnfStyle w:val="001000000000" w:firstRow="0" w:lastRow="0" w:firstColumn="1" w:lastColumn="0" w:oddVBand="0" w:evenVBand="0" w:oddHBand="0" w:evenHBand="0" w:firstRowFirstColumn="0" w:firstRowLastColumn="0" w:lastRowFirstColumn="0" w:lastRowLastColumn="0"/>
            <w:tcW w:w="5246" w:type="dxa"/>
            <w:noWrap/>
            <w:vAlign w:val="bottom"/>
          </w:tcPr>
          <w:p w14:paraId="36660E1B" w14:textId="77777777" w:rsidR="00662906" w:rsidRPr="00662906" w:rsidRDefault="00662906" w:rsidP="00662906">
            <w:pPr>
              <w:rPr>
                <w:rFonts w:ascii="Calibri" w:hAnsi="Calibri" w:cs="Calibri"/>
                <w:sz w:val="20"/>
              </w:rPr>
            </w:pPr>
            <w:r w:rsidRPr="00662906">
              <w:rPr>
                <w:rFonts w:ascii="Calibri" w:hAnsi="Calibri" w:cs="Calibri"/>
                <w:sz w:val="20"/>
              </w:rPr>
              <w:t>Criterios de valoración en procedimiento de contratación pública de la incorporación, por parte de la empresa, de trabajadores con discapacidad</w:t>
            </w:r>
          </w:p>
        </w:tc>
        <w:tc>
          <w:tcPr>
            <w:tcW w:w="659" w:type="dxa"/>
            <w:noWrap/>
            <w:vAlign w:val="center"/>
          </w:tcPr>
          <w:p w14:paraId="0437DF7B"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18,9</w:t>
            </w:r>
          </w:p>
        </w:tc>
        <w:tc>
          <w:tcPr>
            <w:tcW w:w="659" w:type="dxa"/>
            <w:noWrap/>
            <w:vAlign w:val="center"/>
          </w:tcPr>
          <w:p w14:paraId="6E85119A"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15,7</w:t>
            </w:r>
          </w:p>
        </w:tc>
        <w:tc>
          <w:tcPr>
            <w:tcW w:w="659" w:type="dxa"/>
            <w:vAlign w:val="center"/>
          </w:tcPr>
          <w:p w14:paraId="02012953"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6,8</w:t>
            </w:r>
          </w:p>
        </w:tc>
        <w:tc>
          <w:tcPr>
            <w:tcW w:w="658" w:type="dxa"/>
            <w:noWrap/>
            <w:vAlign w:val="center"/>
          </w:tcPr>
          <w:p w14:paraId="019B09AE"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6,8</w:t>
            </w:r>
          </w:p>
        </w:tc>
        <w:tc>
          <w:tcPr>
            <w:tcW w:w="1183" w:type="dxa"/>
            <w:tcBorders>
              <w:top w:val="nil"/>
              <w:left w:val="nil"/>
              <w:bottom w:val="single" w:sz="8" w:space="0" w:color="000080"/>
              <w:right w:val="single" w:sz="8" w:space="0" w:color="000080"/>
            </w:tcBorders>
            <w:vAlign w:val="center"/>
          </w:tcPr>
          <w:p w14:paraId="33CF185A"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34,7</w:t>
            </w:r>
          </w:p>
        </w:tc>
      </w:tr>
      <w:tr w:rsidR="00662906" w:rsidRPr="00662906" w14:paraId="3108067A" w14:textId="77777777" w:rsidTr="0095460C">
        <w:trPr>
          <w:trHeight w:val="123"/>
        </w:trPr>
        <w:tc>
          <w:tcPr>
            <w:cnfStyle w:val="001000000000" w:firstRow="0" w:lastRow="0" w:firstColumn="1" w:lastColumn="0" w:oddVBand="0" w:evenVBand="0" w:oddHBand="0" w:evenHBand="0" w:firstRowFirstColumn="0" w:firstRowLastColumn="0" w:lastRowFirstColumn="0" w:lastRowLastColumn="0"/>
            <w:tcW w:w="5246" w:type="dxa"/>
            <w:noWrap/>
            <w:vAlign w:val="bottom"/>
          </w:tcPr>
          <w:p w14:paraId="5743D05F" w14:textId="77777777" w:rsidR="00662906" w:rsidRPr="00662906" w:rsidRDefault="00662906" w:rsidP="00662906">
            <w:pPr>
              <w:rPr>
                <w:rFonts w:ascii="Calibri" w:hAnsi="Calibri" w:cs="Calibri"/>
                <w:sz w:val="20"/>
              </w:rPr>
            </w:pPr>
            <w:r w:rsidRPr="00662906">
              <w:rPr>
                <w:rFonts w:ascii="Calibri" w:hAnsi="Calibri" w:cs="Calibri"/>
                <w:sz w:val="20"/>
              </w:rPr>
              <w:lastRenderedPageBreak/>
              <w:t>Otros criterios de accesibilidad e inclusión de personas con discapacidad</w:t>
            </w:r>
          </w:p>
        </w:tc>
        <w:tc>
          <w:tcPr>
            <w:tcW w:w="659" w:type="dxa"/>
            <w:noWrap/>
            <w:vAlign w:val="center"/>
          </w:tcPr>
          <w:p w14:paraId="5F9DB7FF"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3,2</w:t>
            </w:r>
          </w:p>
        </w:tc>
        <w:tc>
          <w:tcPr>
            <w:tcW w:w="659" w:type="dxa"/>
            <w:noWrap/>
            <w:vAlign w:val="center"/>
          </w:tcPr>
          <w:p w14:paraId="40A88DF3"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2,0</w:t>
            </w:r>
          </w:p>
        </w:tc>
        <w:tc>
          <w:tcPr>
            <w:tcW w:w="659" w:type="dxa"/>
            <w:vAlign w:val="center"/>
          </w:tcPr>
          <w:p w14:paraId="1D5A74BA"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62906">
              <w:rPr>
                <w:rFonts w:ascii="Calibri" w:hAnsi="Calibri" w:cs="Calibri"/>
                <w:sz w:val="20"/>
              </w:rPr>
              <w:t>40,5</w:t>
            </w:r>
          </w:p>
        </w:tc>
        <w:tc>
          <w:tcPr>
            <w:tcW w:w="658" w:type="dxa"/>
            <w:noWrap/>
            <w:vAlign w:val="center"/>
          </w:tcPr>
          <w:p w14:paraId="323CC80E"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NC</w:t>
            </w:r>
          </w:p>
        </w:tc>
        <w:tc>
          <w:tcPr>
            <w:tcW w:w="1183" w:type="dxa"/>
            <w:tcBorders>
              <w:top w:val="nil"/>
              <w:left w:val="nil"/>
              <w:bottom w:val="single" w:sz="8" w:space="0" w:color="000080"/>
              <w:right w:val="single" w:sz="8" w:space="0" w:color="000080"/>
            </w:tcBorders>
            <w:vAlign w:val="center"/>
          </w:tcPr>
          <w:p w14:paraId="60D39BAC" w14:textId="77777777" w:rsidR="00662906" w:rsidRPr="00662906" w:rsidRDefault="00662906" w:rsidP="006629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662906">
              <w:rPr>
                <w:rFonts w:ascii="Calibri" w:hAnsi="Calibri" w:cs="Calibri"/>
                <w:color w:val="000000"/>
                <w:sz w:val="20"/>
              </w:rPr>
              <w:t>32,7</w:t>
            </w:r>
          </w:p>
        </w:tc>
      </w:tr>
    </w:tbl>
    <w:p w14:paraId="5120EC20" w14:textId="6959B422" w:rsidR="00960070" w:rsidRDefault="00EB1521" w:rsidP="00662906">
      <w:pPr>
        <w:tabs>
          <w:tab w:val="left" w:pos="7119"/>
        </w:tabs>
        <w:ind w:firstLine="284"/>
        <w:jc w:val="both"/>
      </w:pPr>
      <w:r w:rsidRPr="00520CF6">
        <w:rPr>
          <w:sz w:val="18"/>
          <w:szCs w:val="18"/>
        </w:rPr>
        <w:t>Fuente: Elaboración propia</w:t>
      </w:r>
      <w:r w:rsidR="00662906">
        <w:tab/>
      </w:r>
    </w:p>
    <w:p w14:paraId="770F782A" w14:textId="66EE24D3" w:rsidR="00AD4D25" w:rsidRPr="00712A80" w:rsidRDefault="00960070" w:rsidP="0095460C">
      <w:pPr>
        <w:ind w:firstLine="284"/>
        <w:jc w:val="both"/>
      </w:pPr>
      <w:r w:rsidRPr="00712A80">
        <w:t>Teniendo en cuenta que la mayoría de estas medidas tienen un impacto indirecto</w:t>
      </w:r>
      <w:r w:rsidR="00B2309A" w:rsidRPr="00712A80">
        <w:t xml:space="preserve">, </w:t>
      </w:r>
      <w:r w:rsidRPr="00712A80">
        <w:t>es</w:t>
      </w:r>
      <w:r w:rsidR="00174529" w:rsidRPr="00712A80">
        <w:t xml:space="preserve"> </w:t>
      </w:r>
      <w:r w:rsidRPr="00712A80">
        <w:t>de</w:t>
      </w:r>
      <w:r w:rsidR="00174529" w:rsidRPr="00712A80">
        <w:t xml:space="preserve"> gran dificultad </w:t>
      </w:r>
      <w:r w:rsidR="00B2309A" w:rsidRPr="00712A80">
        <w:t xml:space="preserve">estimar </w:t>
      </w:r>
      <w:r w:rsidRPr="00712A80">
        <w:t>el</w:t>
      </w:r>
      <w:r w:rsidR="00B2309A" w:rsidRPr="00712A80">
        <w:t xml:space="preserve"> </w:t>
      </w:r>
      <w:r w:rsidRPr="00712A80">
        <w:rPr>
          <w:b/>
        </w:rPr>
        <w:t>número</w:t>
      </w:r>
      <w:r w:rsidR="00AD4D25" w:rsidRPr="00712A80">
        <w:rPr>
          <w:b/>
        </w:rPr>
        <w:t xml:space="preserve"> aproximad</w:t>
      </w:r>
      <w:r w:rsidRPr="00712A80">
        <w:rPr>
          <w:b/>
        </w:rPr>
        <w:t>o</w:t>
      </w:r>
      <w:r w:rsidR="00AD4D25" w:rsidRPr="00712A80">
        <w:rPr>
          <w:b/>
        </w:rPr>
        <w:t xml:space="preserve"> de </w:t>
      </w:r>
      <w:r w:rsidR="007811CB">
        <w:rPr>
          <w:b/>
        </w:rPr>
        <w:t>personas beneficiarias</w:t>
      </w:r>
      <w:r w:rsidR="00B2309A" w:rsidRPr="00712A80">
        <w:t xml:space="preserve"> de las mismas,</w:t>
      </w:r>
      <w:r w:rsidR="00F24840" w:rsidRPr="00712A80">
        <w:t xml:space="preserve"> aunque</w:t>
      </w:r>
      <w:r w:rsidRPr="00712A80">
        <w:t xml:space="preserve"> entre</w:t>
      </w:r>
      <w:r w:rsidR="00F24840" w:rsidRPr="00712A80">
        <w:t xml:space="preserve"> </w:t>
      </w:r>
      <w:r w:rsidRPr="00712A80">
        <w:t xml:space="preserve">aquellas entidades encuestadas que sí han podido cuantificarlo se </w:t>
      </w:r>
      <w:r w:rsidRPr="007C5298">
        <w:t>alcanzan las</w:t>
      </w:r>
      <w:r w:rsidR="00F24840" w:rsidRPr="007C5298">
        <w:t xml:space="preserve"> </w:t>
      </w:r>
      <w:r w:rsidR="007C5298" w:rsidRPr="007C5298">
        <w:rPr>
          <w:b/>
        </w:rPr>
        <w:t>5.584</w:t>
      </w:r>
      <w:r w:rsidR="00F24840" w:rsidRPr="007C5298">
        <w:rPr>
          <w:b/>
        </w:rPr>
        <w:t xml:space="preserve"> </w:t>
      </w:r>
      <w:r w:rsidR="003703BC" w:rsidRPr="007C5298">
        <w:rPr>
          <w:b/>
        </w:rPr>
        <w:t>personas</w:t>
      </w:r>
      <w:r w:rsidR="003703BC" w:rsidRPr="00712A80">
        <w:rPr>
          <w:b/>
        </w:rPr>
        <w:t xml:space="preserve"> beneficiadas</w:t>
      </w:r>
      <w:r w:rsidR="00F24840" w:rsidRPr="00712A80">
        <w:t xml:space="preserve"> (teniendo en cuenta contratación con centros especiales de empleo, medidas específicas en los organismos, etc.)</w:t>
      </w:r>
      <w:r w:rsidR="00AD07E9" w:rsidRPr="00712A80">
        <w:t>, si bien tenemos que tener en cuenta que el número no deja de ser una estimación del impacto real</w:t>
      </w:r>
      <w:r w:rsidR="00B6613B" w:rsidRPr="00712A80">
        <w:t>.</w:t>
      </w:r>
    </w:p>
    <w:p w14:paraId="7E09E83B" w14:textId="2B0D2633" w:rsidR="00B2309A" w:rsidRPr="00520CF6" w:rsidRDefault="00B2309A" w:rsidP="00B2309A">
      <w:pPr>
        <w:ind w:firstLine="284"/>
        <w:jc w:val="both"/>
      </w:pPr>
      <w:r w:rsidRPr="00520CF6">
        <w:t xml:space="preserve">A </w:t>
      </w:r>
      <w:r w:rsidR="00F86695" w:rsidRPr="00520CF6">
        <w:t>continuación,</w:t>
      </w:r>
      <w:r w:rsidR="00F24840" w:rsidRPr="00520CF6">
        <w:t xml:space="preserve"> se detallan los principales criterios de accesibilidad e inclusión que desarrollan los organismos en sus procedimientos de contratación pública</w:t>
      </w:r>
      <w:r w:rsidR="00F3227F" w:rsidRPr="00520CF6">
        <w:t xml:space="preserve">. Criterios que, habitualmente, tienen que ver con ventajas en los pliegos de cláusulas administrativas para aquellas empresas licitadoras que tengan acreditado al menos un 2% de trabajadores con discapacidad en plantilla, </w:t>
      </w:r>
      <w:r w:rsidR="00E44E9F" w:rsidRPr="00520CF6">
        <w:t xml:space="preserve">reserva de puestos de trabajo a personas con </w:t>
      </w:r>
      <w:r w:rsidR="00662906" w:rsidRPr="00520CF6">
        <w:t>discapacidad,</w:t>
      </w:r>
      <w:r w:rsidR="00E44E9F" w:rsidRPr="00520CF6">
        <w:t xml:space="preserve"> así como contratación de determinados bienes o servicios a centros especiales de empleo.</w:t>
      </w:r>
    </w:p>
    <w:p w14:paraId="5D1F148C" w14:textId="25E2A502" w:rsidR="00B2309A" w:rsidRPr="00520CF6" w:rsidRDefault="00B2309A" w:rsidP="00B2309A">
      <w:pPr>
        <w:spacing w:before="240" w:after="0" w:line="240" w:lineRule="auto"/>
        <w:ind w:firstLine="284"/>
        <w:jc w:val="both"/>
        <w:rPr>
          <w:b/>
        </w:rPr>
      </w:pPr>
      <w:bookmarkStart w:id="61" w:name="_Toc95475484"/>
      <w:r w:rsidRPr="00520CF6">
        <w:rPr>
          <w:b/>
        </w:rPr>
        <w:t xml:space="preserve">Cuadro </w:t>
      </w:r>
      <w:r w:rsidR="00DC7E76">
        <w:rPr>
          <w:b/>
        </w:rPr>
        <w:t>18</w:t>
      </w:r>
      <w:r w:rsidRPr="00520CF6">
        <w:rPr>
          <w:b/>
        </w:rPr>
        <w:t xml:space="preserve">. Descripción de los principales criterios de accesibilidad </w:t>
      </w:r>
      <w:r w:rsidR="00F24840" w:rsidRPr="00520CF6">
        <w:rPr>
          <w:b/>
        </w:rPr>
        <w:t xml:space="preserve">e inclusión de personas con discapacidad </w:t>
      </w:r>
      <w:r w:rsidR="0036346B" w:rsidRPr="00520CF6">
        <w:rPr>
          <w:b/>
        </w:rPr>
        <w:t xml:space="preserve">desarrollados por los organismos </w:t>
      </w:r>
      <w:r w:rsidR="00F24840" w:rsidRPr="00520CF6">
        <w:rPr>
          <w:b/>
        </w:rPr>
        <w:t>en la</w:t>
      </w:r>
      <w:r w:rsidRPr="00520CF6">
        <w:rPr>
          <w:b/>
        </w:rPr>
        <w:t xml:space="preserve"> contratación públic</w:t>
      </w:r>
      <w:r w:rsidR="005D3D99">
        <w:rPr>
          <w:b/>
        </w:rPr>
        <w:t>a</w:t>
      </w:r>
      <w:bookmarkEnd w:id="61"/>
    </w:p>
    <w:tbl>
      <w:tblPr>
        <w:tblStyle w:val="Tablaconcuadrcula826"/>
        <w:tblW w:w="8755" w:type="dxa"/>
        <w:tblLook w:val="04A0" w:firstRow="1" w:lastRow="0" w:firstColumn="1" w:lastColumn="0" w:noHBand="0" w:noVBand="1"/>
      </w:tblPr>
      <w:tblGrid>
        <w:gridCol w:w="2093"/>
        <w:gridCol w:w="6662"/>
      </w:tblGrid>
      <w:tr w:rsidR="00662906" w:rsidRPr="00662906" w14:paraId="770B4585"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09557C1F" w14:textId="77777777" w:rsidR="00662906" w:rsidRPr="00662906" w:rsidRDefault="00662906" w:rsidP="00662906">
            <w:pPr>
              <w:rPr>
                <w:rFonts w:ascii="Calibri" w:eastAsia="Times New Roman" w:hAnsi="Calibri" w:cs="Calibri"/>
                <w:sz w:val="20"/>
              </w:rPr>
            </w:pPr>
            <w:r w:rsidRPr="00662906">
              <w:rPr>
                <w:rFonts w:ascii="Calibri" w:eastAsia="Times New Roman" w:hAnsi="Calibri" w:cs="Calibri"/>
                <w:sz w:val="20"/>
              </w:rPr>
              <w:t>ORGANISMO</w:t>
            </w:r>
          </w:p>
        </w:tc>
        <w:tc>
          <w:tcPr>
            <w:tcW w:w="6662" w:type="dxa"/>
            <w:noWrap/>
          </w:tcPr>
          <w:p w14:paraId="2F875D19" w14:textId="77777777" w:rsidR="00662906" w:rsidRPr="00662906" w:rsidRDefault="00662906" w:rsidP="006629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662906">
              <w:rPr>
                <w:rFonts w:ascii="Calibri" w:eastAsia="Times New Roman" w:hAnsi="Calibri" w:cs="Calibri"/>
                <w:sz w:val="20"/>
              </w:rPr>
              <w:t>MEDIDAS</w:t>
            </w:r>
          </w:p>
        </w:tc>
      </w:tr>
      <w:tr w:rsidR="00662906" w:rsidRPr="00662906" w14:paraId="7172A83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676FD6D"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Archivo de la Corona de Aragón</w:t>
            </w:r>
          </w:p>
        </w:tc>
        <w:tc>
          <w:tcPr>
            <w:tcW w:w="6662" w:type="dxa"/>
            <w:noWrap/>
            <w:hideMark/>
          </w:tcPr>
          <w:p w14:paraId="1DE4E6B0"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La contratación de personal depende de los servicios centrales del Ministerio de Cultura y Deporte.</w:t>
            </w:r>
          </w:p>
        </w:tc>
      </w:tr>
      <w:tr w:rsidR="00662906" w:rsidRPr="00662906" w14:paraId="4A0694F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6ACC569"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Archivo General de la Administración</w:t>
            </w:r>
          </w:p>
        </w:tc>
        <w:tc>
          <w:tcPr>
            <w:tcW w:w="6662" w:type="dxa"/>
            <w:noWrap/>
            <w:hideMark/>
          </w:tcPr>
          <w:p w14:paraId="3D1E2F3A"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Reserva de plazas en las ofertas de públicas de empleo.</w:t>
            </w:r>
          </w:p>
        </w:tc>
      </w:tr>
      <w:tr w:rsidR="00662906" w:rsidRPr="00662906" w14:paraId="7E3E112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98EB4B4"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Archivo General de Simancas</w:t>
            </w:r>
          </w:p>
        </w:tc>
        <w:tc>
          <w:tcPr>
            <w:tcW w:w="6662" w:type="dxa"/>
            <w:noWrap/>
            <w:hideMark/>
          </w:tcPr>
          <w:p w14:paraId="72B754D3"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Criterios definidos por el Ministerio de Cultura y Deporte.</w:t>
            </w:r>
          </w:p>
        </w:tc>
      </w:tr>
      <w:tr w:rsidR="00662906" w:rsidRPr="00662906" w14:paraId="3B0F5BC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E259BD4"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Archivo Histórico Nacional</w:t>
            </w:r>
          </w:p>
        </w:tc>
        <w:tc>
          <w:tcPr>
            <w:tcW w:w="6662" w:type="dxa"/>
            <w:noWrap/>
            <w:hideMark/>
          </w:tcPr>
          <w:p w14:paraId="73D7DB92"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Los habituales en la contratación pública.</w:t>
            </w:r>
          </w:p>
        </w:tc>
      </w:tr>
      <w:tr w:rsidR="00662906" w:rsidRPr="00662906" w14:paraId="5070293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7410FA6"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Centro de Arte Reina Sofía</w:t>
            </w:r>
          </w:p>
        </w:tc>
        <w:tc>
          <w:tcPr>
            <w:tcW w:w="6662" w:type="dxa"/>
            <w:noWrap/>
            <w:hideMark/>
          </w:tcPr>
          <w:p w14:paraId="76024724"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En la contratación seguimos todas las instrucciones de Función Pública y sus modelos para las convocatorias.</w:t>
            </w:r>
          </w:p>
        </w:tc>
      </w:tr>
      <w:tr w:rsidR="00662906" w:rsidRPr="00662906" w14:paraId="42B1CDF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9EAD80E"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 xml:space="preserve">Auditorio Nacional de Música </w:t>
            </w:r>
          </w:p>
        </w:tc>
        <w:tc>
          <w:tcPr>
            <w:tcW w:w="6662" w:type="dxa"/>
            <w:noWrap/>
            <w:hideMark/>
          </w:tcPr>
          <w:p w14:paraId="416F9B8E"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 Lenguaje.</w:t>
            </w:r>
          </w:p>
          <w:p w14:paraId="71AF63D6"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 Condiciones de accesibilidad al entorno físico en espacios de atención de público.</w:t>
            </w:r>
          </w:p>
          <w:p w14:paraId="7095ECFE"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 Acceso a la información y las comunicaciones.</w:t>
            </w:r>
          </w:p>
        </w:tc>
      </w:tr>
      <w:tr w:rsidR="00662906" w:rsidRPr="00662906" w14:paraId="7C3037E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A37B37B"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 xml:space="preserve">Castillo Palacio de </w:t>
            </w:r>
            <w:proofErr w:type="spellStart"/>
            <w:r w:rsidRPr="00662906">
              <w:rPr>
                <w:rFonts w:ascii="Calibri" w:eastAsia="Times New Roman" w:hAnsi="Calibri" w:cs="Calibri"/>
                <w:color w:val="000000"/>
                <w:sz w:val="20"/>
              </w:rPr>
              <w:t>Magalia</w:t>
            </w:r>
            <w:proofErr w:type="spellEnd"/>
          </w:p>
        </w:tc>
        <w:tc>
          <w:tcPr>
            <w:tcW w:w="6662" w:type="dxa"/>
            <w:noWrap/>
            <w:hideMark/>
          </w:tcPr>
          <w:p w14:paraId="05ED505A"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Clausulas en materia de discapacidad e inclusión en las bases para la contratación de personal temporal (bolsa de empleo).</w:t>
            </w:r>
          </w:p>
        </w:tc>
      </w:tr>
      <w:tr w:rsidR="00662906" w:rsidRPr="00662906" w14:paraId="7EBA662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0DE77E1"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Centro de Referencia Estatal de Autonomía Personal y Ayudas Técnicas (CEAPAT)</w:t>
            </w:r>
          </w:p>
        </w:tc>
        <w:tc>
          <w:tcPr>
            <w:tcW w:w="6662" w:type="dxa"/>
            <w:noWrap/>
            <w:hideMark/>
          </w:tcPr>
          <w:p w14:paraId="51A9EB72"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Valoraciones positivas en contrataciones, prescripciones, adquisiciones, etc.</w:t>
            </w:r>
          </w:p>
        </w:tc>
      </w:tr>
      <w:tr w:rsidR="00662906" w:rsidRPr="00662906" w14:paraId="04A15B6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FEDDC08"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Centro de Documentación de las Artes Escénicas y de la Música</w:t>
            </w:r>
          </w:p>
        </w:tc>
        <w:tc>
          <w:tcPr>
            <w:tcW w:w="6662" w:type="dxa"/>
            <w:noWrap/>
            <w:hideMark/>
          </w:tcPr>
          <w:p w14:paraId="731EEE1A"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El personal del CDAEM viene contratado por la Subdirección General de Personal del INAEM o accede como funcionario por oposición, por lo que el centro asume en ambos casos los criterios pertinentes que aplican los responsables de ambos procedimientos.</w:t>
            </w:r>
          </w:p>
        </w:tc>
      </w:tr>
      <w:tr w:rsidR="00662906" w:rsidRPr="00662906" w14:paraId="44DAC53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D3D215D"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Centro de Normalización Lingüística de la Lengua de Signos Española (CNLSE)</w:t>
            </w:r>
          </w:p>
        </w:tc>
        <w:tc>
          <w:tcPr>
            <w:tcW w:w="6662" w:type="dxa"/>
            <w:noWrap/>
            <w:hideMark/>
          </w:tcPr>
          <w:p w14:paraId="6D35D289"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Perfiles profesionales vinculados a la lengua de signos española.</w:t>
            </w:r>
          </w:p>
        </w:tc>
      </w:tr>
      <w:tr w:rsidR="00662906" w:rsidRPr="00662906" w14:paraId="1C5204E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7CD6531"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Centro Documental de la Memoria Histórica</w:t>
            </w:r>
          </w:p>
        </w:tc>
        <w:tc>
          <w:tcPr>
            <w:tcW w:w="6662" w:type="dxa"/>
            <w:noWrap/>
            <w:hideMark/>
          </w:tcPr>
          <w:p w14:paraId="3DAFCCD6"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La contratación del servicio de limpieza contempla la subrogación de una persona con discapacidad.</w:t>
            </w:r>
          </w:p>
        </w:tc>
      </w:tr>
      <w:tr w:rsidR="00662906" w:rsidRPr="00662906" w14:paraId="3EC7823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1923576"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lastRenderedPageBreak/>
              <w:t xml:space="preserve">Centro Español del Subtitulado y la </w:t>
            </w:r>
            <w:proofErr w:type="spellStart"/>
            <w:r w:rsidRPr="00662906">
              <w:rPr>
                <w:rFonts w:ascii="Calibri" w:eastAsia="Times New Roman" w:hAnsi="Calibri" w:cs="Calibri"/>
                <w:color w:val="000000"/>
                <w:sz w:val="20"/>
              </w:rPr>
              <w:t>Audiodescripción</w:t>
            </w:r>
            <w:proofErr w:type="spellEnd"/>
            <w:r w:rsidRPr="00662906">
              <w:rPr>
                <w:rFonts w:ascii="Calibri" w:eastAsia="Times New Roman" w:hAnsi="Calibri" w:cs="Calibri"/>
                <w:color w:val="000000"/>
                <w:sz w:val="20"/>
              </w:rPr>
              <w:t xml:space="preserve"> (</w:t>
            </w:r>
            <w:proofErr w:type="spellStart"/>
            <w:r w:rsidRPr="00662906">
              <w:rPr>
                <w:rFonts w:ascii="Calibri" w:eastAsia="Times New Roman" w:hAnsi="Calibri" w:cs="Calibri"/>
                <w:color w:val="000000"/>
                <w:sz w:val="20"/>
              </w:rPr>
              <w:t>CESyA</w:t>
            </w:r>
            <w:proofErr w:type="spellEnd"/>
            <w:r w:rsidRPr="00662906">
              <w:rPr>
                <w:rFonts w:ascii="Calibri" w:eastAsia="Times New Roman" w:hAnsi="Calibri" w:cs="Calibri"/>
                <w:color w:val="000000"/>
                <w:sz w:val="20"/>
              </w:rPr>
              <w:t>)</w:t>
            </w:r>
          </w:p>
        </w:tc>
        <w:tc>
          <w:tcPr>
            <w:tcW w:w="6662" w:type="dxa"/>
            <w:noWrap/>
            <w:hideMark/>
          </w:tcPr>
          <w:p w14:paraId="31199DCD"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El centro potencia la accesibilidad a los contenidos culturales y a la información de los eventos accesibles.</w:t>
            </w:r>
          </w:p>
        </w:tc>
      </w:tr>
      <w:tr w:rsidR="00662906" w:rsidRPr="00662906" w14:paraId="737CD03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6DB2910"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Consejo de Administración de Patrimonio Nacional</w:t>
            </w:r>
          </w:p>
        </w:tc>
        <w:tc>
          <w:tcPr>
            <w:tcW w:w="6662" w:type="dxa"/>
            <w:noWrap/>
            <w:hideMark/>
          </w:tcPr>
          <w:p w14:paraId="20C2FD51"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 Pliego de condiciones técnicas de la contratación del equipamiento museográfico del Museo de las Colecciones Reales (cláusula 6 de PPT), principio de Accesibilidad Universal (punto 6.6) y principio de Diseño para todos (6.12). Así mismo en el PCAP (criterios de adjudicación).</w:t>
            </w:r>
          </w:p>
        </w:tc>
      </w:tr>
      <w:tr w:rsidR="00662906" w:rsidRPr="00662906" w14:paraId="5BEABF5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64D7666"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de Arte Romano</w:t>
            </w:r>
          </w:p>
        </w:tc>
        <w:tc>
          <w:tcPr>
            <w:tcW w:w="6662" w:type="dxa"/>
            <w:noWrap/>
            <w:hideMark/>
          </w:tcPr>
          <w:p w14:paraId="34C3F069"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Los reflejados en la Ley de contratación pública.</w:t>
            </w:r>
          </w:p>
        </w:tc>
      </w:tr>
      <w:tr w:rsidR="00662906" w:rsidRPr="00662906" w14:paraId="659C1779"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7BA51BA"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Ballet Nacional de España</w:t>
            </w:r>
          </w:p>
        </w:tc>
        <w:tc>
          <w:tcPr>
            <w:tcW w:w="6662" w:type="dxa"/>
            <w:noWrap/>
            <w:hideMark/>
          </w:tcPr>
          <w:p w14:paraId="21DE3B77"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Según establece el SPRL.</w:t>
            </w:r>
          </w:p>
        </w:tc>
      </w:tr>
      <w:tr w:rsidR="00662906" w:rsidRPr="00662906" w14:paraId="4852501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03D7598"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Instituto de la Cinematografía y de las Artes Audiovisuales (ICAA)</w:t>
            </w:r>
          </w:p>
        </w:tc>
        <w:tc>
          <w:tcPr>
            <w:tcW w:w="6662" w:type="dxa"/>
            <w:noWrap/>
            <w:hideMark/>
          </w:tcPr>
          <w:p w14:paraId="40D50CA1"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Inclusión de un 2 % de personas con discapacidad entre el personal de la empresa contratista.</w:t>
            </w:r>
          </w:p>
        </w:tc>
      </w:tr>
      <w:tr w:rsidR="00662906" w:rsidRPr="00662906" w14:paraId="18B88A6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8D810ED"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Casa de Cervantes</w:t>
            </w:r>
          </w:p>
        </w:tc>
        <w:tc>
          <w:tcPr>
            <w:tcW w:w="6662" w:type="dxa"/>
            <w:noWrap/>
            <w:hideMark/>
          </w:tcPr>
          <w:p w14:paraId="340E03E7"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La contratación de personas con discapacidad viene determinada por la Oferta de Empleo Público. Así como también la asignación para su posterior contratación en el Museo Casa de Cervantes. Dadas las características de la institución, donde no hay 100% de accesibilidad física, no podrían trabajar en él personas que necesitasen del uso de una silla de ruedas.</w:t>
            </w:r>
          </w:p>
        </w:tc>
      </w:tr>
      <w:tr w:rsidR="00662906" w:rsidRPr="00662906" w14:paraId="03EB69B5"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AA2C1A5"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Cerralbo</w:t>
            </w:r>
          </w:p>
        </w:tc>
        <w:tc>
          <w:tcPr>
            <w:tcW w:w="6662" w:type="dxa"/>
            <w:noWrap/>
            <w:hideMark/>
          </w:tcPr>
          <w:p w14:paraId="50EBDF89"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 xml:space="preserve">Respecto a la anterior pregunta, </w:t>
            </w:r>
            <w:proofErr w:type="gramStart"/>
            <w:r w:rsidRPr="00662906">
              <w:rPr>
                <w:rFonts w:ascii="Calibri" w:eastAsia="Times New Roman" w:hAnsi="Calibri" w:cs="Calibri"/>
                <w:color w:val="000000"/>
                <w:sz w:val="20"/>
              </w:rPr>
              <w:t>comentar</w:t>
            </w:r>
            <w:proofErr w:type="gramEnd"/>
            <w:r w:rsidRPr="00662906">
              <w:rPr>
                <w:rFonts w:ascii="Calibri" w:eastAsia="Times New Roman" w:hAnsi="Calibri" w:cs="Calibri"/>
                <w:color w:val="000000"/>
                <w:sz w:val="20"/>
              </w:rPr>
              <w:t xml:space="preserve"> que el Museo no contrata directamente excepto cosas de muy pequeña envergadura que se realizan por pagos de caja fija. En este sentido, sí que primamos que haya personal con discapacidad o que la empresa sea inclusiva. Un buen ejemplo son las empresas de </w:t>
            </w:r>
            <w:proofErr w:type="spellStart"/>
            <w:r w:rsidRPr="00662906">
              <w:rPr>
                <w:rFonts w:ascii="Calibri" w:eastAsia="Times New Roman" w:hAnsi="Calibri" w:cs="Calibri"/>
                <w:color w:val="000000"/>
                <w:sz w:val="20"/>
              </w:rPr>
              <w:t>cátering</w:t>
            </w:r>
            <w:proofErr w:type="spellEnd"/>
            <w:r w:rsidRPr="00662906">
              <w:rPr>
                <w:rFonts w:ascii="Calibri" w:eastAsia="Times New Roman" w:hAnsi="Calibri" w:cs="Calibri"/>
                <w:color w:val="000000"/>
                <w:sz w:val="20"/>
              </w:rPr>
              <w:t>.</w:t>
            </w:r>
          </w:p>
        </w:tc>
      </w:tr>
      <w:tr w:rsidR="00662906" w:rsidRPr="00662906" w14:paraId="6D39608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942FD8C"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de América</w:t>
            </w:r>
          </w:p>
        </w:tc>
        <w:tc>
          <w:tcPr>
            <w:tcW w:w="6662" w:type="dxa"/>
            <w:noWrap/>
            <w:hideMark/>
          </w:tcPr>
          <w:p w14:paraId="1A05D7ED"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 xml:space="preserve">Este organismo realiza las adaptaciones necesarias conforme a los criterios de accesibilidad e inclusión de personas con discapacidad </w:t>
            </w:r>
            <w:proofErr w:type="gramStart"/>
            <w:r w:rsidRPr="00662906">
              <w:rPr>
                <w:rFonts w:ascii="Calibri" w:eastAsia="Times New Roman" w:hAnsi="Calibri" w:cs="Calibri"/>
                <w:color w:val="000000"/>
                <w:sz w:val="20"/>
              </w:rPr>
              <w:t>de acuerdo a</w:t>
            </w:r>
            <w:proofErr w:type="gramEnd"/>
            <w:r w:rsidRPr="00662906">
              <w:rPr>
                <w:rFonts w:ascii="Calibri" w:eastAsia="Times New Roman" w:hAnsi="Calibri" w:cs="Calibri"/>
                <w:color w:val="000000"/>
                <w:sz w:val="20"/>
              </w:rPr>
              <w:t xml:space="preserve"> la normativa vigente, en caso de ser necesarias.</w:t>
            </w:r>
          </w:p>
        </w:tc>
      </w:tr>
      <w:tr w:rsidR="00662906" w:rsidRPr="00662906" w14:paraId="1969F63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D384B05"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del Traje. CIPE</w:t>
            </w:r>
          </w:p>
        </w:tc>
        <w:tc>
          <w:tcPr>
            <w:tcW w:w="6662" w:type="dxa"/>
            <w:noWrap/>
            <w:hideMark/>
          </w:tcPr>
          <w:p w14:paraId="03A2D8F6"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El museo actúa en la misma línea que el Ministerio de Cultura y Deporte en materia de accesibilidad e inclusión de personas con discapacidad.</w:t>
            </w:r>
          </w:p>
        </w:tc>
      </w:tr>
      <w:tr w:rsidR="00662906" w:rsidRPr="00662906" w14:paraId="60F6255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1165859"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 xml:space="preserve">Museo Nacional de Antropología </w:t>
            </w:r>
          </w:p>
        </w:tc>
        <w:tc>
          <w:tcPr>
            <w:tcW w:w="6662" w:type="dxa"/>
            <w:noWrap/>
            <w:hideMark/>
          </w:tcPr>
          <w:p w14:paraId="2147F7B2"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Es competencia de la SG de Recursos Humanos e Inspección de los Servicios.</w:t>
            </w:r>
          </w:p>
        </w:tc>
      </w:tr>
      <w:tr w:rsidR="00662906" w:rsidRPr="00662906" w14:paraId="4F667EE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E02F429"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de Arqueología Subacuática. ARQUA</w:t>
            </w:r>
          </w:p>
        </w:tc>
        <w:tc>
          <w:tcPr>
            <w:tcW w:w="6662" w:type="dxa"/>
            <w:noWrap/>
            <w:hideMark/>
          </w:tcPr>
          <w:p w14:paraId="325DB145"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Eliminación de barreras arquitectónicas e infraestructuras adaptadas.</w:t>
            </w:r>
          </w:p>
        </w:tc>
      </w:tr>
      <w:tr w:rsidR="00662906" w:rsidRPr="00662906" w14:paraId="46A303C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A1E5D46"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de Artes Decorativas</w:t>
            </w:r>
          </w:p>
        </w:tc>
        <w:tc>
          <w:tcPr>
            <w:tcW w:w="6662" w:type="dxa"/>
            <w:noWrap/>
            <w:hideMark/>
          </w:tcPr>
          <w:p w14:paraId="69ED109B"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Convenios de colaboración descritos en los diferentes apartados de este cuestionario.</w:t>
            </w:r>
          </w:p>
        </w:tc>
      </w:tr>
      <w:tr w:rsidR="00662906" w:rsidRPr="00662906" w14:paraId="3CB795F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6D460E6"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de Cerámica y Artes Suntuarias "González Martí"</w:t>
            </w:r>
          </w:p>
        </w:tc>
        <w:tc>
          <w:tcPr>
            <w:tcW w:w="6662" w:type="dxa"/>
            <w:noWrap/>
            <w:hideMark/>
          </w:tcPr>
          <w:p w14:paraId="4C964A92"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Son cuestiones que corresponden al Ministerio de Cultura o Dirección General de Bellas Artes.</w:t>
            </w:r>
          </w:p>
        </w:tc>
      </w:tr>
      <w:tr w:rsidR="00662906" w:rsidRPr="00662906" w14:paraId="2259415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A01C14E"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de Escultura</w:t>
            </w:r>
          </w:p>
        </w:tc>
        <w:tc>
          <w:tcPr>
            <w:tcW w:w="6662" w:type="dxa"/>
            <w:noWrap/>
            <w:hideMark/>
          </w:tcPr>
          <w:p w14:paraId="6061C897"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Cuota discapacidad.</w:t>
            </w:r>
          </w:p>
        </w:tc>
      </w:tr>
      <w:tr w:rsidR="00662906" w:rsidRPr="00662906" w14:paraId="5AA81C02"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52C8371"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del Prado</w:t>
            </w:r>
          </w:p>
        </w:tc>
        <w:tc>
          <w:tcPr>
            <w:tcW w:w="6662" w:type="dxa"/>
            <w:noWrap/>
            <w:hideMark/>
          </w:tcPr>
          <w:p w14:paraId="27BB61EA"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En determinados expedientes de contratación se aplican criterios de accesibilidad universal y diseño para todos en los pliegos de cláusulas administrativas y/o prescripciones técnicas o fomento de adquisición de bienes o contratación de servicios de centros especiales de empleo.</w:t>
            </w:r>
          </w:p>
        </w:tc>
      </w:tr>
      <w:tr w:rsidR="00662906" w:rsidRPr="00662906" w14:paraId="75590AE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E4755EF"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del Teatro</w:t>
            </w:r>
          </w:p>
        </w:tc>
        <w:tc>
          <w:tcPr>
            <w:tcW w:w="6662" w:type="dxa"/>
            <w:noWrap/>
            <w:hideMark/>
          </w:tcPr>
          <w:p w14:paraId="11B8B088"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Se prioriza la discapacidad en la selección de trabajadores.</w:t>
            </w:r>
          </w:p>
        </w:tc>
      </w:tr>
      <w:tr w:rsidR="00662906" w:rsidRPr="00662906" w14:paraId="52DFB40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403196D"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Nacional y Centro de Investigación de Altamira</w:t>
            </w:r>
          </w:p>
        </w:tc>
        <w:tc>
          <w:tcPr>
            <w:tcW w:w="6662" w:type="dxa"/>
            <w:noWrap/>
            <w:hideMark/>
          </w:tcPr>
          <w:p w14:paraId="35F353B9"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Criterios de accesibilidad universal en el diseño y ejecución de las actividades culturales y educativas; y en el diseño de las exposiciones temporales.</w:t>
            </w:r>
          </w:p>
        </w:tc>
      </w:tr>
      <w:tr w:rsidR="00662906" w:rsidRPr="00662906" w14:paraId="1DF02DB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B0B3A60"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Museo Sorolla</w:t>
            </w:r>
          </w:p>
        </w:tc>
        <w:tc>
          <w:tcPr>
            <w:tcW w:w="6662" w:type="dxa"/>
            <w:noWrap/>
            <w:hideMark/>
          </w:tcPr>
          <w:p w14:paraId="28CB650B"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Dependemos del Ministerio de Cultura y Deporte.</w:t>
            </w:r>
          </w:p>
        </w:tc>
      </w:tr>
      <w:tr w:rsidR="00662906" w:rsidRPr="00662906" w14:paraId="4FE2374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21598D9"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lastRenderedPageBreak/>
              <w:t>Gerencia de Infraestructuras y Equipamientos de Cultura</w:t>
            </w:r>
          </w:p>
        </w:tc>
        <w:tc>
          <w:tcPr>
            <w:tcW w:w="6662" w:type="dxa"/>
            <w:noWrap/>
            <w:hideMark/>
          </w:tcPr>
          <w:p w14:paraId="3195837E"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En caso de desempate en los procedimientos de licitación de contratos de servicios y obras.</w:t>
            </w:r>
          </w:p>
        </w:tc>
      </w:tr>
      <w:tr w:rsidR="00662906" w:rsidRPr="00662906" w14:paraId="75BC26A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46EF1E9"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Subdirección General de Cooperación Cultural con las Comunidades Autónomas</w:t>
            </w:r>
          </w:p>
        </w:tc>
        <w:tc>
          <w:tcPr>
            <w:tcW w:w="6662" w:type="dxa"/>
            <w:noWrap/>
            <w:hideMark/>
          </w:tcPr>
          <w:p w14:paraId="1F43590E"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 xml:space="preserve">La contratación de servicios de centros especiales de empleo se basó en la contratación de servicios de </w:t>
            </w:r>
            <w:proofErr w:type="spellStart"/>
            <w:r w:rsidRPr="00662906">
              <w:rPr>
                <w:rFonts w:ascii="Calibri" w:eastAsia="Times New Roman" w:hAnsi="Calibri" w:cs="Calibri"/>
                <w:color w:val="000000"/>
                <w:sz w:val="20"/>
              </w:rPr>
              <w:t>cátering</w:t>
            </w:r>
            <w:proofErr w:type="spellEnd"/>
            <w:r w:rsidRPr="00662906">
              <w:rPr>
                <w:rFonts w:ascii="Calibri" w:eastAsia="Times New Roman" w:hAnsi="Calibri" w:cs="Calibri"/>
                <w:color w:val="000000"/>
                <w:sz w:val="20"/>
              </w:rPr>
              <w:t xml:space="preserve"> a empresas en las que los empleados son personas con discapacidad.</w:t>
            </w:r>
          </w:p>
        </w:tc>
      </w:tr>
      <w:tr w:rsidR="00662906" w:rsidRPr="00662906" w14:paraId="670D70F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E23DA31"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Subdirección General de Coordinación Bibliotecaria</w:t>
            </w:r>
          </w:p>
        </w:tc>
        <w:tc>
          <w:tcPr>
            <w:tcW w:w="6662" w:type="dxa"/>
            <w:noWrap/>
            <w:hideMark/>
          </w:tcPr>
          <w:p w14:paraId="507657A7"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En las licitaciones para servicios bibliotecarios se tiene siempre en cuenta que estos incluyan criterios de accesibilidad y que se puedan adaptar a personas con discapacidad.</w:t>
            </w:r>
          </w:p>
        </w:tc>
      </w:tr>
      <w:tr w:rsidR="00662906" w:rsidRPr="00662906" w14:paraId="750C088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9B2AE23"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Subdirección General de Gestión y Coordinación de Bienes Culturales</w:t>
            </w:r>
          </w:p>
        </w:tc>
        <w:tc>
          <w:tcPr>
            <w:tcW w:w="6662" w:type="dxa"/>
            <w:noWrap/>
            <w:hideMark/>
          </w:tcPr>
          <w:p w14:paraId="26CF2D5D"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Criterios generales de accesibilidad en las Administraciones Públicas.</w:t>
            </w:r>
          </w:p>
        </w:tc>
      </w:tr>
      <w:tr w:rsidR="00662906" w:rsidRPr="00662906" w14:paraId="289FA1E8"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9B0D2CD" w14:textId="77777777" w:rsidR="00662906" w:rsidRPr="00662906" w:rsidRDefault="00662906" w:rsidP="00662906">
            <w:pPr>
              <w:rPr>
                <w:rFonts w:ascii="Calibri" w:eastAsia="Times New Roman" w:hAnsi="Calibri" w:cs="Calibri"/>
                <w:color w:val="000000"/>
                <w:sz w:val="20"/>
              </w:rPr>
            </w:pPr>
            <w:r w:rsidRPr="00662906">
              <w:rPr>
                <w:rFonts w:ascii="Calibri" w:eastAsia="Times New Roman" w:hAnsi="Calibri" w:cs="Calibri"/>
                <w:color w:val="000000"/>
                <w:sz w:val="20"/>
              </w:rPr>
              <w:t>Teatro Lírico Nacional de la Zarzuela</w:t>
            </w:r>
          </w:p>
        </w:tc>
        <w:tc>
          <w:tcPr>
            <w:tcW w:w="6662" w:type="dxa"/>
            <w:noWrap/>
            <w:hideMark/>
          </w:tcPr>
          <w:p w14:paraId="3F93EAB3" w14:textId="77777777" w:rsidR="00662906" w:rsidRPr="00662906" w:rsidRDefault="00662906" w:rsidP="006629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662906">
              <w:rPr>
                <w:rFonts w:ascii="Calibri" w:eastAsia="Times New Roman" w:hAnsi="Calibri" w:cs="Calibri"/>
                <w:color w:val="000000"/>
                <w:sz w:val="20"/>
              </w:rPr>
              <w:t>Contratación según la normativa vigente al respecto.</w:t>
            </w:r>
          </w:p>
        </w:tc>
      </w:tr>
    </w:tbl>
    <w:p w14:paraId="2B6599B4" w14:textId="77777777" w:rsidR="004A0D74" w:rsidRPr="00520CF6" w:rsidRDefault="004A0D74" w:rsidP="004A0D74">
      <w:pPr>
        <w:spacing w:after="0" w:line="240" w:lineRule="auto"/>
        <w:ind w:firstLine="284"/>
        <w:jc w:val="both"/>
        <w:rPr>
          <w:sz w:val="18"/>
          <w:szCs w:val="18"/>
        </w:rPr>
      </w:pPr>
      <w:r w:rsidRPr="00520CF6">
        <w:rPr>
          <w:sz w:val="18"/>
          <w:szCs w:val="18"/>
        </w:rPr>
        <w:t>Fuente: Elaboración propia</w:t>
      </w:r>
    </w:p>
    <w:p w14:paraId="55B90551" w14:textId="77777777" w:rsidR="00F86695" w:rsidRDefault="00F86695" w:rsidP="001B6AEB">
      <w:pPr>
        <w:rPr>
          <w:b/>
        </w:rPr>
      </w:pPr>
    </w:p>
    <w:p w14:paraId="56190AC0" w14:textId="327F38F6" w:rsidR="001B6AEB" w:rsidRPr="00520CF6" w:rsidRDefault="00B319DB" w:rsidP="001B6AEB">
      <w:pPr>
        <w:rPr>
          <w:b/>
        </w:rPr>
      </w:pPr>
      <w:r w:rsidRPr="00520CF6">
        <w:rPr>
          <w:b/>
        </w:rPr>
        <w:t>Otros c</w:t>
      </w:r>
      <w:r w:rsidR="009F23C2" w:rsidRPr="00520CF6">
        <w:rPr>
          <w:b/>
        </w:rPr>
        <w:t>riterios de accesibilidad</w:t>
      </w:r>
      <w:r w:rsidRPr="00520CF6">
        <w:rPr>
          <w:b/>
        </w:rPr>
        <w:t>: medidas de emergencia en las instalaciones</w:t>
      </w:r>
      <w:r w:rsidR="001B6AEB" w:rsidRPr="00520CF6">
        <w:rPr>
          <w:b/>
        </w:rPr>
        <w:t>.</w:t>
      </w:r>
    </w:p>
    <w:p w14:paraId="19BE4A5C" w14:textId="647265C2" w:rsidR="009F23C2" w:rsidRDefault="0043398D" w:rsidP="00B319DB">
      <w:pPr>
        <w:ind w:firstLine="284"/>
        <w:jc w:val="both"/>
      </w:pPr>
      <w:r w:rsidRPr="00143D70">
        <w:rPr>
          <w:b/>
        </w:rPr>
        <w:t>E</w:t>
      </w:r>
      <w:r w:rsidR="00B319DB" w:rsidRPr="00143D70">
        <w:rPr>
          <w:b/>
        </w:rPr>
        <w:t xml:space="preserve">l </w:t>
      </w:r>
      <w:r w:rsidR="00143D70" w:rsidRPr="00143D70">
        <w:rPr>
          <w:b/>
        </w:rPr>
        <w:t>61,2</w:t>
      </w:r>
      <w:r w:rsidR="00E05C86" w:rsidRPr="00143D70">
        <w:rPr>
          <w:b/>
        </w:rPr>
        <w:t>%</w:t>
      </w:r>
      <w:r w:rsidRPr="00143D70">
        <w:rPr>
          <w:b/>
        </w:rPr>
        <w:t xml:space="preserve"> de los organismos</w:t>
      </w:r>
      <w:r w:rsidR="00E05C86" w:rsidRPr="00143D70">
        <w:t xml:space="preserve"> </w:t>
      </w:r>
      <w:r w:rsidR="00FC3B15" w:rsidRPr="00143D70">
        <w:t xml:space="preserve">(un </w:t>
      </w:r>
      <w:r w:rsidR="00143D70" w:rsidRPr="00143D70">
        <w:t>6,1</w:t>
      </w:r>
      <w:r w:rsidR="00B319DB" w:rsidRPr="00143D70">
        <w:t>%</w:t>
      </w:r>
      <w:r w:rsidR="00FC3B15" w:rsidRPr="00143D70">
        <w:t xml:space="preserve"> m</w:t>
      </w:r>
      <w:r w:rsidR="00143D70" w:rsidRPr="00143D70">
        <w:t>enos</w:t>
      </w:r>
      <w:r w:rsidR="00FC3B15" w:rsidRPr="00143D70">
        <w:t xml:space="preserve"> que en el período de evaluación anterior, que</w:t>
      </w:r>
      <w:r w:rsidR="00FC3B15" w:rsidRPr="0049369E">
        <w:t xml:space="preserve"> fue del </w:t>
      </w:r>
      <w:r w:rsidR="006B5B4B" w:rsidRPr="0049369E">
        <w:t>67</w:t>
      </w:r>
      <w:r w:rsidR="0049369E" w:rsidRPr="0049369E">
        <w:t>,3</w:t>
      </w:r>
      <w:r w:rsidR="00FC3B15" w:rsidRPr="0049369E">
        <w:t>%)</w:t>
      </w:r>
      <w:r w:rsidR="00B319DB" w:rsidRPr="0049369E">
        <w:t xml:space="preserve"> cuenta con criterios de accesibilidad en las medidas de emergencia, seguridad y evacuación de sus instalaciones</w:t>
      </w:r>
      <w:r w:rsidR="00C95E0C" w:rsidRPr="0049369E">
        <w:t xml:space="preserve">, cuyas características y descripción aparecen </w:t>
      </w:r>
      <w:r w:rsidR="007F7CFA" w:rsidRPr="0049369E">
        <w:t>pormenorizadamente</w:t>
      </w:r>
      <w:r w:rsidR="00C95E0C" w:rsidRPr="0049369E">
        <w:t xml:space="preserve"> a continuación.</w:t>
      </w:r>
    </w:p>
    <w:p w14:paraId="34376066" w14:textId="0F16A99B" w:rsidR="00A523CE" w:rsidRPr="00520CF6" w:rsidRDefault="00A523CE" w:rsidP="00A523CE">
      <w:pPr>
        <w:spacing w:before="240" w:after="0" w:line="240" w:lineRule="auto"/>
        <w:ind w:firstLine="284"/>
        <w:jc w:val="both"/>
        <w:rPr>
          <w:b/>
        </w:rPr>
      </w:pPr>
      <w:r w:rsidRPr="00520CF6">
        <w:rPr>
          <w:b/>
        </w:rPr>
        <w:t xml:space="preserve">Cuadro </w:t>
      </w:r>
      <w:r w:rsidR="00DC4F67">
        <w:rPr>
          <w:b/>
        </w:rPr>
        <w:t>1</w:t>
      </w:r>
      <w:r w:rsidR="00E01165">
        <w:rPr>
          <w:b/>
        </w:rPr>
        <w:t>9</w:t>
      </w:r>
      <w:r w:rsidRPr="00520CF6">
        <w:rPr>
          <w:b/>
        </w:rPr>
        <w:t xml:space="preserve">. Descripción de los criterios de accesibilidad </w:t>
      </w:r>
      <w:r w:rsidR="0036346B" w:rsidRPr="00520CF6">
        <w:rPr>
          <w:b/>
        </w:rPr>
        <w:t>de los organismos en las medidas de emergencia, seguridad y evacuación de sus instalaciones</w:t>
      </w:r>
    </w:p>
    <w:tbl>
      <w:tblPr>
        <w:tblStyle w:val="Tablaconcuadrcula827"/>
        <w:tblW w:w="8755" w:type="dxa"/>
        <w:tblLook w:val="04A0" w:firstRow="1" w:lastRow="0" w:firstColumn="1" w:lastColumn="0" w:noHBand="0" w:noVBand="1"/>
      </w:tblPr>
      <w:tblGrid>
        <w:gridCol w:w="2376"/>
        <w:gridCol w:w="6379"/>
      </w:tblGrid>
      <w:tr w:rsidR="005574FE" w:rsidRPr="005574FE" w14:paraId="75ADC627" w14:textId="77777777" w:rsidTr="00B14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tcPr>
          <w:p w14:paraId="174AA2F0" w14:textId="77777777" w:rsidR="005574FE" w:rsidRPr="005574FE" w:rsidRDefault="005574FE" w:rsidP="005574FE">
            <w:pPr>
              <w:rPr>
                <w:rFonts w:ascii="Calibri" w:eastAsia="Times New Roman" w:hAnsi="Calibri" w:cs="Calibri"/>
                <w:sz w:val="20"/>
              </w:rPr>
            </w:pPr>
            <w:r w:rsidRPr="005574FE">
              <w:rPr>
                <w:rFonts w:ascii="Calibri" w:eastAsia="Times New Roman" w:hAnsi="Calibri" w:cs="Calibri"/>
                <w:sz w:val="20"/>
              </w:rPr>
              <w:t>ORGANISMO</w:t>
            </w:r>
          </w:p>
        </w:tc>
        <w:tc>
          <w:tcPr>
            <w:tcW w:w="6379" w:type="dxa"/>
            <w:noWrap/>
          </w:tcPr>
          <w:p w14:paraId="255980C5" w14:textId="77777777" w:rsidR="005574FE" w:rsidRPr="005574FE" w:rsidRDefault="005574FE" w:rsidP="005574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rPr>
            </w:pPr>
            <w:r w:rsidRPr="005574FE">
              <w:rPr>
                <w:rFonts w:ascii="Calibri" w:eastAsia="Times New Roman" w:hAnsi="Calibri" w:cs="Calibri"/>
                <w:sz w:val="20"/>
              </w:rPr>
              <w:t>MEDIDAS</w:t>
            </w:r>
          </w:p>
        </w:tc>
      </w:tr>
      <w:tr w:rsidR="005574FE" w:rsidRPr="005574FE" w14:paraId="2461242C"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697B60A"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del Greco</w:t>
            </w:r>
          </w:p>
        </w:tc>
        <w:tc>
          <w:tcPr>
            <w:tcW w:w="6379" w:type="dxa"/>
            <w:noWrap/>
            <w:hideMark/>
          </w:tcPr>
          <w:p w14:paraId="252F5874"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Según normativa.</w:t>
            </w:r>
          </w:p>
        </w:tc>
      </w:tr>
      <w:tr w:rsidR="005574FE" w:rsidRPr="005574FE" w14:paraId="60AA3CB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DB57125"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Archivo de la Corona de Aragón</w:t>
            </w:r>
          </w:p>
        </w:tc>
        <w:tc>
          <w:tcPr>
            <w:tcW w:w="6379" w:type="dxa"/>
            <w:noWrap/>
            <w:hideMark/>
          </w:tcPr>
          <w:p w14:paraId="74C26504"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Se tienen en consideración los criterios de accesibilidad en el Plan de Autoprotección existente.</w:t>
            </w:r>
          </w:p>
        </w:tc>
      </w:tr>
      <w:tr w:rsidR="005574FE" w:rsidRPr="005574FE" w14:paraId="3520150F"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DE838D4"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Archivo de la Real Chancillería de Valladolid</w:t>
            </w:r>
          </w:p>
        </w:tc>
        <w:tc>
          <w:tcPr>
            <w:tcW w:w="6379" w:type="dxa"/>
            <w:noWrap/>
            <w:hideMark/>
          </w:tcPr>
          <w:p w14:paraId="50D922FD"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Disponemos de la ficha de prevención y actuación de emergencias para el personal con discapacidad, donde se incluye el protocolo de evacuación y los métodos de transporte de lesionados y personas con discapacidad.</w:t>
            </w:r>
          </w:p>
        </w:tc>
      </w:tr>
      <w:tr w:rsidR="005574FE" w:rsidRPr="005574FE" w14:paraId="7DB778D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AD4AF6D"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Archivo General de Indias</w:t>
            </w:r>
          </w:p>
        </w:tc>
        <w:tc>
          <w:tcPr>
            <w:tcW w:w="6379" w:type="dxa"/>
            <w:noWrap/>
            <w:hideMark/>
          </w:tcPr>
          <w:p w14:paraId="3C5AAD4F"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Ubicación de empleados con necesidades especiales de movilidad en espacios de fácil e inmediata evacuación.</w:t>
            </w:r>
          </w:p>
        </w:tc>
      </w:tr>
      <w:tr w:rsidR="005574FE" w:rsidRPr="005574FE" w14:paraId="237DBDF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2A341A6"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Archivo Histórico Nacional</w:t>
            </w:r>
          </w:p>
        </w:tc>
        <w:tc>
          <w:tcPr>
            <w:tcW w:w="6379" w:type="dxa"/>
            <w:noWrap/>
            <w:hideMark/>
          </w:tcPr>
          <w:p w14:paraId="4C1A2EAF"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Las habituales.</w:t>
            </w:r>
          </w:p>
        </w:tc>
      </w:tr>
      <w:tr w:rsidR="005574FE" w:rsidRPr="005574FE" w14:paraId="0D30081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9ED03F9"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Nacional Centro de Arte Reina Sofía.</w:t>
            </w:r>
          </w:p>
        </w:tc>
        <w:tc>
          <w:tcPr>
            <w:tcW w:w="6379" w:type="dxa"/>
            <w:noWrap/>
            <w:hideMark/>
          </w:tcPr>
          <w:p w14:paraId="04BE2221"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El protocolo de seguridad incluye instrucciones concretas para el desalojo de personas con movilidad reducida o grupos con personas con diversidad funcional o cognitiva.</w:t>
            </w:r>
          </w:p>
        </w:tc>
      </w:tr>
      <w:tr w:rsidR="005574FE" w:rsidRPr="005574FE" w14:paraId="360F383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6B2DB09"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Centro de Referencia Estatal de Autonomía Personal y Ayudas Técnicas (CEAPAT)</w:t>
            </w:r>
          </w:p>
        </w:tc>
        <w:tc>
          <w:tcPr>
            <w:tcW w:w="6379" w:type="dxa"/>
            <w:noWrap/>
            <w:hideMark/>
          </w:tcPr>
          <w:p w14:paraId="16898DBD"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Plan de evacuación con disposiciones especiales para personas con discapacidad.</w:t>
            </w:r>
          </w:p>
        </w:tc>
      </w:tr>
      <w:tr w:rsidR="005574FE" w:rsidRPr="005574FE" w14:paraId="4C38FCA1"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0ED7F4A"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Centro de Documentación de las Artes Escénicas y de la Música</w:t>
            </w:r>
          </w:p>
        </w:tc>
        <w:tc>
          <w:tcPr>
            <w:tcW w:w="6379" w:type="dxa"/>
            <w:noWrap/>
            <w:hideMark/>
          </w:tcPr>
          <w:p w14:paraId="3238E86A"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El CDAEM depende a efectos de plan de emergencias y evacuación de Gerencia de Infraestructuras y Equipamientos de Cultura, en cuyo edificio tiene su sede.</w:t>
            </w:r>
          </w:p>
        </w:tc>
      </w:tr>
      <w:tr w:rsidR="005574FE" w:rsidRPr="005574FE" w14:paraId="6B90829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14094D4"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Centro de Normalización Lingüística de la Lengua de Signos Española (CNLSE)</w:t>
            </w:r>
          </w:p>
        </w:tc>
        <w:tc>
          <w:tcPr>
            <w:tcW w:w="6379" w:type="dxa"/>
            <w:noWrap/>
            <w:hideMark/>
          </w:tcPr>
          <w:p w14:paraId="659A4D33"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 xml:space="preserve">Además de cumplir escrupulosamente con la normativa concernida a la evacuación, emergencias y prevención de riesgos laborales, la sede cuenta con un sistema de señalización dual acústico y visual, de hecho, los dispositivos luminosos se ubican en lugares estratégicos para garantizar la </w:t>
            </w:r>
            <w:r w:rsidRPr="005574FE">
              <w:rPr>
                <w:rFonts w:ascii="Calibri" w:eastAsia="Times New Roman" w:hAnsi="Calibri" w:cs="Calibri"/>
                <w:color w:val="000000"/>
                <w:sz w:val="20"/>
              </w:rPr>
              <w:lastRenderedPageBreak/>
              <w:t>información en cualquier estancia y sea cual sea la ubicación de los trabajadores sordos, y personal formado para coordinar la evacuación.</w:t>
            </w:r>
          </w:p>
        </w:tc>
      </w:tr>
      <w:tr w:rsidR="005574FE" w:rsidRPr="005574FE" w14:paraId="0671FED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1EF4F6C"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lastRenderedPageBreak/>
              <w:t>Centro Documental de la Memoria Histórica</w:t>
            </w:r>
          </w:p>
        </w:tc>
        <w:tc>
          <w:tcPr>
            <w:tcW w:w="6379" w:type="dxa"/>
            <w:noWrap/>
            <w:hideMark/>
          </w:tcPr>
          <w:p w14:paraId="74C6B746"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En los contratos de servicios se contempla la subrogación de una persona con discapacidad.</w:t>
            </w:r>
          </w:p>
        </w:tc>
      </w:tr>
      <w:tr w:rsidR="005574FE" w:rsidRPr="005574FE" w14:paraId="74767B5F"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E4AC5F0"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Centro Nacional de Difusión Musical</w:t>
            </w:r>
          </w:p>
        </w:tc>
        <w:tc>
          <w:tcPr>
            <w:tcW w:w="6379" w:type="dxa"/>
            <w:noWrap/>
            <w:hideMark/>
          </w:tcPr>
          <w:p w14:paraId="759872BC"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Tomada por el SPRL.</w:t>
            </w:r>
          </w:p>
        </w:tc>
      </w:tr>
      <w:tr w:rsidR="005574FE" w:rsidRPr="005574FE" w14:paraId="11F20C7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067ED11"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Consejo de Administración del Patrimonio Nacional</w:t>
            </w:r>
          </w:p>
        </w:tc>
        <w:tc>
          <w:tcPr>
            <w:tcW w:w="6379" w:type="dxa"/>
            <w:noWrap/>
            <w:hideMark/>
          </w:tcPr>
          <w:p w14:paraId="2DFE5AE7"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Medidas de accesibilidad física en las vías de evacuación. Disponibilidad de personal auxiliar para la asistencia a personas con discapacidad en casos de emergencia.</w:t>
            </w:r>
          </w:p>
        </w:tc>
      </w:tr>
      <w:tr w:rsidR="005574FE" w:rsidRPr="005574FE" w14:paraId="0EAE881E"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DD4EA1B"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Nacional de Arte Romano</w:t>
            </w:r>
          </w:p>
        </w:tc>
        <w:tc>
          <w:tcPr>
            <w:tcW w:w="6379" w:type="dxa"/>
            <w:noWrap/>
            <w:hideMark/>
          </w:tcPr>
          <w:p w14:paraId="3C25BC1D" w14:textId="77777777" w:rsidR="005574FE" w:rsidRPr="005574FE" w:rsidRDefault="005574FE" w:rsidP="005574FE">
            <w:pPr>
              <w:tabs>
                <w:tab w:val="left" w:pos="4680"/>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Las que figuran en el Plan General de Evacuaciones.</w:t>
            </w:r>
          </w:p>
        </w:tc>
      </w:tr>
      <w:tr w:rsidR="005574FE" w:rsidRPr="005574FE" w14:paraId="48316DD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8A8A9BC"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Centro Dramático Nacional</w:t>
            </w:r>
          </w:p>
        </w:tc>
        <w:tc>
          <w:tcPr>
            <w:tcW w:w="6379" w:type="dxa"/>
            <w:noWrap/>
            <w:hideMark/>
          </w:tcPr>
          <w:p w14:paraId="59846C09"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Planes de evacuación. Se designa personal específico de los equipos de emergencia para atender a personas con discapacidad.</w:t>
            </w:r>
          </w:p>
        </w:tc>
      </w:tr>
      <w:tr w:rsidR="005574FE" w:rsidRPr="005574FE" w14:paraId="09F4F3B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B4F790B"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Arqueológico Nacional</w:t>
            </w:r>
          </w:p>
        </w:tc>
        <w:tc>
          <w:tcPr>
            <w:tcW w:w="6379" w:type="dxa"/>
            <w:noWrap/>
            <w:hideMark/>
          </w:tcPr>
          <w:p w14:paraId="22E36DB8"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Se recogen en el Plan de Autoprotección del MAN.</w:t>
            </w:r>
          </w:p>
        </w:tc>
      </w:tr>
      <w:tr w:rsidR="005574FE" w:rsidRPr="005574FE" w14:paraId="4018DF5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535FB4A"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Cerralbo</w:t>
            </w:r>
          </w:p>
        </w:tc>
        <w:tc>
          <w:tcPr>
            <w:tcW w:w="6379" w:type="dxa"/>
            <w:noWrap/>
            <w:hideMark/>
          </w:tcPr>
          <w:p w14:paraId="52F5F084"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Las personas usuarias de sillas de ruedas están específicamente incluidas en nuestro plan de autoprotección y plan de evacuación. Debido a estos planes y de acuerdo con las características del edificio, no puede haber más de dos personas usuarias de sillas de ruedas visitando simultáneamente el museo.</w:t>
            </w:r>
          </w:p>
        </w:tc>
      </w:tr>
      <w:tr w:rsidR="005574FE" w:rsidRPr="005574FE" w14:paraId="3DD5A144"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53D7303"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de América</w:t>
            </w:r>
          </w:p>
        </w:tc>
        <w:tc>
          <w:tcPr>
            <w:tcW w:w="6379" w:type="dxa"/>
            <w:noWrap/>
            <w:hideMark/>
          </w:tcPr>
          <w:p w14:paraId="71720278"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En caso de evacuación hay una persona designada para acompañarlas y ayudarlas a llegar al punto de reunión.</w:t>
            </w:r>
          </w:p>
        </w:tc>
      </w:tr>
      <w:tr w:rsidR="005574FE" w:rsidRPr="005574FE" w14:paraId="4F1DBAE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798884B"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del Traje. CIPE</w:t>
            </w:r>
          </w:p>
        </w:tc>
        <w:tc>
          <w:tcPr>
            <w:tcW w:w="6379" w:type="dxa"/>
            <w:noWrap/>
            <w:hideMark/>
          </w:tcPr>
          <w:p w14:paraId="41B16FE0"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Integrantes de HYGGELIG Asociación de arte inclusivo, personas que han realizado las visitas adaptadas al museo, participantes en las actividades inclusivas organizadas por el museo, seguidores de las actividades audiovisuales que necesiten adaptaciones.</w:t>
            </w:r>
          </w:p>
        </w:tc>
      </w:tr>
      <w:tr w:rsidR="005574FE" w:rsidRPr="005574FE" w14:paraId="689421C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2989B58"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Lázaro Galdiano</w:t>
            </w:r>
          </w:p>
        </w:tc>
        <w:tc>
          <w:tcPr>
            <w:tcW w:w="6379" w:type="dxa"/>
            <w:noWrap/>
            <w:hideMark/>
          </w:tcPr>
          <w:p w14:paraId="738C4DDE"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Están incluidas en el Plan de Autoprotección.</w:t>
            </w:r>
          </w:p>
        </w:tc>
      </w:tr>
      <w:tr w:rsidR="005574FE" w:rsidRPr="005574FE" w14:paraId="0F4944D3"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5DFB65E"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 xml:space="preserve">Museo Nacional de Antropología </w:t>
            </w:r>
          </w:p>
        </w:tc>
        <w:tc>
          <w:tcPr>
            <w:tcW w:w="6379" w:type="dxa"/>
            <w:noWrap/>
            <w:hideMark/>
          </w:tcPr>
          <w:p w14:paraId="4263F20A"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Vías de evacuación específicas (sólo en el área pública).</w:t>
            </w:r>
          </w:p>
        </w:tc>
      </w:tr>
      <w:tr w:rsidR="005574FE" w:rsidRPr="005574FE" w14:paraId="636AB89D"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8E2084E"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Nacional de Arqueología Subacuática (ARQVA)</w:t>
            </w:r>
          </w:p>
        </w:tc>
        <w:tc>
          <w:tcPr>
            <w:tcW w:w="6379" w:type="dxa"/>
            <w:noWrap/>
            <w:hideMark/>
          </w:tcPr>
          <w:p w14:paraId="62654DE8"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Adaptación de la arquitectura a los criterios de accesibilidad.</w:t>
            </w:r>
          </w:p>
        </w:tc>
      </w:tr>
      <w:tr w:rsidR="005574FE" w:rsidRPr="005574FE" w14:paraId="521F71D7"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0393821"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Nacional de Escultura</w:t>
            </w:r>
          </w:p>
        </w:tc>
        <w:tc>
          <w:tcPr>
            <w:tcW w:w="6379" w:type="dxa"/>
            <w:noWrap/>
            <w:hideMark/>
          </w:tcPr>
          <w:p w14:paraId="7E2AFC56"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 xml:space="preserve">El Plan de emergencia y Evacuación de las instalaciones del Museo Nacional de Escultura está diseñado para que, en el caso de que haya entre </w:t>
            </w:r>
            <w:proofErr w:type="gramStart"/>
            <w:r w:rsidRPr="005574FE">
              <w:rPr>
                <w:rFonts w:ascii="Calibri" w:eastAsia="Times New Roman" w:hAnsi="Calibri" w:cs="Calibri"/>
                <w:color w:val="000000"/>
                <w:sz w:val="20"/>
              </w:rPr>
              <w:t>los visitantes personas</w:t>
            </w:r>
            <w:proofErr w:type="gramEnd"/>
            <w:r w:rsidRPr="005574FE">
              <w:rPr>
                <w:rFonts w:ascii="Calibri" w:eastAsia="Times New Roman" w:hAnsi="Calibri" w:cs="Calibri"/>
                <w:color w:val="000000"/>
                <w:sz w:val="20"/>
              </w:rPr>
              <w:t xml:space="preserve"> con movilidad reducida o cualquier otro tipo de discapacidad, recibirán ayuda de los auxiliares de sala que conforman el equipo de ayuda a la evacuación, nombrados previamente por el jefe de equipo de evacuación. Utilizarán la ruta de evacuación que aconsejen las circunstancias, siguiendo las órdenes del jefe de emergencias. Periódicamente se realizan cursos de prevención de riesgos destinados a todo el personal del centro, así como simulacros de evacuación.</w:t>
            </w:r>
          </w:p>
        </w:tc>
      </w:tr>
      <w:tr w:rsidR="005574FE" w:rsidRPr="005574FE" w14:paraId="0AA1E936"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B5F3606"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Nacional del Prado</w:t>
            </w:r>
          </w:p>
        </w:tc>
        <w:tc>
          <w:tcPr>
            <w:tcW w:w="6379" w:type="dxa"/>
            <w:noWrap/>
            <w:hideMark/>
          </w:tcPr>
          <w:p w14:paraId="2EA853C1"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En los Planes de Autoprotección de los distintos edificios del MNP se recogen consignas específicas para la evacuación de personas con discapacidad visual, auditiva, con problemas de movilidad o con problemas cognitivos.</w:t>
            </w:r>
          </w:p>
        </w:tc>
      </w:tr>
      <w:tr w:rsidR="005574FE" w:rsidRPr="005574FE" w14:paraId="24A9D23B"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07C64C8"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Nacional del Romanticismo</w:t>
            </w:r>
          </w:p>
        </w:tc>
        <w:tc>
          <w:tcPr>
            <w:tcW w:w="6379" w:type="dxa"/>
            <w:noWrap/>
            <w:hideMark/>
          </w:tcPr>
          <w:p w14:paraId="3F330DEB"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Plan de evacuación.</w:t>
            </w:r>
          </w:p>
        </w:tc>
      </w:tr>
      <w:tr w:rsidR="005574FE" w:rsidRPr="005574FE" w14:paraId="2EF52DA0"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1F2E8EB"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Nacional del Teatro</w:t>
            </w:r>
          </w:p>
        </w:tc>
        <w:tc>
          <w:tcPr>
            <w:tcW w:w="6379" w:type="dxa"/>
            <w:noWrap/>
            <w:hideMark/>
          </w:tcPr>
          <w:p w14:paraId="7EDE3DC8"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Todas.</w:t>
            </w:r>
          </w:p>
        </w:tc>
      </w:tr>
      <w:tr w:rsidR="005574FE" w:rsidRPr="005574FE" w14:paraId="018BF4BC"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EE4124B"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Museo Nacional y Centro de Investigación de Altamira</w:t>
            </w:r>
          </w:p>
        </w:tc>
        <w:tc>
          <w:tcPr>
            <w:tcW w:w="6379" w:type="dxa"/>
            <w:noWrap/>
            <w:hideMark/>
          </w:tcPr>
          <w:p w14:paraId="5E9E7F71"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En el Plan de Autoprotección se incluyen las indicaciones de evacuación para personas con discapacidad; en la formación se atiende esta cuestión especialmente por su singularidad.</w:t>
            </w:r>
          </w:p>
        </w:tc>
      </w:tr>
      <w:tr w:rsidR="005574FE" w:rsidRPr="005574FE" w14:paraId="504BFA98"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1388C3D"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Gerencia de Infraestructuras y Equipamientos de Cultura</w:t>
            </w:r>
          </w:p>
        </w:tc>
        <w:tc>
          <w:tcPr>
            <w:tcW w:w="6379" w:type="dxa"/>
            <w:noWrap/>
            <w:hideMark/>
          </w:tcPr>
          <w:p w14:paraId="2168E5FE"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Personal designado para asegurar su evacuación.</w:t>
            </w:r>
          </w:p>
        </w:tc>
      </w:tr>
      <w:tr w:rsidR="005574FE" w:rsidRPr="005574FE" w14:paraId="7A5F732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DD97156"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lastRenderedPageBreak/>
              <w:t>Real Patronato sobre Discapacidad</w:t>
            </w:r>
          </w:p>
        </w:tc>
        <w:tc>
          <w:tcPr>
            <w:tcW w:w="6379" w:type="dxa"/>
            <w:noWrap/>
            <w:hideMark/>
          </w:tcPr>
          <w:p w14:paraId="69DDBB18"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Las especificadas en el Plan de emergencias y evacuación, confeccionadas en colaboración con el servicio de prevención de riesgos laborales del Ministerio de Derechos Sociales y Agenda 2030.</w:t>
            </w:r>
          </w:p>
        </w:tc>
      </w:tr>
      <w:tr w:rsidR="005574FE" w:rsidRPr="005574FE" w14:paraId="622F5AEA" w14:textId="77777777" w:rsidTr="00B1428E">
        <w:trPr>
          <w:trHeight w:val="276"/>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AD1FE3B"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Subdirección General de Gestión y Coordinación de Bienes Culturales</w:t>
            </w:r>
          </w:p>
        </w:tc>
        <w:tc>
          <w:tcPr>
            <w:tcW w:w="6379" w:type="dxa"/>
            <w:noWrap/>
            <w:hideMark/>
          </w:tcPr>
          <w:p w14:paraId="2512ED89"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Plaza de aparcamiento reservada para personas con discapacidad física.</w:t>
            </w:r>
          </w:p>
        </w:tc>
      </w:tr>
      <w:tr w:rsidR="005574FE" w:rsidRPr="005574FE" w14:paraId="445FFAE0" w14:textId="77777777" w:rsidTr="00B1428E">
        <w:trPr>
          <w:trHeight w:val="288"/>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DBF9B0C" w14:textId="77777777" w:rsidR="005574FE" w:rsidRPr="005574FE" w:rsidRDefault="005574FE" w:rsidP="005574FE">
            <w:pPr>
              <w:rPr>
                <w:rFonts w:ascii="Calibri" w:eastAsia="Times New Roman" w:hAnsi="Calibri" w:cs="Calibri"/>
                <w:color w:val="000000"/>
                <w:sz w:val="20"/>
              </w:rPr>
            </w:pPr>
            <w:r w:rsidRPr="005574FE">
              <w:rPr>
                <w:rFonts w:ascii="Calibri" w:eastAsia="Times New Roman" w:hAnsi="Calibri" w:cs="Calibri"/>
                <w:color w:val="000000"/>
                <w:sz w:val="20"/>
              </w:rPr>
              <w:t>Teatro Lírico Nacional de la Zarzuela</w:t>
            </w:r>
          </w:p>
        </w:tc>
        <w:tc>
          <w:tcPr>
            <w:tcW w:w="6379" w:type="dxa"/>
            <w:noWrap/>
            <w:hideMark/>
          </w:tcPr>
          <w:p w14:paraId="4AAC059B" w14:textId="77777777" w:rsidR="005574FE" w:rsidRPr="005574FE" w:rsidRDefault="005574FE" w:rsidP="005574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5574FE">
              <w:rPr>
                <w:rFonts w:ascii="Calibri" w:eastAsia="Times New Roman" w:hAnsi="Calibri" w:cs="Calibri"/>
                <w:color w:val="000000"/>
                <w:sz w:val="20"/>
              </w:rPr>
              <w:t>Rampa en la salida de emergencia de la calle Jovellanos, solo en el lado derecho.</w:t>
            </w:r>
          </w:p>
        </w:tc>
      </w:tr>
    </w:tbl>
    <w:p w14:paraId="79AD65BC" w14:textId="77777777" w:rsidR="005574FE" w:rsidRDefault="00E408F5" w:rsidP="005574FE">
      <w:pPr>
        <w:spacing w:after="0" w:line="240" w:lineRule="auto"/>
        <w:ind w:firstLine="284"/>
        <w:jc w:val="both"/>
        <w:rPr>
          <w:sz w:val="18"/>
          <w:szCs w:val="18"/>
        </w:rPr>
      </w:pPr>
      <w:r w:rsidRPr="00520CF6">
        <w:rPr>
          <w:sz w:val="18"/>
          <w:szCs w:val="18"/>
        </w:rPr>
        <w:t>Fuente: Elaboración propia</w:t>
      </w:r>
    </w:p>
    <w:p w14:paraId="7A080F36" w14:textId="77777777" w:rsidR="005574FE" w:rsidRDefault="005574FE" w:rsidP="005574FE">
      <w:pPr>
        <w:spacing w:after="0" w:line="240" w:lineRule="auto"/>
        <w:ind w:firstLine="284"/>
        <w:jc w:val="both"/>
        <w:rPr>
          <w:sz w:val="18"/>
          <w:szCs w:val="18"/>
        </w:rPr>
      </w:pPr>
    </w:p>
    <w:p w14:paraId="396AF6BE" w14:textId="7457BBFD" w:rsidR="0072396C" w:rsidRDefault="002B1B4C" w:rsidP="005574FE">
      <w:pPr>
        <w:spacing w:after="0" w:line="240" w:lineRule="auto"/>
        <w:ind w:firstLine="284"/>
        <w:jc w:val="both"/>
      </w:pPr>
      <w:r w:rsidRPr="00061FF1">
        <w:t>Además,</w:t>
      </w:r>
      <w:r w:rsidR="003305C1" w:rsidRPr="00061FF1">
        <w:t xml:space="preserve"> </w:t>
      </w:r>
      <w:r w:rsidR="00061FF1" w:rsidRPr="00061FF1">
        <w:t>el 65,3</w:t>
      </w:r>
      <w:r w:rsidR="00061FF1" w:rsidRPr="00061FF1">
        <w:rPr>
          <w:b/>
        </w:rPr>
        <w:t xml:space="preserve">% </w:t>
      </w:r>
      <w:r w:rsidR="003305C1" w:rsidRPr="00061FF1">
        <w:t>de</w:t>
      </w:r>
      <w:r w:rsidR="00061FF1">
        <w:t xml:space="preserve"> los</w:t>
      </w:r>
      <w:r w:rsidR="003305C1" w:rsidRPr="00061FF1">
        <w:t xml:space="preserve"> centros y organismos encuestados</w:t>
      </w:r>
      <w:r w:rsidR="00061FF1" w:rsidRPr="00061FF1">
        <w:rPr>
          <w:b/>
        </w:rPr>
        <w:t xml:space="preserve"> señala que tiene detalladas en su página web las características de accesibilidad</w:t>
      </w:r>
      <w:r w:rsidR="00061FF1" w:rsidRPr="00061FF1">
        <w:t xml:space="preserve"> ligadas a su servicio, edificio o actividad.</w:t>
      </w:r>
      <w:r w:rsidR="00061FF1">
        <w:t xml:space="preserve"> En este sentido hay que destacar, que se ha producido un ligero descenso </w:t>
      </w:r>
      <w:r w:rsidR="00AD08A3">
        <w:t xml:space="preserve">de entidades que han desarrollado esta medida </w:t>
      </w:r>
      <w:r w:rsidRPr="00061FF1">
        <w:rPr>
          <w:b/>
        </w:rPr>
        <w:t>(</w:t>
      </w:r>
      <w:r w:rsidR="00AD08A3">
        <w:rPr>
          <w:b/>
        </w:rPr>
        <w:t>cerca de 4</w:t>
      </w:r>
      <w:r w:rsidRPr="00061FF1">
        <w:rPr>
          <w:b/>
        </w:rPr>
        <w:t xml:space="preserve"> puntos </w:t>
      </w:r>
      <w:r w:rsidR="00102182">
        <w:rPr>
          <w:b/>
        </w:rPr>
        <w:t>menos</w:t>
      </w:r>
      <w:r w:rsidRPr="00061FF1">
        <w:rPr>
          <w:b/>
        </w:rPr>
        <w:t xml:space="preserve"> que en el año 201</w:t>
      </w:r>
      <w:r w:rsidR="00102182">
        <w:rPr>
          <w:b/>
        </w:rPr>
        <w:t>7</w:t>
      </w:r>
      <w:r w:rsidRPr="00061FF1">
        <w:rPr>
          <w:b/>
        </w:rPr>
        <w:t>)</w:t>
      </w:r>
      <w:r w:rsidR="00102182">
        <w:rPr>
          <w:b/>
        </w:rPr>
        <w:t>.</w:t>
      </w:r>
    </w:p>
    <w:p w14:paraId="06A697A0" w14:textId="77777777" w:rsidR="005574FE" w:rsidRDefault="005574FE" w:rsidP="005574FE">
      <w:pPr>
        <w:spacing w:after="0" w:line="240" w:lineRule="auto"/>
        <w:ind w:firstLine="284"/>
        <w:jc w:val="both"/>
      </w:pPr>
    </w:p>
    <w:p w14:paraId="5788B9DA" w14:textId="1DD58525" w:rsidR="002B1B4C" w:rsidRPr="00520CF6" w:rsidRDefault="002B1B4C" w:rsidP="002B1B4C">
      <w:pPr>
        <w:spacing w:after="0" w:line="240" w:lineRule="auto"/>
        <w:ind w:firstLine="284"/>
        <w:jc w:val="both"/>
        <w:rPr>
          <w:b/>
        </w:rPr>
      </w:pPr>
      <w:bookmarkStart w:id="62" w:name="_Toc85528775"/>
      <w:r w:rsidRPr="00520CF6">
        <w:rPr>
          <w:b/>
        </w:rPr>
        <w:t xml:space="preserve">Gráfico </w:t>
      </w:r>
      <w:r w:rsidR="00C666C6">
        <w:rPr>
          <w:b/>
        </w:rPr>
        <w:t>17</w:t>
      </w:r>
      <w:r w:rsidRPr="00520CF6">
        <w:rPr>
          <w:b/>
        </w:rPr>
        <w:t xml:space="preserve">. Distribución de entidades y organismos consultados </w:t>
      </w:r>
      <w:r w:rsidR="007E0989">
        <w:rPr>
          <w:b/>
        </w:rPr>
        <w:t>según</w:t>
      </w:r>
      <w:r w:rsidRPr="00520CF6">
        <w:rPr>
          <w:b/>
        </w:rPr>
        <w:t xml:space="preserve"> </w:t>
      </w:r>
      <w:r w:rsidR="007E0989">
        <w:rPr>
          <w:b/>
        </w:rPr>
        <w:t>si s</w:t>
      </w:r>
      <w:r w:rsidR="007E0989" w:rsidRPr="007E0989">
        <w:rPr>
          <w:b/>
        </w:rPr>
        <w:t>e detallan en su web las características de accesibilidad de su servicio</w:t>
      </w:r>
      <w:r w:rsidR="007E0989">
        <w:rPr>
          <w:b/>
        </w:rPr>
        <w:t xml:space="preserve">, </w:t>
      </w:r>
      <w:r w:rsidR="007E0989" w:rsidRPr="007E0989">
        <w:rPr>
          <w:b/>
        </w:rPr>
        <w:t>edificio</w:t>
      </w:r>
      <w:r w:rsidR="007E0989">
        <w:rPr>
          <w:b/>
        </w:rPr>
        <w:t xml:space="preserve"> o</w:t>
      </w:r>
      <w:r w:rsidR="007E0989" w:rsidRPr="007E0989">
        <w:rPr>
          <w:b/>
        </w:rPr>
        <w:t xml:space="preserve"> actividad</w:t>
      </w:r>
      <w:r w:rsidRPr="00520CF6">
        <w:rPr>
          <w:b/>
        </w:rPr>
        <w:t>. Porcentajes</w:t>
      </w:r>
      <w:bookmarkEnd w:id="62"/>
    </w:p>
    <w:p w14:paraId="334ED070" w14:textId="62C4961B" w:rsidR="002B1B4C" w:rsidRPr="00520CF6" w:rsidRDefault="00562E2C" w:rsidP="001D416D">
      <w:pPr>
        <w:spacing w:after="0"/>
      </w:pPr>
      <w:r>
        <w:rPr>
          <w:noProof/>
        </w:rPr>
        <w:drawing>
          <wp:inline distT="0" distB="0" distL="0" distR="0" wp14:anchorId="2ABF6DC4" wp14:editId="7B0143BE">
            <wp:extent cx="4709160" cy="2745741"/>
            <wp:effectExtent l="0" t="0" r="15240" b="16510"/>
            <wp:docPr id="401" name="Gráfico 401" descr="Gráfico 17. Distribución de entidades y organismos consultados según si se detallan en su web las características de accesibilidad de su servicio, edificio o actividad. Porcentajes">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9F3645" w14:textId="77777777" w:rsidR="002B1B4C" w:rsidRPr="00520CF6" w:rsidRDefault="002B1B4C" w:rsidP="002B1B4C">
      <w:pPr>
        <w:spacing w:after="0" w:line="240" w:lineRule="auto"/>
        <w:ind w:firstLine="284"/>
        <w:jc w:val="both"/>
        <w:rPr>
          <w:sz w:val="18"/>
          <w:szCs w:val="18"/>
        </w:rPr>
      </w:pPr>
      <w:r w:rsidRPr="00520CF6">
        <w:rPr>
          <w:sz w:val="18"/>
          <w:szCs w:val="18"/>
        </w:rPr>
        <w:t>Fuente: Elaboración propia</w:t>
      </w:r>
    </w:p>
    <w:p w14:paraId="03F1F041" w14:textId="77777777" w:rsidR="002B1B4C" w:rsidRPr="00520CF6" w:rsidRDefault="002B1B4C" w:rsidP="0072396C">
      <w:pPr>
        <w:ind w:firstLine="284"/>
        <w:jc w:val="both"/>
      </w:pPr>
    </w:p>
    <w:p w14:paraId="23F922B5" w14:textId="470B85CB" w:rsidR="00FB3ADD" w:rsidRDefault="00FB3ADD" w:rsidP="00FB3ADD">
      <w:pPr>
        <w:pStyle w:val="Ttulo2"/>
      </w:pPr>
      <w:bookmarkStart w:id="63" w:name="_Toc116369332"/>
      <w:r w:rsidRPr="00A56D5E">
        <w:t>4.1</w:t>
      </w:r>
      <w:r>
        <w:t>1</w:t>
      </w:r>
      <w:r w:rsidRPr="00A56D5E">
        <w:t xml:space="preserve">. </w:t>
      </w:r>
      <w:r>
        <w:t>Conclusiones</w:t>
      </w:r>
      <w:bookmarkEnd w:id="63"/>
    </w:p>
    <w:p w14:paraId="5E3D5FED" w14:textId="77777777" w:rsidR="00FB3ADD" w:rsidRPr="00450668" w:rsidRDefault="00FB3ADD" w:rsidP="00FB3ADD">
      <w:pPr>
        <w:spacing w:before="240"/>
        <w:ind w:firstLine="284"/>
        <w:jc w:val="both"/>
      </w:pPr>
      <w:r w:rsidRPr="005546D5">
        <w:t xml:space="preserve">Cabe recordar que, por los sesgos metodológicos recogidos en dicho epígrafe, el presente informe presenta dificultades metodológicas para emitir conclusiones comparativas. No obstante, a partir de los datos aportados por los organismos y entidades que han contestado a la encuesta enviada para la realización del presente informe de seguimiento, se puede vislumbrar que la aplicación de la Estrategia Integral Española de Cultura para Todos entre 2018 y 2020 ha seguido la tendencia positiva de mejorar el grado de cumplimiento de la mayoría de los objetivos estratégicos, aunque (como en años anteriores) con un resultado desigual para </w:t>
      </w:r>
      <w:r w:rsidRPr="00450668">
        <w:t xml:space="preserve">algunas dimensiones. Se han desarrollado </w:t>
      </w:r>
      <w:r w:rsidRPr="00450668">
        <w:rPr>
          <w:b/>
        </w:rPr>
        <w:t>7.912</w:t>
      </w:r>
      <w:r w:rsidRPr="00450668">
        <w:t xml:space="preserve"> </w:t>
      </w:r>
      <w:r w:rsidRPr="00450668">
        <w:rPr>
          <w:b/>
        </w:rPr>
        <w:t xml:space="preserve">actuaciones </w:t>
      </w:r>
      <w:r w:rsidRPr="00450668">
        <w:t xml:space="preserve">específicas, con un coste aproximado de </w:t>
      </w:r>
      <w:r w:rsidRPr="00450668">
        <w:rPr>
          <w:b/>
          <w:bCs/>
          <w:color w:val="000000"/>
        </w:rPr>
        <w:t xml:space="preserve">3.474.977,72 </w:t>
      </w:r>
      <w:r w:rsidRPr="00450668">
        <w:t xml:space="preserve">y un número de </w:t>
      </w:r>
      <w:r>
        <w:t>personas beneficiarias</w:t>
      </w:r>
      <w:r w:rsidRPr="00450668">
        <w:t xml:space="preserve"> estimado de </w:t>
      </w:r>
      <w:r w:rsidRPr="00450668">
        <w:rPr>
          <w:b/>
          <w:bCs/>
          <w:color w:val="000000"/>
        </w:rPr>
        <w:t xml:space="preserve">143.975 </w:t>
      </w:r>
      <w:r w:rsidRPr="00450668">
        <w:rPr>
          <w:b/>
        </w:rPr>
        <w:t>personas</w:t>
      </w:r>
      <w:r w:rsidRPr="00450668">
        <w:t>. El detalle por cada objetivo estratégico se puede ver a continuación.</w:t>
      </w:r>
    </w:p>
    <w:p w14:paraId="739600C7" w14:textId="77777777" w:rsidR="00FB3ADD" w:rsidRPr="00523857" w:rsidRDefault="00FB3ADD" w:rsidP="00FB3ADD">
      <w:pPr>
        <w:spacing w:before="240" w:after="0" w:line="240" w:lineRule="auto"/>
        <w:ind w:firstLine="284"/>
        <w:jc w:val="both"/>
        <w:rPr>
          <w:b/>
        </w:rPr>
      </w:pPr>
      <w:r w:rsidRPr="00450668">
        <w:rPr>
          <w:b/>
        </w:rPr>
        <w:t xml:space="preserve">Cuadro </w:t>
      </w:r>
      <w:r>
        <w:rPr>
          <w:b/>
        </w:rPr>
        <w:t>20</w:t>
      </w:r>
      <w:r w:rsidRPr="00450668">
        <w:rPr>
          <w:b/>
        </w:rPr>
        <w:t>. Grado de cumplimiento de los objetivos de la Estrategia Integral Española de</w:t>
      </w:r>
      <w:r w:rsidRPr="00523857">
        <w:rPr>
          <w:b/>
        </w:rPr>
        <w:t xml:space="preserve"> Cultura para Todos: entidades, número de medidas, coste y </w:t>
      </w:r>
      <w:r>
        <w:rPr>
          <w:b/>
        </w:rPr>
        <w:t>personas beneficiarias</w:t>
      </w:r>
      <w:r w:rsidRPr="00523857">
        <w:rPr>
          <w:b/>
        </w:rPr>
        <w:t xml:space="preserve"> 2018/2020</w:t>
      </w:r>
    </w:p>
    <w:tbl>
      <w:tblPr>
        <w:tblStyle w:val="Tablaconcuadrcula8"/>
        <w:tblW w:w="9072" w:type="dxa"/>
        <w:tblInd w:w="-459" w:type="dxa"/>
        <w:tblLayout w:type="fixed"/>
        <w:tblLook w:val="04A0" w:firstRow="1" w:lastRow="0" w:firstColumn="1" w:lastColumn="0" w:noHBand="0" w:noVBand="1"/>
      </w:tblPr>
      <w:tblGrid>
        <w:gridCol w:w="4395"/>
        <w:gridCol w:w="1134"/>
        <w:gridCol w:w="1134"/>
        <w:gridCol w:w="1275"/>
        <w:gridCol w:w="1134"/>
      </w:tblGrid>
      <w:tr w:rsidR="00FB3ADD" w:rsidRPr="00523857" w14:paraId="34FCD8B3" w14:textId="77777777" w:rsidTr="006E1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bottom"/>
          </w:tcPr>
          <w:p w14:paraId="5CA8D1E5" w14:textId="77777777" w:rsidR="00FB3ADD" w:rsidRPr="00523857" w:rsidRDefault="00FB3ADD" w:rsidP="006E1627">
            <w:pPr>
              <w:rPr>
                <w:rFonts w:asciiTheme="minorHAnsi" w:hAnsiTheme="minorHAnsi" w:cs="Tahoma"/>
              </w:rPr>
            </w:pPr>
            <w:r w:rsidRPr="00523857">
              <w:rPr>
                <w:rFonts w:asciiTheme="minorHAnsi" w:hAnsiTheme="minorHAnsi" w:cs="Tahoma"/>
              </w:rPr>
              <w:lastRenderedPageBreak/>
              <w:t>Objetivos de la Estrategia</w:t>
            </w:r>
          </w:p>
        </w:tc>
        <w:tc>
          <w:tcPr>
            <w:tcW w:w="1134" w:type="dxa"/>
            <w:vAlign w:val="bottom"/>
          </w:tcPr>
          <w:p w14:paraId="538924EB" w14:textId="77777777" w:rsidR="00FB3ADD" w:rsidRPr="00523857" w:rsidRDefault="00FB3ADD" w:rsidP="006E16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523857">
              <w:rPr>
                <w:rFonts w:asciiTheme="minorHAnsi" w:hAnsiTheme="minorHAnsi" w:cs="Tahoma"/>
                <w:sz w:val="16"/>
                <w:szCs w:val="16"/>
              </w:rPr>
              <w:t>% entidades que realizan</w:t>
            </w:r>
          </w:p>
        </w:tc>
        <w:tc>
          <w:tcPr>
            <w:tcW w:w="1134" w:type="dxa"/>
            <w:vAlign w:val="bottom"/>
          </w:tcPr>
          <w:p w14:paraId="4F5A2655" w14:textId="77777777" w:rsidR="00FB3ADD" w:rsidRPr="00523857" w:rsidRDefault="00FB3ADD" w:rsidP="006E16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523857">
              <w:rPr>
                <w:rFonts w:asciiTheme="minorHAnsi" w:hAnsiTheme="minorHAnsi" w:cs="Tahoma"/>
                <w:sz w:val="16"/>
                <w:szCs w:val="16"/>
              </w:rPr>
              <w:t>Número de actuaciones</w:t>
            </w:r>
          </w:p>
        </w:tc>
        <w:tc>
          <w:tcPr>
            <w:tcW w:w="1275" w:type="dxa"/>
            <w:vAlign w:val="bottom"/>
          </w:tcPr>
          <w:p w14:paraId="507D7859" w14:textId="77777777" w:rsidR="00FB3ADD" w:rsidRPr="00523857" w:rsidRDefault="00FB3ADD" w:rsidP="006E16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523857">
              <w:rPr>
                <w:rFonts w:asciiTheme="minorHAnsi" w:hAnsiTheme="minorHAnsi" w:cs="Tahoma"/>
                <w:sz w:val="16"/>
                <w:szCs w:val="16"/>
              </w:rPr>
              <w:t>Coste aproximado</w:t>
            </w:r>
          </w:p>
        </w:tc>
        <w:tc>
          <w:tcPr>
            <w:tcW w:w="1134" w:type="dxa"/>
            <w:vAlign w:val="bottom"/>
          </w:tcPr>
          <w:p w14:paraId="787ED6A1" w14:textId="77777777" w:rsidR="00FB3ADD" w:rsidRPr="00523857" w:rsidRDefault="00FB3ADD" w:rsidP="006E16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523857">
              <w:rPr>
                <w:rFonts w:asciiTheme="minorHAnsi" w:hAnsiTheme="minorHAnsi" w:cs="Tahoma"/>
                <w:sz w:val="16"/>
                <w:szCs w:val="16"/>
              </w:rPr>
              <w:t>Beneficiarios aproximados</w:t>
            </w:r>
          </w:p>
        </w:tc>
      </w:tr>
      <w:tr w:rsidR="00FB3ADD" w:rsidRPr="00523857" w14:paraId="5D53CE14" w14:textId="77777777" w:rsidTr="006E1627">
        <w:trPr>
          <w:trHeight w:val="435"/>
        </w:trPr>
        <w:tc>
          <w:tcPr>
            <w:cnfStyle w:val="001000000000" w:firstRow="0" w:lastRow="0" w:firstColumn="1" w:lastColumn="0" w:oddVBand="0" w:evenVBand="0" w:oddHBand="0" w:evenHBand="0" w:firstRowFirstColumn="0" w:firstRowLastColumn="0" w:lastRowFirstColumn="0" w:lastRowLastColumn="0"/>
            <w:tcW w:w="4395" w:type="dxa"/>
            <w:vMerge w:val="restart"/>
            <w:vAlign w:val="bottom"/>
          </w:tcPr>
          <w:p w14:paraId="63120864" w14:textId="77777777" w:rsidR="00FB3ADD" w:rsidRPr="00523857" w:rsidRDefault="00FB3ADD" w:rsidP="006E1627">
            <w:pPr>
              <w:rPr>
                <w:rFonts w:asciiTheme="minorHAnsi" w:hAnsiTheme="minorHAnsi" w:cs="Tahoma"/>
                <w:sz w:val="16"/>
                <w:szCs w:val="16"/>
              </w:rPr>
            </w:pPr>
            <w:r w:rsidRPr="00523857">
              <w:rPr>
                <w:rFonts w:asciiTheme="minorHAnsi" w:hAnsiTheme="minorHAnsi" w:cs="Tahoma"/>
                <w:sz w:val="16"/>
                <w:szCs w:val="16"/>
              </w:rPr>
              <w:t>1. Garantizar la plena accesibilidad universal y el diseño para todos en los espacios, acciones y servicios culturales, tanto temporales como permanentes, que gestione el Ministerio de Cultura y Deporte y sus organismos autónomos.</w:t>
            </w:r>
          </w:p>
        </w:tc>
        <w:tc>
          <w:tcPr>
            <w:tcW w:w="1134" w:type="dxa"/>
            <w:vAlign w:val="center"/>
          </w:tcPr>
          <w:p w14:paraId="45D8DB77" w14:textId="77777777" w:rsidR="00FB3ADD" w:rsidRPr="00512434"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12434">
              <w:rPr>
                <w:rFonts w:asciiTheme="minorHAnsi" w:hAnsiTheme="minorHAnsi" w:cs="Tahoma"/>
                <w:color w:val="000000"/>
                <w:sz w:val="16"/>
                <w:szCs w:val="16"/>
              </w:rPr>
              <w:t>61,2%</w:t>
            </w:r>
          </w:p>
        </w:tc>
        <w:tc>
          <w:tcPr>
            <w:tcW w:w="1134" w:type="dxa"/>
            <w:vAlign w:val="center"/>
          </w:tcPr>
          <w:p w14:paraId="2B6836BA"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1</w:t>
            </w:r>
            <w:r>
              <w:rPr>
                <w:rFonts w:asciiTheme="minorHAnsi" w:hAnsiTheme="minorHAnsi" w:cs="Tahoma"/>
                <w:color w:val="000000"/>
                <w:sz w:val="16"/>
                <w:szCs w:val="16"/>
              </w:rPr>
              <w:t>.</w:t>
            </w:r>
            <w:r w:rsidRPr="00523857">
              <w:rPr>
                <w:rFonts w:asciiTheme="minorHAnsi" w:hAnsiTheme="minorHAnsi" w:cs="Tahoma"/>
                <w:color w:val="000000"/>
                <w:sz w:val="16"/>
                <w:szCs w:val="16"/>
              </w:rPr>
              <w:t>119</w:t>
            </w:r>
          </w:p>
        </w:tc>
        <w:tc>
          <w:tcPr>
            <w:tcW w:w="1275" w:type="dxa"/>
            <w:vAlign w:val="center"/>
          </w:tcPr>
          <w:p w14:paraId="580856E2"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598</w:t>
            </w:r>
            <w:r>
              <w:rPr>
                <w:rFonts w:asciiTheme="minorHAnsi" w:hAnsiTheme="minorHAnsi" w:cs="Tahoma"/>
                <w:color w:val="000000"/>
                <w:sz w:val="16"/>
                <w:szCs w:val="16"/>
              </w:rPr>
              <w:t>.</w:t>
            </w:r>
            <w:r w:rsidRPr="00523857">
              <w:rPr>
                <w:rFonts w:asciiTheme="minorHAnsi" w:hAnsiTheme="minorHAnsi" w:cs="Tahoma"/>
                <w:color w:val="000000"/>
                <w:sz w:val="16"/>
                <w:szCs w:val="16"/>
              </w:rPr>
              <w:t>631</w:t>
            </w:r>
          </w:p>
        </w:tc>
        <w:tc>
          <w:tcPr>
            <w:tcW w:w="1134" w:type="dxa"/>
            <w:vAlign w:val="center"/>
          </w:tcPr>
          <w:p w14:paraId="52FA09B9"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70.051</w:t>
            </w:r>
          </w:p>
        </w:tc>
      </w:tr>
      <w:tr w:rsidR="00FB3ADD" w:rsidRPr="00523857" w14:paraId="45010CE0" w14:textId="77777777" w:rsidTr="006E1627">
        <w:trPr>
          <w:trHeight w:val="352"/>
        </w:trPr>
        <w:tc>
          <w:tcPr>
            <w:cnfStyle w:val="001000000000" w:firstRow="0" w:lastRow="0" w:firstColumn="1" w:lastColumn="0" w:oddVBand="0" w:evenVBand="0" w:oddHBand="0" w:evenHBand="0" w:firstRowFirstColumn="0" w:firstRowLastColumn="0" w:lastRowFirstColumn="0" w:lastRowLastColumn="0"/>
            <w:tcW w:w="4395" w:type="dxa"/>
            <w:vMerge/>
            <w:vAlign w:val="bottom"/>
          </w:tcPr>
          <w:p w14:paraId="7315C73B" w14:textId="77777777" w:rsidR="00FB3ADD" w:rsidRPr="00523857" w:rsidRDefault="00FB3ADD" w:rsidP="006E1627">
            <w:pPr>
              <w:rPr>
                <w:rFonts w:asciiTheme="minorHAnsi" w:hAnsiTheme="minorHAnsi" w:cs="Tahoma"/>
                <w:sz w:val="16"/>
                <w:szCs w:val="16"/>
              </w:rPr>
            </w:pPr>
          </w:p>
        </w:tc>
        <w:tc>
          <w:tcPr>
            <w:tcW w:w="1134" w:type="dxa"/>
            <w:vAlign w:val="center"/>
          </w:tcPr>
          <w:p w14:paraId="258906D7" w14:textId="77777777" w:rsidR="00FB3ADD" w:rsidRPr="00512434" w:rsidRDefault="00FB3ADD" w:rsidP="006E1627">
            <w:pPr>
              <w:ind w:left="708" w:hanging="7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12434">
              <w:rPr>
                <w:rFonts w:asciiTheme="minorHAnsi" w:hAnsiTheme="minorHAnsi" w:cs="Tahoma"/>
                <w:color w:val="000000"/>
                <w:sz w:val="16"/>
                <w:szCs w:val="16"/>
              </w:rPr>
              <w:t>61,2%</w:t>
            </w:r>
          </w:p>
        </w:tc>
        <w:tc>
          <w:tcPr>
            <w:tcW w:w="1134" w:type="dxa"/>
            <w:vAlign w:val="center"/>
          </w:tcPr>
          <w:p w14:paraId="14D828DF"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2</w:t>
            </w:r>
            <w:r>
              <w:rPr>
                <w:rFonts w:asciiTheme="minorHAnsi" w:hAnsiTheme="minorHAnsi" w:cs="Tahoma"/>
                <w:color w:val="000000"/>
                <w:sz w:val="16"/>
                <w:szCs w:val="16"/>
              </w:rPr>
              <w:t>.</w:t>
            </w:r>
            <w:r w:rsidRPr="00523857">
              <w:rPr>
                <w:rFonts w:asciiTheme="minorHAnsi" w:hAnsiTheme="minorHAnsi" w:cs="Tahoma"/>
                <w:color w:val="000000"/>
                <w:sz w:val="16"/>
                <w:szCs w:val="16"/>
              </w:rPr>
              <w:t>282</w:t>
            </w:r>
          </w:p>
        </w:tc>
        <w:tc>
          <w:tcPr>
            <w:tcW w:w="1275" w:type="dxa"/>
            <w:vAlign w:val="center"/>
          </w:tcPr>
          <w:p w14:paraId="43A4A06B"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420</w:t>
            </w:r>
            <w:r>
              <w:rPr>
                <w:rFonts w:asciiTheme="minorHAnsi" w:hAnsiTheme="minorHAnsi" w:cs="Tahoma"/>
                <w:color w:val="000000"/>
                <w:sz w:val="16"/>
                <w:szCs w:val="16"/>
              </w:rPr>
              <w:t>.</w:t>
            </w:r>
            <w:r w:rsidRPr="00523857">
              <w:rPr>
                <w:rFonts w:asciiTheme="minorHAnsi" w:hAnsiTheme="minorHAnsi" w:cs="Tahoma"/>
                <w:color w:val="000000"/>
                <w:sz w:val="16"/>
                <w:szCs w:val="16"/>
              </w:rPr>
              <w:t>621,72</w:t>
            </w:r>
          </w:p>
        </w:tc>
        <w:tc>
          <w:tcPr>
            <w:tcW w:w="1134" w:type="dxa"/>
            <w:vAlign w:val="center"/>
          </w:tcPr>
          <w:p w14:paraId="1DAB058F"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17.129</w:t>
            </w:r>
          </w:p>
        </w:tc>
      </w:tr>
      <w:tr w:rsidR="00FB3ADD" w:rsidRPr="00523857" w14:paraId="34213B6A" w14:textId="77777777" w:rsidTr="006E1627">
        <w:tc>
          <w:tcPr>
            <w:cnfStyle w:val="001000000000" w:firstRow="0" w:lastRow="0" w:firstColumn="1" w:lastColumn="0" w:oddVBand="0" w:evenVBand="0" w:oddHBand="0" w:evenHBand="0" w:firstRowFirstColumn="0" w:firstRowLastColumn="0" w:lastRowFirstColumn="0" w:lastRowLastColumn="0"/>
            <w:tcW w:w="4395" w:type="dxa"/>
            <w:vAlign w:val="bottom"/>
          </w:tcPr>
          <w:p w14:paraId="5457C39E" w14:textId="77777777" w:rsidR="00FB3ADD" w:rsidRPr="00523857" w:rsidRDefault="00FB3ADD" w:rsidP="006E1627">
            <w:pPr>
              <w:rPr>
                <w:rFonts w:asciiTheme="minorHAnsi" w:hAnsiTheme="minorHAnsi" w:cs="Tahoma"/>
                <w:sz w:val="16"/>
                <w:szCs w:val="16"/>
              </w:rPr>
            </w:pPr>
            <w:r w:rsidRPr="00523857">
              <w:rPr>
                <w:rFonts w:asciiTheme="minorHAnsi" w:hAnsiTheme="minorHAnsi" w:cs="Tahoma"/>
                <w:sz w:val="16"/>
                <w:szCs w:val="16"/>
              </w:rPr>
              <w:t>2. Promover el acceso de las personas con discapacidad a los fondos bibliográficos y documentales, facilitando los recursos de apoyo necesarios.</w:t>
            </w:r>
          </w:p>
        </w:tc>
        <w:tc>
          <w:tcPr>
            <w:tcW w:w="1134" w:type="dxa"/>
            <w:vAlign w:val="center"/>
          </w:tcPr>
          <w:p w14:paraId="45F860DC" w14:textId="77777777" w:rsidR="00FB3ADD" w:rsidRPr="009769DF"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9769DF">
              <w:rPr>
                <w:rFonts w:asciiTheme="minorHAnsi" w:hAnsiTheme="minorHAnsi" w:cs="Tahoma"/>
                <w:color w:val="000000"/>
                <w:sz w:val="16"/>
                <w:szCs w:val="16"/>
              </w:rPr>
              <w:t>54,7%</w:t>
            </w:r>
          </w:p>
        </w:tc>
        <w:tc>
          <w:tcPr>
            <w:tcW w:w="1134" w:type="dxa"/>
            <w:vAlign w:val="center"/>
          </w:tcPr>
          <w:p w14:paraId="64A8B74E"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2</w:t>
            </w:r>
            <w:r>
              <w:rPr>
                <w:rFonts w:asciiTheme="minorHAnsi" w:hAnsiTheme="minorHAnsi" w:cs="Tahoma"/>
                <w:color w:val="000000"/>
                <w:sz w:val="16"/>
                <w:szCs w:val="16"/>
              </w:rPr>
              <w:t>.</w:t>
            </w:r>
            <w:r w:rsidRPr="00523857">
              <w:rPr>
                <w:rFonts w:asciiTheme="minorHAnsi" w:hAnsiTheme="minorHAnsi" w:cs="Tahoma"/>
                <w:color w:val="000000"/>
                <w:sz w:val="16"/>
                <w:szCs w:val="16"/>
              </w:rPr>
              <w:t>029</w:t>
            </w:r>
          </w:p>
        </w:tc>
        <w:tc>
          <w:tcPr>
            <w:tcW w:w="1275" w:type="dxa"/>
            <w:vAlign w:val="center"/>
          </w:tcPr>
          <w:p w14:paraId="378D0DF1"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74</w:t>
            </w:r>
            <w:r>
              <w:rPr>
                <w:rFonts w:asciiTheme="minorHAnsi" w:hAnsiTheme="minorHAnsi" w:cs="Tahoma"/>
                <w:color w:val="000000"/>
                <w:sz w:val="16"/>
                <w:szCs w:val="16"/>
              </w:rPr>
              <w:t>.</w:t>
            </w:r>
            <w:r w:rsidRPr="00523857">
              <w:rPr>
                <w:rFonts w:asciiTheme="minorHAnsi" w:hAnsiTheme="minorHAnsi" w:cs="Tahoma"/>
                <w:color w:val="000000"/>
                <w:sz w:val="16"/>
                <w:szCs w:val="16"/>
              </w:rPr>
              <w:t>550</w:t>
            </w:r>
          </w:p>
        </w:tc>
        <w:tc>
          <w:tcPr>
            <w:tcW w:w="1134" w:type="dxa"/>
            <w:vAlign w:val="center"/>
          </w:tcPr>
          <w:p w14:paraId="395CB1E4"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3003</w:t>
            </w:r>
          </w:p>
        </w:tc>
      </w:tr>
      <w:tr w:rsidR="00FB3ADD" w:rsidRPr="000116CA" w14:paraId="3C330426" w14:textId="77777777" w:rsidTr="006E1627">
        <w:tc>
          <w:tcPr>
            <w:cnfStyle w:val="001000000000" w:firstRow="0" w:lastRow="0" w:firstColumn="1" w:lastColumn="0" w:oddVBand="0" w:evenVBand="0" w:oddHBand="0" w:evenHBand="0" w:firstRowFirstColumn="0" w:firstRowLastColumn="0" w:lastRowFirstColumn="0" w:lastRowLastColumn="0"/>
            <w:tcW w:w="4395" w:type="dxa"/>
            <w:vAlign w:val="bottom"/>
          </w:tcPr>
          <w:p w14:paraId="79F12533" w14:textId="77777777" w:rsidR="00FB3ADD" w:rsidRPr="00523857" w:rsidRDefault="00FB3ADD" w:rsidP="006E1627">
            <w:pPr>
              <w:rPr>
                <w:rFonts w:asciiTheme="minorHAnsi" w:hAnsiTheme="minorHAnsi" w:cs="Tahoma"/>
                <w:sz w:val="16"/>
                <w:szCs w:val="16"/>
              </w:rPr>
            </w:pPr>
            <w:r w:rsidRPr="00523857">
              <w:rPr>
                <w:rFonts w:asciiTheme="minorHAnsi" w:hAnsiTheme="minorHAnsi" w:cs="Tahoma"/>
                <w:sz w:val="16"/>
                <w:szCs w:val="16"/>
              </w:rPr>
              <w:t xml:space="preserve">3. Fomentar la </w:t>
            </w:r>
            <w:proofErr w:type="gramStart"/>
            <w:r w:rsidRPr="00523857">
              <w:rPr>
                <w:rFonts w:asciiTheme="minorHAnsi" w:hAnsiTheme="minorHAnsi" w:cs="Tahoma"/>
                <w:sz w:val="16"/>
                <w:szCs w:val="16"/>
              </w:rPr>
              <w:t>participación activa</w:t>
            </w:r>
            <w:proofErr w:type="gramEnd"/>
            <w:r w:rsidRPr="00523857">
              <w:rPr>
                <w:rFonts w:asciiTheme="minorHAnsi" w:hAnsiTheme="minorHAnsi" w:cs="Tahoma"/>
                <w:sz w:val="16"/>
                <w:szCs w:val="16"/>
              </w:rPr>
              <w:t xml:space="preserve"> de las personas con discapacidad en la creación artística en los diferentes ámbitos de ésta.</w:t>
            </w:r>
          </w:p>
        </w:tc>
        <w:tc>
          <w:tcPr>
            <w:tcW w:w="1134" w:type="dxa"/>
            <w:vAlign w:val="center"/>
          </w:tcPr>
          <w:p w14:paraId="332D119C"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62,6%</w:t>
            </w:r>
          </w:p>
        </w:tc>
        <w:tc>
          <w:tcPr>
            <w:tcW w:w="1134" w:type="dxa"/>
            <w:vAlign w:val="center"/>
          </w:tcPr>
          <w:p w14:paraId="63095FB7"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654</w:t>
            </w:r>
          </w:p>
        </w:tc>
        <w:tc>
          <w:tcPr>
            <w:tcW w:w="1275" w:type="dxa"/>
            <w:vAlign w:val="center"/>
          </w:tcPr>
          <w:p w14:paraId="79A9EBB5" w14:textId="77777777" w:rsidR="00FB3ADD" w:rsidRPr="00523857"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230</w:t>
            </w:r>
            <w:r>
              <w:rPr>
                <w:rFonts w:asciiTheme="minorHAnsi" w:hAnsiTheme="minorHAnsi" w:cs="Tahoma"/>
                <w:color w:val="000000"/>
                <w:sz w:val="16"/>
                <w:szCs w:val="16"/>
              </w:rPr>
              <w:t>.</w:t>
            </w:r>
            <w:r w:rsidRPr="00523857">
              <w:rPr>
                <w:rFonts w:asciiTheme="minorHAnsi" w:hAnsiTheme="minorHAnsi" w:cs="Tahoma"/>
                <w:color w:val="000000"/>
                <w:sz w:val="16"/>
                <w:szCs w:val="16"/>
              </w:rPr>
              <w:t>850</w:t>
            </w:r>
          </w:p>
        </w:tc>
        <w:tc>
          <w:tcPr>
            <w:tcW w:w="1134" w:type="dxa"/>
            <w:vAlign w:val="center"/>
          </w:tcPr>
          <w:p w14:paraId="06C4851B"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sidRPr="00523857">
              <w:rPr>
                <w:rFonts w:asciiTheme="minorHAnsi" w:hAnsiTheme="minorHAnsi" w:cs="Tahoma"/>
                <w:color w:val="000000"/>
                <w:sz w:val="16"/>
                <w:szCs w:val="16"/>
              </w:rPr>
              <w:t>6829</w:t>
            </w:r>
          </w:p>
        </w:tc>
      </w:tr>
      <w:tr w:rsidR="00FB3ADD" w:rsidRPr="000116CA" w14:paraId="48D6565A" w14:textId="77777777" w:rsidTr="006E1627">
        <w:tc>
          <w:tcPr>
            <w:cnfStyle w:val="001000000000" w:firstRow="0" w:lastRow="0" w:firstColumn="1" w:lastColumn="0" w:oddVBand="0" w:evenVBand="0" w:oddHBand="0" w:evenHBand="0" w:firstRowFirstColumn="0" w:firstRowLastColumn="0" w:lastRowFirstColumn="0" w:lastRowLastColumn="0"/>
            <w:tcW w:w="4395" w:type="dxa"/>
            <w:vAlign w:val="bottom"/>
          </w:tcPr>
          <w:p w14:paraId="0C32E725" w14:textId="77777777" w:rsidR="00FB3ADD" w:rsidRPr="000116CA" w:rsidRDefault="00FB3ADD" w:rsidP="006E1627">
            <w:pPr>
              <w:rPr>
                <w:rFonts w:asciiTheme="minorHAnsi" w:hAnsiTheme="minorHAnsi" w:cs="Tahoma"/>
                <w:sz w:val="16"/>
                <w:szCs w:val="16"/>
              </w:rPr>
            </w:pPr>
            <w:r w:rsidRPr="000116CA">
              <w:rPr>
                <w:rFonts w:asciiTheme="minorHAnsi" w:hAnsiTheme="minorHAnsi" w:cs="Tahoma"/>
                <w:sz w:val="16"/>
                <w:szCs w:val="16"/>
              </w:rPr>
              <w:t>4. Promover la investigación, desarrollo e innovación en tecnologías que faciliten hacer accesibles los diferentes contenidos culturales y los dispositivos y procesos de acceso a los mismos.</w:t>
            </w:r>
          </w:p>
        </w:tc>
        <w:tc>
          <w:tcPr>
            <w:tcW w:w="1134" w:type="dxa"/>
            <w:vAlign w:val="center"/>
          </w:tcPr>
          <w:p w14:paraId="17DA38E8"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26,5%</w:t>
            </w:r>
          </w:p>
        </w:tc>
        <w:tc>
          <w:tcPr>
            <w:tcW w:w="1134" w:type="dxa"/>
            <w:vAlign w:val="center"/>
          </w:tcPr>
          <w:p w14:paraId="29C5D42E"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18</w:t>
            </w:r>
          </w:p>
        </w:tc>
        <w:tc>
          <w:tcPr>
            <w:tcW w:w="1275" w:type="dxa"/>
            <w:vAlign w:val="center"/>
          </w:tcPr>
          <w:p w14:paraId="2569AF85"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300.000</w:t>
            </w:r>
          </w:p>
        </w:tc>
        <w:tc>
          <w:tcPr>
            <w:tcW w:w="1134" w:type="dxa"/>
            <w:vAlign w:val="center"/>
          </w:tcPr>
          <w:p w14:paraId="627F4DBE"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14.000</w:t>
            </w:r>
          </w:p>
        </w:tc>
      </w:tr>
      <w:tr w:rsidR="00FB3ADD" w:rsidRPr="000116CA" w14:paraId="3B8E1674" w14:textId="77777777" w:rsidTr="006E1627">
        <w:tc>
          <w:tcPr>
            <w:cnfStyle w:val="001000000000" w:firstRow="0" w:lastRow="0" w:firstColumn="1" w:lastColumn="0" w:oddVBand="0" w:evenVBand="0" w:oddHBand="0" w:evenHBand="0" w:firstRowFirstColumn="0" w:firstRowLastColumn="0" w:lastRowFirstColumn="0" w:lastRowLastColumn="0"/>
            <w:tcW w:w="4395" w:type="dxa"/>
            <w:vAlign w:val="bottom"/>
          </w:tcPr>
          <w:p w14:paraId="61BB9CDA" w14:textId="77777777" w:rsidR="00FB3ADD" w:rsidRPr="000116CA" w:rsidRDefault="00FB3ADD" w:rsidP="006E1627">
            <w:pPr>
              <w:rPr>
                <w:rFonts w:asciiTheme="minorHAnsi" w:hAnsiTheme="minorHAnsi" w:cs="Tahoma"/>
                <w:sz w:val="16"/>
                <w:szCs w:val="16"/>
              </w:rPr>
            </w:pPr>
            <w:r w:rsidRPr="000116CA">
              <w:rPr>
                <w:rFonts w:asciiTheme="minorHAnsi" w:hAnsiTheme="minorHAnsi" w:cs="Tahoma"/>
                <w:sz w:val="16"/>
                <w:szCs w:val="16"/>
              </w:rPr>
              <w:t>5. Fomentar en los espacios y acciones culturales la contratación de personas con discapacidad.</w:t>
            </w:r>
          </w:p>
        </w:tc>
        <w:tc>
          <w:tcPr>
            <w:tcW w:w="1134" w:type="dxa"/>
            <w:vAlign w:val="center"/>
          </w:tcPr>
          <w:p w14:paraId="757D2F15"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55,1%</w:t>
            </w:r>
          </w:p>
        </w:tc>
        <w:tc>
          <w:tcPr>
            <w:tcW w:w="1134" w:type="dxa"/>
            <w:vAlign w:val="center"/>
          </w:tcPr>
          <w:p w14:paraId="5E843B4D"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26</w:t>
            </w:r>
          </w:p>
        </w:tc>
        <w:tc>
          <w:tcPr>
            <w:tcW w:w="1275" w:type="dxa"/>
            <w:vAlign w:val="center"/>
          </w:tcPr>
          <w:p w14:paraId="11E3F0C9"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Sin datos</w:t>
            </w:r>
          </w:p>
        </w:tc>
        <w:tc>
          <w:tcPr>
            <w:tcW w:w="1134" w:type="dxa"/>
            <w:vAlign w:val="center"/>
          </w:tcPr>
          <w:p w14:paraId="70991380"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26</w:t>
            </w:r>
          </w:p>
        </w:tc>
      </w:tr>
      <w:tr w:rsidR="00FB3ADD" w:rsidRPr="000116CA" w14:paraId="3F81A392" w14:textId="77777777" w:rsidTr="006E1627">
        <w:tc>
          <w:tcPr>
            <w:cnfStyle w:val="001000000000" w:firstRow="0" w:lastRow="0" w:firstColumn="1" w:lastColumn="0" w:oddVBand="0" w:evenVBand="0" w:oddHBand="0" w:evenHBand="0" w:firstRowFirstColumn="0" w:firstRowLastColumn="0" w:lastRowFirstColumn="0" w:lastRowLastColumn="0"/>
            <w:tcW w:w="4395" w:type="dxa"/>
            <w:vAlign w:val="bottom"/>
          </w:tcPr>
          <w:p w14:paraId="55002AD8" w14:textId="77777777" w:rsidR="00FB3ADD" w:rsidRPr="000116CA" w:rsidRDefault="00FB3ADD" w:rsidP="006E1627">
            <w:pPr>
              <w:rPr>
                <w:rFonts w:asciiTheme="minorHAnsi" w:hAnsiTheme="minorHAnsi" w:cs="Tahoma"/>
                <w:sz w:val="16"/>
                <w:szCs w:val="16"/>
              </w:rPr>
            </w:pPr>
            <w:r w:rsidRPr="000116CA">
              <w:rPr>
                <w:rFonts w:asciiTheme="minorHAnsi" w:hAnsiTheme="minorHAnsi" w:cs="Tahoma"/>
                <w:sz w:val="16"/>
                <w:szCs w:val="16"/>
              </w:rPr>
              <w:t>6. Promover una política de obras y compras públicas en los espacios y acciones culturales orientada a garantizar la accesibilidad a través del diseño para todos, la responsabilidad social empresarial y el empleo de las personas con discapacidad.</w:t>
            </w:r>
          </w:p>
        </w:tc>
        <w:tc>
          <w:tcPr>
            <w:tcW w:w="1134" w:type="dxa"/>
            <w:vAlign w:val="center"/>
          </w:tcPr>
          <w:p w14:paraId="02787DFC"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63%</w:t>
            </w:r>
          </w:p>
        </w:tc>
        <w:tc>
          <w:tcPr>
            <w:tcW w:w="1134" w:type="dxa"/>
            <w:vAlign w:val="center"/>
          </w:tcPr>
          <w:p w14:paraId="6385D408"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Sin datos</w:t>
            </w:r>
          </w:p>
        </w:tc>
        <w:tc>
          <w:tcPr>
            <w:tcW w:w="1275" w:type="dxa"/>
            <w:vAlign w:val="center"/>
          </w:tcPr>
          <w:p w14:paraId="20242C8C"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Sin datos</w:t>
            </w:r>
          </w:p>
        </w:tc>
        <w:tc>
          <w:tcPr>
            <w:tcW w:w="1134" w:type="dxa"/>
            <w:vAlign w:val="center"/>
          </w:tcPr>
          <w:p w14:paraId="26CDC815"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5.584</w:t>
            </w:r>
          </w:p>
        </w:tc>
      </w:tr>
      <w:tr w:rsidR="00FB3ADD" w:rsidRPr="000116CA" w14:paraId="5BFB2B22" w14:textId="77777777" w:rsidTr="006E1627">
        <w:tc>
          <w:tcPr>
            <w:cnfStyle w:val="001000000000" w:firstRow="0" w:lastRow="0" w:firstColumn="1" w:lastColumn="0" w:oddVBand="0" w:evenVBand="0" w:oddHBand="0" w:evenHBand="0" w:firstRowFirstColumn="0" w:firstRowLastColumn="0" w:lastRowFirstColumn="0" w:lastRowLastColumn="0"/>
            <w:tcW w:w="4395" w:type="dxa"/>
            <w:vAlign w:val="bottom"/>
          </w:tcPr>
          <w:p w14:paraId="6B6CFEFD" w14:textId="77777777" w:rsidR="00FB3ADD" w:rsidRPr="000116CA" w:rsidRDefault="00FB3ADD" w:rsidP="006E1627">
            <w:pPr>
              <w:rPr>
                <w:rFonts w:asciiTheme="minorHAnsi" w:hAnsiTheme="minorHAnsi" w:cs="Tahoma"/>
                <w:sz w:val="16"/>
                <w:szCs w:val="16"/>
              </w:rPr>
            </w:pPr>
            <w:r w:rsidRPr="000116CA">
              <w:rPr>
                <w:rFonts w:asciiTheme="minorHAnsi" w:hAnsiTheme="minorHAnsi" w:cs="Tahoma"/>
                <w:sz w:val="16"/>
                <w:szCs w:val="16"/>
              </w:rPr>
              <w:t>7. Promover la formación en discapacidad y accesibilidad de los profesionales de la cultura y del personal de los espacios culturales para que puedan identificar y dar respuesta a las necesidades de las personas con discapacidad.</w:t>
            </w:r>
          </w:p>
        </w:tc>
        <w:tc>
          <w:tcPr>
            <w:tcW w:w="1134" w:type="dxa"/>
            <w:vAlign w:val="center"/>
          </w:tcPr>
          <w:p w14:paraId="4F7F1FC7"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42,1%</w:t>
            </w:r>
          </w:p>
        </w:tc>
        <w:tc>
          <w:tcPr>
            <w:tcW w:w="1134" w:type="dxa"/>
            <w:vAlign w:val="center"/>
          </w:tcPr>
          <w:p w14:paraId="5AF2F679"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138</w:t>
            </w:r>
          </w:p>
        </w:tc>
        <w:tc>
          <w:tcPr>
            <w:tcW w:w="1275" w:type="dxa"/>
            <w:vAlign w:val="center"/>
          </w:tcPr>
          <w:p w14:paraId="35E6705A"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117.000</w:t>
            </w:r>
          </w:p>
        </w:tc>
        <w:tc>
          <w:tcPr>
            <w:tcW w:w="1134" w:type="dxa"/>
            <w:vAlign w:val="center"/>
          </w:tcPr>
          <w:p w14:paraId="6470F1DA"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1.382</w:t>
            </w:r>
          </w:p>
        </w:tc>
      </w:tr>
      <w:tr w:rsidR="00FB3ADD" w:rsidRPr="000116CA" w14:paraId="2EF9D0FF" w14:textId="77777777" w:rsidTr="006E1627">
        <w:tc>
          <w:tcPr>
            <w:cnfStyle w:val="001000000000" w:firstRow="0" w:lastRow="0" w:firstColumn="1" w:lastColumn="0" w:oddVBand="0" w:evenVBand="0" w:oddHBand="0" w:evenHBand="0" w:firstRowFirstColumn="0" w:firstRowLastColumn="0" w:lastRowFirstColumn="0" w:lastRowLastColumn="0"/>
            <w:tcW w:w="4395" w:type="dxa"/>
            <w:vAlign w:val="bottom"/>
          </w:tcPr>
          <w:p w14:paraId="4DB2A99E" w14:textId="77777777" w:rsidR="00FB3ADD" w:rsidRPr="00103B3F" w:rsidRDefault="00FB3ADD" w:rsidP="006E1627">
            <w:pPr>
              <w:rPr>
                <w:rFonts w:asciiTheme="minorHAnsi" w:hAnsiTheme="minorHAnsi" w:cs="Tahoma"/>
                <w:sz w:val="16"/>
                <w:szCs w:val="16"/>
              </w:rPr>
            </w:pPr>
            <w:r w:rsidRPr="00103B3F">
              <w:rPr>
                <w:rFonts w:asciiTheme="minorHAnsi" w:hAnsiTheme="minorHAnsi" w:cs="Tahoma"/>
                <w:sz w:val="16"/>
                <w:szCs w:val="16"/>
              </w:rPr>
              <w:t>8. Velar por el mantenimiento del régimen especial de la normativa sobre</w:t>
            </w:r>
          </w:p>
          <w:p w14:paraId="5A21EC50" w14:textId="77777777" w:rsidR="00FB3ADD" w:rsidRPr="00103B3F" w:rsidRDefault="00FB3ADD" w:rsidP="006E1627">
            <w:pPr>
              <w:rPr>
                <w:rFonts w:asciiTheme="minorHAnsi" w:hAnsiTheme="minorHAnsi" w:cs="Tahoma"/>
                <w:sz w:val="16"/>
                <w:szCs w:val="16"/>
              </w:rPr>
            </w:pPr>
            <w:r w:rsidRPr="00103B3F">
              <w:rPr>
                <w:rFonts w:asciiTheme="minorHAnsi" w:hAnsiTheme="minorHAnsi" w:cs="Tahoma"/>
                <w:sz w:val="16"/>
                <w:szCs w:val="16"/>
              </w:rPr>
              <w:t>propiedad intelectual que favorece el</w:t>
            </w:r>
          </w:p>
          <w:p w14:paraId="627391B3" w14:textId="77777777" w:rsidR="00FB3ADD" w:rsidRPr="00103B3F" w:rsidRDefault="00FB3ADD" w:rsidP="006E1627">
            <w:pPr>
              <w:rPr>
                <w:rFonts w:asciiTheme="minorHAnsi" w:hAnsiTheme="minorHAnsi" w:cs="Tahoma"/>
                <w:sz w:val="16"/>
                <w:szCs w:val="16"/>
              </w:rPr>
            </w:pPr>
            <w:r w:rsidRPr="00103B3F">
              <w:rPr>
                <w:rFonts w:asciiTheme="minorHAnsi" w:hAnsiTheme="minorHAnsi" w:cs="Tahoma"/>
                <w:sz w:val="16"/>
                <w:szCs w:val="16"/>
              </w:rPr>
              <w:t>acceso de las personas con discapacidad a los materiales culturales.</w:t>
            </w:r>
          </w:p>
        </w:tc>
        <w:tc>
          <w:tcPr>
            <w:tcW w:w="4677" w:type="dxa"/>
            <w:gridSpan w:val="4"/>
            <w:vAlign w:val="center"/>
          </w:tcPr>
          <w:p w14:paraId="06A97BAA" w14:textId="77777777" w:rsidR="00FB3ADD" w:rsidRDefault="00FB3ADD" w:rsidP="006E1627">
            <w:pPr>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03B3F">
              <w:rPr>
                <w:rFonts w:asciiTheme="minorHAnsi" w:hAnsiTheme="minorHAnsi" w:cs="Tahoma"/>
                <w:sz w:val="16"/>
                <w:szCs w:val="16"/>
              </w:rPr>
              <w:t>No cuantificable</w:t>
            </w:r>
          </w:p>
        </w:tc>
      </w:tr>
      <w:tr w:rsidR="00FB3ADD" w:rsidRPr="000116CA" w14:paraId="622DB2EF" w14:textId="77777777" w:rsidTr="006E1627">
        <w:tc>
          <w:tcPr>
            <w:cnfStyle w:val="001000000000" w:firstRow="0" w:lastRow="0" w:firstColumn="1" w:lastColumn="0" w:oddVBand="0" w:evenVBand="0" w:oddHBand="0" w:evenHBand="0" w:firstRowFirstColumn="0" w:firstRowLastColumn="0" w:lastRowFirstColumn="0" w:lastRowLastColumn="0"/>
            <w:tcW w:w="4395" w:type="dxa"/>
            <w:vAlign w:val="bottom"/>
          </w:tcPr>
          <w:p w14:paraId="40D38EDE" w14:textId="77777777" w:rsidR="00FB3ADD" w:rsidRPr="000116CA" w:rsidRDefault="00FB3ADD" w:rsidP="006E1627">
            <w:pPr>
              <w:rPr>
                <w:rFonts w:asciiTheme="minorHAnsi" w:hAnsiTheme="minorHAnsi" w:cs="Tahoma"/>
                <w:sz w:val="16"/>
                <w:szCs w:val="16"/>
              </w:rPr>
            </w:pPr>
            <w:r w:rsidRPr="000116CA">
              <w:rPr>
                <w:rFonts w:asciiTheme="minorHAnsi" w:hAnsiTheme="minorHAnsi" w:cs="Tahoma"/>
                <w:sz w:val="16"/>
                <w:szCs w:val="16"/>
              </w:rPr>
              <w:t>9. Realizar campañas informativas y de divulgación cultural, en formatos accesibles, para dar a conocer y fomentar la asistencia y participación de las personas con discapacidad en las ofertas culturales.</w:t>
            </w:r>
          </w:p>
        </w:tc>
        <w:tc>
          <w:tcPr>
            <w:tcW w:w="1134" w:type="dxa"/>
            <w:vAlign w:val="center"/>
          </w:tcPr>
          <w:p w14:paraId="0F1CB863"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69,1%</w:t>
            </w:r>
          </w:p>
        </w:tc>
        <w:tc>
          <w:tcPr>
            <w:tcW w:w="1134" w:type="dxa"/>
            <w:vAlign w:val="center"/>
          </w:tcPr>
          <w:p w14:paraId="5BDA6A5B"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1.646</w:t>
            </w:r>
          </w:p>
        </w:tc>
        <w:tc>
          <w:tcPr>
            <w:tcW w:w="1275" w:type="dxa"/>
            <w:vAlign w:val="center"/>
          </w:tcPr>
          <w:p w14:paraId="652F0E55"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404.880</w:t>
            </w:r>
          </w:p>
        </w:tc>
        <w:tc>
          <w:tcPr>
            <w:tcW w:w="1134" w:type="dxa"/>
            <w:vAlign w:val="center"/>
          </w:tcPr>
          <w:p w14:paraId="5945B496"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23.620</w:t>
            </w:r>
          </w:p>
        </w:tc>
      </w:tr>
      <w:tr w:rsidR="00FB3ADD" w:rsidRPr="000116CA" w14:paraId="4A64ED5F" w14:textId="77777777" w:rsidTr="006E1627">
        <w:trPr>
          <w:trHeight w:val="438"/>
        </w:trPr>
        <w:tc>
          <w:tcPr>
            <w:cnfStyle w:val="001000000000" w:firstRow="0" w:lastRow="0" w:firstColumn="1" w:lastColumn="0" w:oddVBand="0" w:evenVBand="0" w:oddHBand="0" w:evenHBand="0" w:firstRowFirstColumn="0" w:firstRowLastColumn="0" w:lastRowFirstColumn="0" w:lastRowLastColumn="0"/>
            <w:tcW w:w="4395" w:type="dxa"/>
            <w:vMerge w:val="restart"/>
            <w:vAlign w:val="bottom"/>
          </w:tcPr>
          <w:p w14:paraId="0E366FDE" w14:textId="77777777" w:rsidR="00FB3ADD" w:rsidRPr="000116CA" w:rsidRDefault="00FB3ADD" w:rsidP="006E1627">
            <w:pPr>
              <w:rPr>
                <w:rFonts w:asciiTheme="minorHAnsi" w:hAnsiTheme="minorHAnsi" w:cs="Tahoma"/>
                <w:sz w:val="16"/>
                <w:szCs w:val="16"/>
              </w:rPr>
            </w:pPr>
            <w:r w:rsidRPr="000116CA">
              <w:rPr>
                <w:rFonts w:asciiTheme="minorHAnsi" w:hAnsiTheme="minorHAnsi" w:cs="Tahoma"/>
                <w:sz w:val="16"/>
                <w:szCs w:val="16"/>
              </w:rPr>
              <w:t>10. Garantizar la participación real y efectiva de los propios usuarios y de sus organizaciones representativas en la ejecución y seguimiento de esta Estrategia.</w:t>
            </w:r>
          </w:p>
        </w:tc>
        <w:tc>
          <w:tcPr>
            <w:tcW w:w="1134" w:type="dxa"/>
            <w:vAlign w:val="center"/>
          </w:tcPr>
          <w:p w14:paraId="596E407C"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34,7%</w:t>
            </w:r>
          </w:p>
        </w:tc>
        <w:tc>
          <w:tcPr>
            <w:tcW w:w="1134" w:type="dxa"/>
            <w:vAlign w:val="center"/>
          </w:tcPr>
          <w:p w14:paraId="75ACAEA8"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Sin datos</w:t>
            </w:r>
          </w:p>
        </w:tc>
        <w:tc>
          <w:tcPr>
            <w:tcW w:w="1275" w:type="dxa"/>
            <w:vAlign w:val="center"/>
          </w:tcPr>
          <w:p w14:paraId="7CB56C85"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239.445</w:t>
            </w:r>
          </w:p>
        </w:tc>
        <w:tc>
          <w:tcPr>
            <w:tcW w:w="1134" w:type="dxa"/>
            <w:vAlign w:val="center"/>
          </w:tcPr>
          <w:p w14:paraId="57113682"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2.331</w:t>
            </w:r>
          </w:p>
        </w:tc>
      </w:tr>
      <w:tr w:rsidR="00FB3ADD" w:rsidRPr="000116CA" w14:paraId="3ED8892B" w14:textId="77777777" w:rsidTr="006E1627">
        <w:trPr>
          <w:trHeight w:val="151"/>
        </w:trPr>
        <w:tc>
          <w:tcPr>
            <w:cnfStyle w:val="001000000000" w:firstRow="0" w:lastRow="0" w:firstColumn="1" w:lastColumn="0" w:oddVBand="0" w:evenVBand="0" w:oddHBand="0" w:evenHBand="0" w:firstRowFirstColumn="0" w:firstRowLastColumn="0" w:lastRowFirstColumn="0" w:lastRowLastColumn="0"/>
            <w:tcW w:w="4395" w:type="dxa"/>
            <w:vMerge/>
            <w:vAlign w:val="bottom"/>
          </w:tcPr>
          <w:p w14:paraId="1CF32EAE" w14:textId="77777777" w:rsidR="00FB3ADD" w:rsidRPr="000116CA" w:rsidRDefault="00FB3ADD" w:rsidP="006E1627">
            <w:pPr>
              <w:rPr>
                <w:rFonts w:asciiTheme="minorHAnsi" w:hAnsiTheme="minorHAnsi" w:cs="Tahoma"/>
                <w:sz w:val="16"/>
                <w:szCs w:val="16"/>
              </w:rPr>
            </w:pPr>
          </w:p>
        </w:tc>
        <w:tc>
          <w:tcPr>
            <w:tcW w:w="1134" w:type="dxa"/>
            <w:vAlign w:val="center"/>
          </w:tcPr>
          <w:p w14:paraId="38528288"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8,2%</w:t>
            </w:r>
          </w:p>
        </w:tc>
        <w:tc>
          <w:tcPr>
            <w:tcW w:w="1134" w:type="dxa"/>
            <w:vAlign w:val="center"/>
          </w:tcPr>
          <w:p w14:paraId="50667385"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Sin datos</w:t>
            </w:r>
          </w:p>
        </w:tc>
        <w:tc>
          <w:tcPr>
            <w:tcW w:w="1275" w:type="dxa"/>
            <w:vAlign w:val="center"/>
          </w:tcPr>
          <w:p w14:paraId="056AA689"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1.089.000</w:t>
            </w:r>
          </w:p>
        </w:tc>
        <w:tc>
          <w:tcPr>
            <w:tcW w:w="1134" w:type="dxa"/>
            <w:vAlign w:val="center"/>
          </w:tcPr>
          <w:p w14:paraId="67839ADA"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20</w:t>
            </w:r>
          </w:p>
        </w:tc>
      </w:tr>
      <w:tr w:rsidR="00FB3ADD" w:rsidRPr="000116CA" w14:paraId="24F603B3" w14:textId="77777777" w:rsidTr="006E1627">
        <w:trPr>
          <w:trHeight w:val="151"/>
        </w:trPr>
        <w:tc>
          <w:tcPr>
            <w:cnfStyle w:val="001000000000" w:firstRow="0" w:lastRow="0" w:firstColumn="1" w:lastColumn="0" w:oddVBand="0" w:evenVBand="0" w:oddHBand="0" w:evenHBand="0" w:firstRowFirstColumn="0" w:firstRowLastColumn="0" w:lastRowFirstColumn="0" w:lastRowLastColumn="0"/>
            <w:tcW w:w="5529" w:type="dxa"/>
            <w:gridSpan w:val="2"/>
            <w:vAlign w:val="bottom"/>
          </w:tcPr>
          <w:p w14:paraId="141306A6" w14:textId="77777777" w:rsidR="00FB3ADD" w:rsidRPr="000116CA" w:rsidRDefault="00FB3ADD" w:rsidP="006E1627">
            <w:pPr>
              <w:jc w:val="center"/>
              <w:rPr>
                <w:rFonts w:asciiTheme="minorHAnsi" w:hAnsiTheme="minorHAnsi" w:cs="Tahoma"/>
                <w:b/>
                <w:sz w:val="16"/>
                <w:szCs w:val="16"/>
              </w:rPr>
            </w:pPr>
            <w:r w:rsidRPr="000116CA">
              <w:rPr>
                <w:rFonts w:asciiTheme="minorHAnsi" w:hAnsiTheme="minorHAnsi" w:cs="Tahoma"/>
                <w:b/>
                <w:sz w:val="16"/>
                <w:szCs w:val="16"/>
              </w:rPr>
              <w:t>Número total de actuaciones emprendidas/coste/</w:t>
            </w:r>
            <w:r>
              <w:rPr>
                <w:rFonts w:asciiTheme="minorHAnsi" w:hAnsiTheme="minorHAnsi" w:cs="Tahoma"/>
                <w:b/>
                <w:sz w:val="16"/>
                <w:szCs w:val="16"/>
              </w:rPr>
              <w:t>personas beneficiarias</w:t>
            </w:r>
            <w:r w:rsidRPr="000116CA">
              <w:rPr>
                <w:rFonts w:asciiTheme="minorHAnsi" w:hAnsiTheme="minorHAnsi" w:cs="Tahoma"/>
                <w:b/>
                <w:sz w:val="16"/>
                <w:szCs w:val="16"/>
              </w:rPr>
              <w:t>:</w:t>
            </w:r>
          </w:p>
        </w:tc>
        <w:tc>
          <w:tcPr>
            <w:tcW w:w="1134" w:type="dxa"/>
            <w:vAlign w:val="center"/>
          </w:tcPr>
          <w:p w14:paraId="38F2C17B"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7.912</w:t>
            </w:r>
          </w:p>
        </w:tc>
        <w:tc>
          <w:tcPr>
            <w:tcW w:w="1275" w:type="dxa"/>
            <w:vAlign w:val="center"/>
          </w:tcPr>
          <w:p w14:paraId="53F567D8"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 w:val="16"/>
                <w:szCs w:val="16"/>
              </w:rPr>
            </w:pPr>
            <w:bookmarkStart w:id="64" w:name="_Hlk95400473"/>
            <w:r>
              <w:rPr>
                <w:rFonts w:asciiTheme="minorHAnsi" w:hAnsiTheme="minorHAnsi" w:cs="Tahoma"/>
                <w:b/>
                <w:bCs/>
                <w:color w:val="000000"/>
                <w:sz w:val="16"/>
                <w:szCs w:val="16"/>
              </w:rPr>
              <w:t>3.474.977,72</w:t>
            </w:r>
            <w:bookmarkEnd w:id="64"/>
          </w:p>
        </w:tc>
        <w:tc>
          <w:tcPr>
            <w:tcW w:w="1134" w:type="dxa"/>
            <w:vAlign w:val="center"/>
          </w:tcPr>
          <w:p w14:paraId="089DB359" w14:textId="77777777" w:rsidR="00FB3ADD" w:rsidRPr="000116CA" w:rsidRDefault="00FB3ADD" w:rsidP="006E16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143.975</w:t>
            </w:r>
          </w:p>
        </w:tc>
      </w:tr>
    </w:tbl>
    <w:p w14:paraId="0CF89D82" w14:textId="77777777" w:rsidR="00FB3ADD" w:rsidRPr="00520CF6" w:rsidRDefault="00FB3ADD" w:rsidP="00FB3ADD">
      <w:pPr>
        <w:spacing w:after="0" w:line="240" w:lineRule="auto"/>
        <w:ind w:firstLine="284"/>
        <w:jc w:val="both"/>
        <w:rPr>
          <w:sz w:val="18"/>
          <w:szCs w:val="18"/>
        </w:rPr>
      </w:pPr>
      <w:r w:rsidRPr="00520CF6">
        <w:rPr>
          <w:sz w:val="18"/>
          <w:szCs w:val="18"/>
        </w:rPr>
        <w:t>Fuente: Elaboración propia</w:t>
      </w:r>
    </w:p>
    <w:p w14:paraId="38BF2F89" w14:textId="77777777" w:rsidR="00FB3ADD" w:rsidRPr="00520CF6" w:rsidRDefault="00FB3ADD" w:rsidP="00FB3ADD">
      <w:pPr>
        <w:spacing w:after="0" w:line="240" w:lineRule="auto"/>
        <w:ind w:firstLine="284"/>
        <w:jc w:val="both"/>
        <w:rPr>
          <w:sz w:val="18"/>
          <w:szCs w:val="18"/>
        </w:rPr>
      </w:pPr>
      <w:r w:rsidRPr="00520CF6">
        <w:rPr>
          <w:sz w:val="18"/>
          <w:szCs w:val="18"/>
        </w:rPr>
        <w:t xml:space="preserve">Nota: Dado que algunas de las medidas, costes o </w:t>
      </w:r>
      <w:r>
        <w:rPr>
          <w:sz w:val="18"/>
          <w:szCs w:val="18"/>
        </w:rPr>
        <w:t>personas beneficiarias</w:t>
      </w:r>
      <w:r w:rsidRPr="00520CF6">
        <w:rPr>
          <w:sz w:val="18"/>
          <w:szCs w:val="18"/>
        </w:rPr>
        <w:t xml:space="preserve"> dan respuesta a más de un objetivo específico, las cantidades correspondientes aparecen sumadas en más de una de las dimensiones (datos brutos, no netos).</w:t>
      </w:r>
    </w:p>
    <w:p w14:paraId="4E9539CF" w14:textId="77777777" w:rsidR="00FB3ADD" w:rsidRPr="00FB3ADD" w:rsidRDefault="00FB3ADD" w:rsidP="00FB3ADD"/>
    <w:p w14:paraId="7B0BF9D3" w14:textId="157C0ACB" w:rsidR="00FB3ADD" w:rsidRDefault="00FB3ADD" w:rsidP="00FB3ADD"/>
    <w:p w14:paraId="52B6BA07" w14:textId="77777777" w:rsidR="00FB3ADD" w:rsidRPr="00FB3ADD" w:rsidRDefault="00FB3ADD" w:rsidP="00FB3ADD"/>
    <w:p w14:paraId="739A9266" w14:textId="77777777" w:rsidR="00C60405" w:rsidRPr="00520CF6" w:rsidRDefault="00C60405" w:rsidP="00FC168A">
      <w:pPr>
        <w:ind w:firstLine="284"/>
        <w:jc w:val="both"/>
      </w:pPr>
    </w:p>
    <w:p w14:paraId="0BEF5A61" w14:textId="77777777" w:rsidR="000648B1" w:rsidRPr="00520CF6" w:rsidRDefault="000648B1" w:rsidP="002D0EFC">
      <w:pPr>
        <w:spacing w:after="0"/>
        <w:rPr>
          <w:rFonts w:asciiTheme="majorHAnsi" w:eastAsiaTheme="majorEastAsia" w:hAnsiTheme="majorHAnsi" w:cstheme="majorBidi"/>
          <w:b/>
          <w:bCs/>
          <w:color w:val="365F91" w:themeColor="accent1" w:themeShade="BF"/>
          <w:sz w:val="28"/>
          <w:szCs w:val="28"/>
        </w:rPr>
      </w:pPr>
      <w:r w:rsidRPr="00520CF6">
        <w:br w:type="page"/>
      </w:r>
    </w:p>
    <w:p w14:paraId="786AF082" w14:textId="308EC07F" w:rsidR="006857FA" w:rsidRPr="0066196A" w:rsidRDefault="006857FA" w:rsidP="006857FA">
      <w:pPr>
        <w:pStyle w:val="Ttulo1"/>
        <w:numPr>
          <w:ilvl w:val="0"/>
          <w:numId w:val="21"/>
        </w:numPr>
      </w:pPr>
      <w:bookmarkStart w:id="65" w:name="_Toc116369333"/>
      <w:r w:rsidRPr="0066196A">
        <w:lastRenderedPageBreak/>
        <w:t xml:space="preserve">Principales resultados de los grupos </w:t>
      </w:r>
      <w:r w:rsidR="00CB751F" w:rsidRPr="0066196A">
        <w:t>focales</w:t>
      </w:r>
      <w:bookmarkEnd w:id="65"/>
    </w:p>
    <w:p w14:paraId="16971604" w14:textId="77777777" w:rsidR="004677A4" w:rsidRDefault="004677A4" w:rsidP="004677A4">
      <w:pPr>
        <w:jc w:val="both"/>
      </w:pPr>
    </w:p>
    <w:p w14:paraId="1BD8AF01" w14:textId="5FD32298" w:rsidR="004677A4" w:rsidRDefault="004677A4" w:rsidP="004677A4">
      <w:pPr>
        <w:jc w:val="both"/>
      </w:pPr>
      <w:r>
        <w:t xml:space="preserve">Antes de comenzar a analizar los resultados obtenidos, hay que destacar que gran parte de los asistentes manifestaron su desconocimiento sobre la </w:t>
      </w:r>
      <w:r w:rsidR="009941A8">
        <w:t>Estrategia</w:t>
      </w:r>
      <w:r>
        <w:t xml:space="preserve">. Trasladaron que nunca la había leído y no sabían muy bien a la hora de cumplimentar los cuestionarios que </w:t>
      </w:r>
      <w:r w:rsidR="001C5528">
        <w:t xml:space="preserve">los mismos </w:t>
      </w:r>
      <w:r>
        <w:t>estaban asociados a esta y cuáles eran sus objetivos concretos.</w:t>
      </w:r>
    </w:p>
    <w:p w14:paraId="62BE832A" w14:textId="77777777" w:rsidR="004677A4" w:rsidRDefault="004677A4" w:rsidP="004677A4">
      <w:pPr>
        <w:jc w:val="right"/>
      </w:pPr>
      <w:r>
        <w:t>“Después de haber realizado 3 años el cuestionario ahora sé por qué y para qué se hace. Este tipo de grupos de trabajo habría que hacerlos antes, al principio, no al final”.</w:t>
      </w:r>
    </w:p>
    <w:p w14:paraId="41BADF3D" w14:textId="77777777" w:rsidR="004677A4" w:rsidRDefault="004677A4" w:rsidP="004677A4">
      <w:pPr>
        <w:jc w:val="right"/>
      </w:pPr>
      <w:r>
        <w:t>“La primera vez que la veo…”</w:t>
      </w:r>
    </w:p>
    <w:p w14:paraId="3913001A" w14:textId="77777777" w:rsidR="004677A4" w:rsidRDefault="004677A4" w:rsidP="004677A4">
      <w:pPr>
        <w:jc w:val="right"/>
      </w:pPr>
      <w:r>
        <w:t>(GF1)</w:t>
      </w:r>
    </w:p>
    <w:p w14:paraId="28F7B03A" w14:textId="77777777" w:rsidR="004677A4" w:rsidRDefault="004677A4" w:rsidP="004677A4">
      <w:pPr>
        <w:jc w:val="right"/>
      </w:pPr>
      <w:r>
        <w:t>“Las cosas deberían mejorar, no puede ser que nadie del grupo conozca esto… después de varios años trabajando en el cuestionario”</w:t>
      </w:r>
    </w:p>
    <w:p w14:paraId="41305F30" w14:textId="77777777" w:rsidR="004677A4" w:rsidRDefault="004677A4" w:rsidP="004677A4">
      <w:pPr>
        <w:jc w:val="right"/>
      </w:pPr>
      <w:r>
        <w:t>“Comparto la opinión, tenemos que emitir tal cantidad de informes que, si no se hace algo como esto que nos permita parar a analizar un tema, hacemos los informes sin conocer el marco”</w:t>
      </w:r>
    </w:p>
    <w:p w14:paraId="77C07E2A" w14:textId="77777777" w:rsidR="004677A4" w:rsidRDefault="004677A4" w:rsidP="004677A4">
      <w:pPr>
        <w:jc w:val="right"/>
      </w:pPr>
      <w:r>
        <w:t>(GF2)</w:t>
      </w:r>
    </w:p>
    <w:p w14:paraId="2EB50745" w14:textId="77777777" w:rsidR="004677A4" w:rsidRDefault="004677A4" w:rsidP="004677A4">
      <w:pPr>
        <w:jc w:val="both"/>
      </w:pPr>
      <w:r>
        <w:t>También cabe destacar la buena disposición y la implicación en la participación de todas las personas invitadas, que además de generar un espacio de análisis ofreció la posibilidad de conocer y establecer líneas de colaboración con otras entidades que realizan actividades o asumen competencias similares.</w:t>
      </w:r>
    </w:p>
    <w:p w14:paraId="71E4BF33" w14:textId="77777777" w:rsidR="004677A4" w:rsidRDefault="004677A4" w:rsidP="004677A4">
      <w:pPr>
        <w:jc w:val="both"/>
      </w:pPr>
      <w:r>
        <w:t>Como previamente se ha detallado, los grupos focales analizaron dos temas concretos, que serán los dos principales ejes de análisis:</w:t>
      </w:r>
    </w:p>
    <w:p w14:paraId="6F87FF43" w14:textId="3C78867D" w:rsidR="004677A4" w:rsidRPr="006D5C64" w:rsidRDefault="004677A4" w:rsidP="004677A4">
      <w:pPr>
        <w:pStyle w:val="Prrafodelista"/>
        <w:numPr>
          <w:ilvl w:val="0"/>
          <w:numId w:val="37"/>
        </w:numPr>
      </w:pPr>
      <w:r>
        <w:rPr>
          <w:rFonts w:asciiTheme="minorHAnsi" w:eastAsiaTheme="minorEastAsia" w:hAnsiTheme="minorHAnsi" w:cstheme="minorBidi"/>
          <w:szCs w:val="22"/>
        </w:rPr>
        <w:t>Las d</w:t>
      </w:r>
      <w:r w:rsidRPr="00F37877">
        <w:rPr>
          <w:rFonts w:asciiTheme="minorHAnsi" w:eastAsiaTheme="minorEastAsia" w:hAnsiTheme="minorHAnsi" w:cstheme="minorBidi"/>
          <w:szCs w:val="22"/>
        </w:rPr>
        <w:t>ificultades detecta</w:t>
      </w:r>
      <w:r>
        <w:rPr>
          <w:rFonts w:asciiTheme="minorHAnsi" w:eastAsiaTheme="minorEastAsia" w:hAnsiTheme="minorHAnsi" w:cstheme="minorBidi"/>
          <w:szCs w:val="22"/>
        </w:rPr>
        <w:t>das por</w:t>
      </w:r>
      <w:r w:rsidRPr="00F37877">
        <w:rPr>
          <w:rFonts w:asciiTheme="minorHAnsi" w:eastAsiaTheme="minorEastAsia" w:hAnsiTheme="minorHAnsi" w:cstheme="minorBidi"/>
          <w:szCs w:val="22"/>
        </w:rPr>
        <w:t xml:space="preserve"> los participantes para cumplir los objetivos de la</w:t>
      </w:r>
      <w:r w:rsidR="00563867">
        <w:rPr>
          <w:rFonts w:asciiTheme="minorHAnsi" w:eastAsiaTheme="minorEastAsia" w:hAnsiTheme="minorHAnsi" w:cstheme="minorBidi"/>
          <w:szCs w:val="22"/>
        </w:rPr>
        <w:t xml:space="preserve"> </w:t>
      </w:r>
      <w:r w:rsidR="009941A8">
        <w:rPr>
          <w:rFonts w:asciiTheme="minorHAnsi" w:eastAsiaTheme="minorEastAsia" w:hAnsiTheme="minorHAnsi" w:cstheme="minorBidi"/>
          <w:szCs w:val="22"/>
        </w:rPr>
        <w:t>Estrategia</w:t>
      </w:r>
      <w:r w:rsidRPr="00F37877">
        <w:rPr>
          <w:rFonts w:asciiTheme="minorHAnsi" w:eastAsiaTheme="minorEastAsia" w:hAnsiTheme="minorHAnsi" w:cstheme="minorBidi"/>
          <w:szCs w:val="22"/>
        </w:rPr>
        <w:t xml:space="preserve"> en los organismos que representan. </w:t>
      </w:r>
    </w:p>
    <w:p w14:paraId="4F58915E" w14:textId="1667B27A" w:rsidR="004677A4" w:rsidRDefault="004677A4" w:rsidP="004677A4">
      <w:pPr>
        <w:pStyle w:val="Prrafodelista"/>
        <w:numPr>
          <w:ilvl w:val="0"/>
          <w:numId w:val="37"/>
        </w:numPr>
      </w:pPr>
      <w:r>
        <w:rPr>
          <w:rFonts w:asciiTheme="minorHAnsi" w:eastAsiaTheme="minorEastAsia" w:hAnsiTheme="minorHAnsi" w:cstheme="minorBidi"/>
          <w:szCs w:val="22"/>
        </w:rPr>
        <w:t xml:space="preserve">Propuestas de mejora para poder cumplir los objetivos de la </w:t>
      </w:r>
      <w:r w:rsidR="009941A8">
        <w:rPr>
          <w:rFonts w:asciiTheme="minorHAnsi" w:eastAsiaTheme="minorEastAsia" w:hAnsiTheme="minorHAnsi" w:cstheme="minorBidi"/>
          <w:szCs w:val="22"/>
        </w:rPr>
        <w:t>Estrategia</w:t>
      </w:r>
      <w:r>
        <w:rPr>
          <w:rFonts w:asciiTheme="minorHAnsi" w:eastAsiaTheme="minorEastAsia" w:hAnsiTheme="minorHAnsi" w:cstheme="minorBidi"/>
          <w:szCs w:val="22"/>
        </w:rPr>
        <w:t>.</w:t>
      </w:r>
    </w:p>
    <w:p w14:paraId="13CDAFDF" w14:textId="00CA82DB" w:rsidR="004677A4" w:rsidRPr="00E15F4C" w:rsidRDefault="004677A4" w:rsidP="004677A4">
      <w:pPr>
        <w:pStyle w:val="Ttulo4"/>
        <w:rPr>
          <w:i w:val="0"/>
          <w:iCs w:val="0"/>
        </w:rPr>
      </w:pPr>
      <w:r w:rsidRPr="00E15F4C">
        <w:rPr>
          <w:i w:val="0"/>
          <w:iCs w:val="0"/>
        </w:rPr>
        <w:t xml:space="preserve">Dificultades </w:t>
      </w:r>
      <w:r>
        <w:rPr>
          <w:i w:val="0"/>
          <w:iCs w:val="0"/>
        </w:rPr>
        <w:t xml:space="preserve">y propuestas de mejora </w:t>
      </w:r>
      <w:r w:rsidRPr="00E15F4C">
        <w:rPr>
          <w:i w:val="0"/>
          <w:iCs w:val="0"/>
        </w:rPr>
        <w:t>para cumplir los objetivos de la Estrategia</w:t>
      </w:r>
    </w:p>
    <w:p w14:paraId="54E0C6FE" w14:textId="77777777" w:rsidR="004677A4" w:rsidRDefault="004677A4" w:rsidP="004677A4">
      <w:pPr>
        <w:spacing w:after="0"/>
      </w:pPr>
    </w:p>
    <w:p w14:paraId="4E3ED4F7" w14:textId="77777777" w:rsidR="004677A4" w:rsidRDefault="004677A4" w:rsidP="004677A4">
      <w:pPr>
        <w:jc w:val="both"/>
      </w:pPr>
      <w:r>
        <w:t>Respecto a las dificultades existentes, los participantes identificaron múltiples cuestiones que se han agrupado los siguientes ámbitos de análisis, ya que hacen referencia a grupos temáticos concretos, como se podrá ver a continuación:</w:t>
      </w:r>
    </w:p>
    <w:p w14:paraId="5B7CE7A3" w14:textId="77777777" w:rsidR="004677A4" w:rsidRDefault="004677A4" w:rsidP="004677A4"/>
    <w:p w14:paraId="61CF453C" w14:textId="77777777" w:rsidR="004677A4" w:rsidRDefault="004677A4" w:rsidP="004677A4">
      <w:r>
        <w:rPr>
          <w:rFonts w:asciiTheme="majorHAnsi" w:eastAsiaTheme="majorEastAsia" w:hAnsiTheme="majorHAnsi" w:cstheme="majorBidi"/>
          <w:b/>
          <w:bCs/>
          <w:noProof/>
          <w:color w:val="365F91" w:themeColor="accent1" w:themeShade="BF"/>
          <w:sz w:val="28"/>
          <w:szCs w:val="28"/>
        </w:rPr>
        <w:lastRenderedPageBreak/>
        <w:drawing>
          <wp:inline distT="0" distB="0" distL="0" distR="0" wp14:anchorId="24FD34F9" wp14:editId="35395E92">
            <wp:extent cx="5400040" cy="3150235"/>
            <wp:effectExtent l="19050" t="0" r="48260" b="0"/>
            <wp:docPr id="230" name="Diagrama 230" descr="Cuadro.&#10;Desconocimiento sobre la accesibilidad universal y la discapacidad&#10;La complejidad de la accesibilidad universal&#10;La falta coordinación  y gobernanza multinivel&#10;La gestión y transferencia del conocimiento &#10;La percepción existente sobre la accesibilidad &#10;Falta de recursos humanos, técnicos y económico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E5313DF" w14:textId="0FC62881" w:rsidR="004677A4" w:rsidRPr="005A084E" w:rsidRDefault="004677A4" w:rsidP="004677A4">
      <w:pPr>
        <w:pStyle w:val="Ttulo5"/>
        <w:numPr>
          <w:ilvl w:val="0"/>
          <w:numId w:val="41"/>
        </w:numPr>
        <w:ind w:left="720"/>
        <w:rPr>
          <w:rFonts w:eastAsiaTheme="minorEastAsia"/>
        </w:rPr>
      </w:pPr>
      <w:r w:rsidRPr="005A084E">
        <w:rPr>
          <w:rFonts w:eastAsiaTheme="minorEastAsia"/>
        </w:rPr>
        <w:t xml:space="preserve">La complejidad de la </w:t>
      </w:r>
      <w:r>
        <w:rPr>
          <w:rFonts w:eastAsiaTheme="minorEastAsia"/>
        </w:rPr>
        <w:t xml:space="preserve">gestión integral de la </w:t>
      </w:r>
      <w:r w:rsidR="0042008E">
        <w:rPr>
          <w:rFonts w:eastAsiaTheme="minorEastAsia"/>
        </w:rPr>
        <w:t>a</w:t>
      </w:r>
      <w:r w:rsidRPr="005A084E">
        <w:rPr>
          <w:rFonts w:eastAsiaTheme="minorEastAsia"/>
        </w:rPr>
        <w:t>ccesibilidad universal</w:t>
      </w:r>
    </w:p>
    <w:p w14:paraId="542E59C8" w14:textId="77777777" w:rsidR="004677A4" w:rsidRDefault="004677A4" w:rsidP="004677A4">
      <w:pPr>
        <w:jc w:val="both"/>
      </w:pPr>
      <w:r>
        <w:t xml:space="preserve">Durante el debate y reflexión que se hizo en el grupo focal sobre cuáles son las principales dificultades que detectan para poder desarrollar la Estrategia hacen referencia a diferentes aspectos que están relacionados con la propia naturaleza de la accesibilidad universal. </w:t>
      </w:r>
    </w:p>
    <w:p w14:paraId="11372C98" w14:textId="77777777" w:rsidR="004677A4" w:rsidRDefault="004677A4" w:rsidP="004677A4">
      <w:pPr>
        <w:jc w:val="both"/>
      </w:pPr>
      <w:r>
        <w:t xml:space="preserve">En este sentido hay que destacar que una característica intrínseca a la accesibilidad universal en la cultura es la trasversalidad ya que es indispensable que se contemple en todos los ámbitos culturales, a todos los niveles de prestación de la oferta (entornos, bienes, productos y servicios que la configuran) y que cubra las necesidades que presentan todas las personas en el ámbito físico, sensorial y cognitivo. </w:t>
      </w:r>
    </w:p>
    <w:p w14:paraId="0CB67C05" w14:textId="3C8BB0E0" w:rsidR="004677A4" w:rsidRDefault="004677A4" w:rsidP="004677A4">
      <w:pPr>
        <w:jc w:val="both"/>
      </w:pPr>
      <w:r>
        <w:t>Esta trasversalidad en sí misma genera una gran dificultad puesto que el ámbito cultural es muy amplio y abarca múltiples temáticas, ofertas, infraestructuras, recursos, grupos de interés, etc. que deben tenerse en cu</w:t>
      </w:r>
      <w:r w:rsidR="00E14165">
        <w:t>e</w:t>
      </w:r>
      <w:r>
        <w:t>nta de forma integral para garantizar la accesibilidad. Si a esto se añade que existe una gran división de competencias en la Administración Pública, tanto de los diferentes recursos como en las tareas a desarrollar (planificación, gestión, desarrollo del ámbito, etc.) est</w:t>
      </w:r>
      <w:r w:rsidR="00385608">
        <w:t>a</w:t>
      </w:r>
      <w:r>
        <w:t xml:space="preserve"> complejidad aumenta</w:t>
      </w:r>
      <w:r w:rsidR="00385608">
        <w:t>,</w:t>
      </w:r>
      <w:r>
        <w:t xml:space="preserve"> como destacan los participantes en el grupo de trabajo.</w:t>
      </w:r>
    </w:p>
    <w:p w14:paraId="4FC07327" w14:textId="77777777" w:rsidR="004677A4" w:rsidRDefault="004677A4" w:rsidP="004677A4">
      <w:pPr>
        <w:jc w:val="right"/>
      </w:pPr>
      <w:r>
        <w:t>“A la hora de trabajar si tengo que coordinarme con todas las áreas, responsables e implicados… sería imposible poner nada en marcha”</w:t>
      </w:r>
    </w:p>
    <w:p w14:paraId="250E86DF" w14:textId="77777777" w:rsidR="004677A4" w:rsidRDefault="004677A4" w:rsidP="004677A4">
      <w:pPr>
        <w:jc w:val="right"/>
      </w:pPr>
      <w:r>
        <w:t>(GF1)</w:t>
      </w:r>
    </w:p>
    <w:p w14:paraId="3958DB79" w14:textId="77777777" w:rsidR="004677A4" w:rsidRDefault="004677A4" w:rsidP="004677A4">
      <w:pPr>
        <w:jc w:val="right"/>
      </w:pPr>
      <w:r>
        <w:t>“Yo sólo puedo aplicar la accesibilidad a mi ámbito de competencia, no puedo pedirle, y menos exigir a otros que lo hagan…”.</w:t>
      </w:r>
    </w:p>
    <w:p w14:paraId="20E88F38" w14:textId="77777777" w:rsidR="004677A4" w:rsidRDefault="004677A4" w:rsidP="004677A4">
      <w:pPr>
        <w:jc w:val="right"/>
      </w:pPr>
      <w:r>
        <w:t>(GF2)</w:t>
      </w:r>
    </w:p>
    <w:p w14:paraId="14CB1E27" w14:textId="28921D53" w:rsidR="004677A4" w:rsidRDefault="004677A4" w:rsidP="004677A4">
      <w:pPr>
        <w:pStyle w:val="Ttulo5"/>
        <w:numPr>
          <w:ilvl w:val="0"/>
          <w:numId w:val="0"/>
        </w:numPr>
        <w:jc w:val="both"/>
        <w:rPr>
          <w:rFonts w:eastAsiaTheme="minorEastAsia" w:cstheme="minorBidi"/>
          <w:b w:val="0"/>
          <w:color w:val="auto"/>
          <w:u w:val="none"/>
        </w:rPr>
      </w:pPr>
      <w:r w:rsidRPr="00E32088">
        <w:rPr>
          <w:rFonts w:eastAsiaTheme="minorEastAsia" w:cstheme="minorBidi"/>
          <w:b w:val="0"/>
          <w:color w:val="auto"/>
          <w:u w:val="none"/>
        </w:rPr>
        <w:lastRenderedPageBreak/>
        <w:t xml:space="preserve">Del mismo modo, a la hora de hablar de la </w:t>
      </w:r>
      <w:r>
        <w:rPr>
          <w:rFonts w:eastAsiaTheme="minorEastAsia" w:cstheme="minorBidi"/>
          <w:b w:val="0"/>
          <w:color w:val="auto"/>
          <w:u w:val="none"/>
        </w:rPr>
        <w:t>complejidad de la accesibilidad, también comentan como tema importante que esta no sólo consiste en generarla, sino también en gestionar el mantenimiento. Esto, por la división de competencia</w:t>
      </w:r>
      <w:r w:rsidR="00385608">
        <w:rPr>
          <w:rFonts w:eastAsiaTheme="minorEastAsia" w:cstheme="minorBidi"/>
          <w:b w:val="0"/>
          <w:color w:val="auto"/>
          <w:u w:val="none"/>
        </w:rPr>
        <w:t>s</w:t>
      </w:r>
      <w:r>
        <w:rPr>
          <w:rFonts w:eastAsiaTheme="minorEastAsia" w:cstheme="minorBidi"/>
          <w:b w:val="0"/>
          <w:color w:val="auto"/>
          <w:u w:val="none"/>
        </w:rPr>
        <w:t xml:space="preserve"> a veces es difícil asegurarla, y con la rotación de personal en muchas ocasiones deja de ser atendida, perdiendo su naturaleza. </w:t>
      </w:r>
    </w:p>
    <w:p w14:paraId="4F508A98" w14:textId="5F145395" w:rsidR="004677A4" w:rsidRDefault="004677A4" w:rsidP="004677A4">
      <w:pPr>
        <w:jc w:val="right"/>
      </w:pPr>
      <w:r>
        <w:t xml:space="preserve">"Y ya no sólo es hacer las cosas accesibles, sino luego a ver quién se encarga de mantenerla. A nosotros nos pasa, pones una plataforma y cuando la necesitas nadie sabe </w:t>
      </w:r>
      <w:r w:rsidR="00385608">
        <w:t>dónde</w:t>
      </w:r>
      <w:r>
        <w:t xml:space="preserve"> está la llave o no funciona… Otra cosa que nos pasa es con las audioguías, que cuando las vas a usar no funcionan o están descargadas…”</w:t>
      </w:r>
    </w:p>
    <w:p w14:paraId="5FE1CD8C" w14:textId="77777777" w:rsidR="004677A4" w:rsidRPr="00932E91" w:rsidRDefault="004677A4" w:rsidP="004677A4">
      <w:pPr>
        <w:jc w:val="right"/>
      </w:pPr>
      <w:r>
        <w:t>(GF1)</w:t>
      </w:r>
    </w:p>
    <w:p w14:paraId="74975603" w14:textId="37A38996" w:rsidR="004677A4" w:rsidRDefault="004677A4" w:rsidP="004677A4">
      <w:pPr>
        <w:jc w:val="both"/>
      </w:pPr>
      <w:r>
        <w:t>Por otro lado, otra dificultad a la que aluden es que a veces existen discrepancias normativas que complejizan la mejora de la accesibilidad. A modo de ejemplo</w:t>
      </w:r>
      <w:r w:rsidR="00F01D73">
        <w:t>,</w:t>
      </w:r>
      <w:r>
        <w:t xml:space="preserve"> destaca la estricta normativa existente en la intervención en el patrimonio cultural e histórico, en las obras protegidas o en la regulación de la propiedad intelectual. </w:t>
      </w:r>
    </w:p>
    <w:p w14:paraId="6CCBAF57" w14:textId="17E2088D" w:rsidR="004677A4" w:rsidRDefault="004677A4" w:rsidP="004677A4">
      <w:pPr>
        <w:jc w:val="both"/>
      </w:pPr>
      <w:r>
        <w:t>En esta línea</w:t>
      </w:r>
      <w:r w:rsidR="00F01D73">
        <w:t>,</w:t>
      </w:r>
      <w:r>
        <w:t xml:space="preserve"> los profesionales que han participado en el estudio proponen contar en cada subdirección o dirección, con una persona cualificada que lidere la cuestión de la accesibilidad, con el objeto de que sea una persona experta en este ámbito, que tenga la capacidad de implantar y velar por el cumplimiento y la gestión de</w:t>
      </w:r>
      <w:r w:rsidRPr="0068094B">
        <w:t xml:space="preserve"> </w:t>
      </w:r>
      <w:r>
        <w:t xml:space="preserve">la accesibilidad de forma integral. Asimismo, sería una persona de referencia que serviría de asesora para la resolución de problemas o consultas en este ámbito. </w:t>
      </w:r>
    </w:p>
    <w:p w14:paraId="5D129F5B" w14:textId="77777777" w:rsidR="004677A4" w:rsidRDefault="004677A4" w:rsidP="004677A4">
      <w:pPr>
        <w:jc w:val="both"/>
      </w:pPr>
      <w:r>
        <w:t>Esta figura que liderara de forma trasversal la accesibilidad en los diferentes organismos también facilitaría la mejora del conocimiento sobre accesibilidad universal y discapacidad, al mismo tiempo que podría impulsar la sensibilización en este sentido y la formación básica de otros u otras profesionales. También podría asumir la labor de dar a conocer la Estrategia existente en esta materia y velar por su cumplimiento, seguimiento y evaluación de forma continua y teniendo una perspectiva integral de la evolución de esta.</w:t>
      </w:r>
    </w:p>
    <w:p w14:paraId="2E783E8D" w14:textId="4505BA92" w:rsidR="004677A4" w:rsidRPr="00FC420B" w:rsidRDefault="004677A4" w:rsidP="004677A4">
      <w:pPr>
        <w:pStyle w:val="Ttulo5"/>
        <w:numPr>
          <w:ilvl w:val="0"/>
          <w:numId w:val="41"/>
        </w:numPr>
        <w:ind w:left="720"/>
        <w:jc w:val="both"/>
      </w:pPr>
      <w:r w:rsidRPr="00FC420B">
        <w:rPr>
          <w:rFonts w:eastAsiaTheme="minorEastAsia"/>
        </w:rPr>
        <w:t xml:space="preserve">Desconocimiento sobre la </w:t>
      </w:r>
      <w:r w:rsidR="00AD66F1" w:rsidRPr="00FC420B">
        <w:rPr>
          <w:rFonts w:eastAsiaTheme="minorEastAsia"/>
        </w:rPr>
        <w:t>accesibilidad universal y la discapacidad</w:t>
      </w:r>
    </w:p>
    <w:p w14:paraId="56046E8E" w14:textId="435BF00A" w:rsidR="004677A4" w:rsidRDefault="004677A4" w:rsidP="004677A4">
      <w:pPr>
        <w:jc w:val="both"/>
      </w:pPr>
      <w:r>
        <w:t xml:space="preserve">Del mismo modo, destacan que es muy difícil cumplir y tener en cuenta todos los criterios de accesibilidad y que además cubran todas las necesidades que presentan las personas con discapacidad a nivel físico, sensorial </w:t>
      </w:r>
      <w:r w:rsidR="008319DC">
        <w:t xml:space="preserve">y </w:t>
      </w:r>
      <w:r>
        <w:t>cognitivo. Señalan que no tienen el conocimiento de todos los criterios existentes en esta materia y que no pueden saber y ser especialistas de todos los temas trasversales existentes y que deben cumplirse en la Administración Pública (accesibilidad, perspectiva de género, calidad, etc.), entre otras cosas</w:t>
      </w:r>
      <w:r w:rsidR="008319DC">
        <w:t xml:space="preserve">, </w:t>
      </w:r>
      <w:r>
        <w:t>porque no se les forma para ello y no disponen de los recursos para poder hacerlo.</w:t>
      </w:r>
    </w:p>
    <w:p w14:paraId="0312146F" w14:textId="62752071" w:rsidR="004677A4" w:rsidRDefault="004677A4" w:rsidP="004677A4">
      <w:pPr>
        <w:jc w:val="right"/>
      </w:pPr>
      <w:r>
        <w:t>“Está genial que se vayan incorporando todos estos temas en la Administración Pública, pero deberían trasmitírnoslo… además, deberían decirnos c</w:t>
      </w:r>
      <w:r w:rsidR="008319DC">
        <w:t>ó</w:t>
      </w:r>
      <w:r>
        <w:t>mo hay que llevarlo a la práctica y formarnos… y claro, dotarnos de los recursos necesarios para ello”.</w:t>
      </w:r>
    </w:p>
    <w:p w14:paraId="67A68771" w14:textId="77777777" w:rsidR="004677A4" w:rsidRDefault="004677A4" w:rsidP="004677A4">
      <w:pPr>
        <w:jc w:val="right"/>
      </w:pPr>
      <w:r>
        <w:t>(GF1)</w:t>
      </w:r>
    </w:p>
    <w:p w14:paraId="7AA6DED4" w14:textId="5B79EFC5" w:rsidR="004677A4" w:rsidRDefault="004677A4" w:rsidP="004677A4">
      <w:pPr>
        <w:jc w:val="both"/>
      </w:pPr>
      <w:r>
        <w:t xml:space="preserve">Además, señalan que el desconocimiento sobre la accesibilidad y las necesidades que presentan las personas con discapacidad afecta a todo el organigrama de la Administración General del </w:t>
      </w:r>
      <w:r>
        <w:lastRenderedPageBreak/>
        <w:t>Estado, lo que ocasiona que esta no se aplique ni en el ámbito de la planificación y la gestión de las políticas públicas, ni en el desarrollo de actuaciones concretas en el ámbito cultura</w:t>
      </w:r>
      <w:r w:rsidR="005D01F9">
        <w:t>l</w:t>
      </w:r>
      <w:r>
        <w:t>, ni a nivel técnico, que puedan atender las demandas existentes en el contacto directo con este grupo social.</w:t>
      </w:r>
    </w:p>
    <w:p w14:paraId="6EBF679E" w14:textId="77777777" w:rsidR="004677A4" w:rsidRDefault="004677A4" w:rsidP="004677A4">
      <w:pPr>
        <w:jc w:val="right"/>
      </w:pPr>
      <w:r>
        <w:t>“Pero vamos… el desconocimiento es de arriba abajo… ni los que están arriba lo conocen y eso se traslada hacia nosotros… y eso hace que incluso si a nuestro nivel queremos hacer algo, encontramos barreras para que nos apoyen en la dirección…”.</w:t>
      </w:r>
    </w:p>
    <w:p w14:paraId="3FF71B4C" w14:textId="77777777" w:rsidR="004677A4" w:rsidRDefault="004677A4" w:rsidP="004677A4">
      <w:pPr>
        <w:jc w:val="right"/>
      </w:pPr>
      <w:r>
        <w:t>(GF2)</w:t>
      </w:r>
    </w:p>
    <w:p w14:paraId="05DF190A" w14:textId="634B9C72" w:rsidR="004677A4" w:rsidRDefault="004677A4" w:rsidP="004677A4">
      <w:pPr>
        <w:jc w:val="both"/>
      </w:pPr>
      <w:r>
        <w:t>También ponen de manifiesto que</w:t>
      </w:r>
      <w:r w:rsidR="005D01F9">
        <w:t>,</w:t>
      </w:r>
      <w:r>
        <w:t xml:space="preserve"> además del desconocimiento en esta materia, tienen dificultades para conocer ejemplos de buenas prácticas que se estén dando en otros organismos de naturaleza similar, y que este conocimiento compartido sería de gran utilidad. Del mismo modo destacan</w:t>
      </w:r>
      <w:r w:rsidR="005D01F9">
        <w:t xml:space="preserve"> </w:t>
      </w:r>
      <w:r>
        <w:t xml:space="preserve">que no saben dónde obtener la información y </w:t>
      </w:r>
      <w:r w:rsidR="005D01F9">
        <w:t xml:space="preserve">el </w:t>
      </w:r>
      <w:r>
        <w:t>asesoramiento en esta materia.</w:t>
      </w:r>
    </w:p>
    <w:p w14:paraId="5AD053B9" w14:textId="782500E6" w:rsidR="004677A4" w:rsidRDefault="009D4F55" w:rsidP="004677A4">
      <w:pPr>
        <w:jc w:val="right"/>
      </w:pPr>
      <w:r>
        <w:t>“</w:t>
      </w:r>
      <w:r w:rsidR="004677A4">
        <w:t xml:space="preserve">Hay una falta de formación en el personal de museos que permita implementar y diseñar </w:t>
      </w:r>
      <w:r>
        <w:t>e</w:t>
      </w:r>
      <w:r w:rsidR="009941A8">
        <w:t>strategia</w:t>
      </w:r>
      <w:r w:rsidR="004677A4">
        <w:t>s… o proponer actividades para todos estos colectivos, pero además hay una falta de conocimiento de asociaciones o centros que nos puedan asesorar”.</w:t>
      </w:r>
    </w:p>
    <w:p w14:paraId="0528B7CD" w14:textId="3EA081F3" w:rsidR="004677A4" w:rsidRDefault="004677A4" w:rsidP="004677A4">
      <w:pPr>
        <w:jc w:val="right"/>
      </w:pPr>
      <w:r>
        <w:t>(GF1)</w:t>
      </w:r>
    </w:p>
    <w:p w14:paraId="061FF3EA" w14:textId="4A510C14" w:rsidR="004677A4" w:rsidRDefault="004677A4" w:rsidP="004677A4">
      <w:pPr>
        <w:jc w:val="both"/>
      </w:pPr>
      <w:r>
        <w:t xml:space="preserve">Respecto al desconocimiento en el ámbito de la accesibilidad, también aluden a otra dificultad que encuentran, y es la de contratar y dar seguimiento a servicios o productos accesibles de calidad ya que no saben si son la mejor opción del mercado. Además, señalan, </w:t>
      </w:r>
      <w:proofErr w:type="gramStart"/>
      <w:r>
        <w:t>que</w:t>
      </w:r>
      <w:proofErr w:type="gramEnd"/>
      <w:r>
        <w:t xml:space="preserve"> en la Ley de Contratación Pública</w:t>
      </w:r>
      <w:r w:rsidR="00EB0F2D">
        <w:t>,</w:t>
      </w:r>
      <w:r>
        <w:t xml:space="preserve"> en una importante parte de las ofertas</w:t>
      </w:r>
      <w:r w:rsidR="00EB0F2D">
        <w:t>,</w:t>
      </w:r>
      <w:r>
        <w:t xml:space="preserve"> se tiene como criterio prioritario para la adjudicación el precio frente a la calidad del servicio, y dejan fuera propuestas que se adecúan mejor a las necesidades que presentan. Lo mismo ocurre a la hora de buscar proveedores, hay veces que quieren desarrollar una </w:t>
      </w:r>
      <w:proofErr w:type="gramStart"/>
      <w:r>
        <w:t>acción</w:t>
      </w:r>
      <w:proofErr w:type="gramEnd"/>
      <w:r>
        <w:t xml:space="preserve"> pero no saben quién puede hacerlo o incluso no encuentran empresas que cubran estas actividades. A modo de ejemplo señalan</w:t>
      </w:r>
      <w:r w:rsidR="00EB0F2D">
        <w:t>:</w:t>
      </w:r>
    </w:p>
    <w:p w14:paraId="12DD1394" w14:textId="77777777" w:rsidR="004677A4" w:rsidRDefault="004677A4" w:rsidP="004677A4">
      <w:pPr>
        <w:jc w:val="right"/>
      </w:pPr>
      <w:r>
        <w:t>“No encontramos editoriales que digitalicen su colección en lectura fácil”</w:t>
      </w:r>
    </w:p>
    <w:p w14:paraId="4644D7C0" w14:textId="77777777" w:rsidR="004677A4" w:rsidRDefault="004677A4" w:rsidP="004677A4">
      <w:pPr>
        <w:jc w:val="right"/>
      </w:pPr>
      <w:r>
        <w:t>(GF1)</w:t>
      </w:r>
    </w:p>
    <w:p w14:paraId="5A15C96C" w14:textId="2895F941" w:rsidR="004677A4" w:rsidRDefault="004677A4" w:rsidP="004677A4">
      <w:pPr>
        <w:jc w:val="right"/>
      </w:pPr>
      <w:r>
        <w:t>“</w:t>
      </w:r>
      <w:r w:rsidR="00EB0F2D">
        <w:t>En l</w:t>
      </w:r>
      <w:r>
        <w:t>a Ley de Contratación pública se tiene más en cuenta el precio que la calidad… A veces lo vemos, que una propuesta viene de una empresa especializada y cogemos otra sin experiencia o que esa no es su actividad habitual, y luego pasa lo que pasa…”</w:t>
      </w:r>
    </w:p>
    <w:p w14:paraId="10DD2AED" w14:textId="77777777" w:rsidR="004677A4" w:rsidRDefault="004677A4" w:rsidP="004677A4">
      <w:pPr>
        <w:jc w:val="right"/>
      </w:pPr>
      <w:r>
        <w:t>(GF2)</w:t>
      </w:r>
    </w:p>
    <w:p w14:paraId="0FC46EC9" w14:textId="77777777" w:rsidR="004677A4" w:rsidRPr="0099313E" w:rsidRDefault="004677A4" w:rsidP="004677A4">
      <w:pPr>
        <w:keepNext/>
        <w:keepLines/>
        <w:numPr>
          <w:ilvl w:val="0"/>
          <w:numId w:val="41"/>
        </w:numPr>
        <w:spacing w:before="160" w:after="120"/>
        <w:jc w:val="both"/>
        <w:outlineLvl w:val="4"/>
        <w:rPr>
          <w:rFonts w:cstheme="majorBidi"/>
          <w:b/>
          <w:color w:val="365F91" w:themeColor="accent1" w:themeShade="BF"/>
          <w:u w:val="single"/>
        </w:rPr>
      </w:pPr>
      <w:r w:rsidRPr="0099313E">
        <w:rPr>
          <w:rFonts w:cstheme="majorBidi"/>
          <w:b/>
          <w:color w:val="365F91" w:themeColor="accent1" w:themeShade="BF"/>
          <w:u w:val="single"/>
        </w:rPr>
        <w:t xml:space="preserve">La gestión y transferencia del conocimiento </w:t>
      </w:r>
    </w:p>
    <w:p w14:paraId="7DDAE0B2" w14:textId="7BE4E6A1" w:rsidR="004677A4" w:rsidRDefault="004677A4" w:rsidP="004677A4">
      <w:pPr>
        <w:jc w:val="both"/>
      </w:pPr>
      <w:r>
        <w:t xml:space="preserve">Este último testimonio alude a otra cuestión que los participantes consideraron fundamental, la falta de gestión y transferencia del conocimiento dentro de la </w:t>
      </w:r>
      <w:r w:rsidR="00731433">
        <w:t>Administración General del Estado</w:t>
      </w:r>
      <w:r>
        <w:t xml:space="preserve">. Actualmente, y en los últimos años, en el ámbito cultural gestionado por el </w:t>
      </w:r>
      <w:r w:rsidR="00731433">
        <w:t xml:space="preserve">sector </w:t>
      </w:r>
      <w:r>
        <w:t xml:space="preserve">público se han desarrollado múltiples ejemplos de buenas </w:t>
      </w:r>
      <w:proofErr w:type="gramStart"/>
      <w:r>
        <w:t>prácticas</w:t>
      </w:r>
      <w:proofErr w:type="gramEnd"/>
      <w:r>
        <w:t xml:space="preserve"> pero</w:t>
      </w:r>
      <w:r w:rsidR="00731433">
        <w:t>,</w:t>
      </w:r>
      <w:r>
        <w:t xml:space="preserve"> al no haberse sistematizado el conocimiento y ponerlo en valor, no ha tenido un impacto en otros organismos por </w:t>
      </w:r>
      <w:r w:rsidR="00731433">
        <w:t>el</w:t>
      </w:r>
      <w:r>
        <w:t xml:space="preserve"> desconocimiento de estos. </w:t>
      </w:r>
    </w:p>
    <w:p w14:paraId="50EAF809" w14:textId="6DBF8C98" w:rsidR="004677A4" w:rsidRDefault="004677A4" w:rsidP="004677A4">
      <w:pPr>
        <w:jc w:val="both"/>
      </w:pPr>
      <w:r>
        <w:lastRenderedPageBreak/>
        <w:t xml:space="preserve">Del mismo modo, existen en España centros públicos como el </w:t>
      </w:r>
      <w:r w:rsidRPr="00EF56C4">
        <w:t>Centro de Referencia Estatal de Autonomía Personal y Ayudas Técnicas (CEAPAT)</w:t>
      </w:r>
      <w:r>
        <w:t>, perteneciente al</w:t>
      </w:r>
      <w:r w:rsidRPr="00EF56C4">
        <w:t xml:space="preserve"> IMSERSO</w:t>
      </w:r>
      <w:r>
        <w:t>, que</w:t>
      </w:r>
      <w:r w:rsidRPr="00EF56C4">
        <w:t xml:space="preserve"> tiene como </w:t>
      </w:r>
      <w:r>
        <w:t xml:space="preserve">objetivo ofrecer información y asesorar a cualquier entidad, organismo, empresa o persona física </w:t>
      </w:r>
      <w:r w:rsidR="00F8518F">
        <w:t>sobre</w:t>
      </w:r>
      <w:r>
        <w:t xml:space="preserve"> cómo mejorar la accesibilidad en cualquier esfera de la vida cotidiana, y que son desconocidos a nivel general dentro de la estructura de la A</w:t>
      </w:r>
      <w:r w:rsidR="00F8518F">
        <w:t>dministración General del Estado</w:t>
      </w:r>
      <w:r>
        <w:t xml:space="preserve"> y</w:t>
      </w:r>
      <w:r w:rsidR="00F8518F">
        <w:t>,</w:t>
      </w:r>
      <w:r>
        <w:t xml:space="preserve"> en particular</w:t>
      </w:r>
      <w:r w:rsidR="00F8518F">
        <w:t xml:space="preserve">, </w:t>
      </w:r>
      <w:r>
        <w:t>en el ámbito cultural.</w:t>
      </w:r>
    </w:p>
    <w:p w14:paraId="613A5659" w14:textId="476E4536" w:rsidR="004677A4" w:rsidRDefault="004677A4" w:rsidP="004677A4">
      <w:pPr>
        <w:jc w:val="both"/>
      </w:pPr>
      <w:r>
        <w:t xml:space="preserve">Y aunque se ha comenzado el presente epígrafe presentando esta cuestión de relevancia, cabe destacar de nuevo el desconocimiento que existe de la propia Estrategia </w:t>
      </w:r>
      <w:r w:rsidRPr="005546D5">
        <w:t>Integral Española de Cultura para Todos</w:t>
      </w:r>
      <w:r>
        <w:t xml:space="preserve"> por parte de los participantes en los grupos de trabajo. Si partimos de esta situación, y teniendo en cuenta que ellos forman parte de la implementación y seguimiento de la propia </w:t>
      </w:r>
      <w:r w:rsidR="009941A8">
        <w:t>Estrategia</w:t>
      </w:r>
      <w:r>
        <w:t>, se pone de relieve que algo está fallando. En este sentido, se reflexionó y se trasladó que, a la hora de planificarla, llevarla a cabo y darle seguimiento, se debería contar con los técnicos que van a llevar a cabo estas acciones para</w:t>
      </w:r>
      <w:r w:rsidR="00CC525A">
        <w:t>,</w:t>
      </w:r>
      <w:r>
        <w:t xml:space="preserve"> en primer lugar</w:t>
      </w:r>
      <w:r w:rsidR="00CC525A">
        <w:t>,</w:t>
      </w:r>
      <w:r>
        <w:t xml:space="preserve"> que la conozcan, que analicen cómo pueden hacerlo y valorar si es posible o qu</w:t>
      </w:r>
      <w:r w:rsidR="00CC525A">
        <w:t>é</w:t>
      </w:r>
      <w:r>
        <w:t xml:space="preserve"> medios se necesitan para que se pueda desarrollar.</w:t>
      </w:r>
    </w:p>
    <w:p w14:paraId="160F6F73" w14:textId="47D089B3" w:rsidR="004677A4" w:rsidRDefault="004677A4" w:rsidP="004677A4">
      <w:pPr>
        <w:jc w:val="both"/>
      </w:pPr>
      <w:r>
        <w:t>Para mejorar este ámbito sería fundamental generar un sistema de gestión del conocimiento que sirviera para incluir toda la documentación que se elabora desde estos organismos en cuanto a guías de procedimientos y protocolos a desarrollar, al igual que incluir un mapa de buenas prácticas que sean ejemplarizantes o replicables en otros organismos. Del mismo modo, este sistema podría disponer de un directorio que reúna información de todos los agentes sociales, empresas, entidades y organismos que pueden intervenir en el ámbito de la accesibilidad. Además, serviría para conocer la evolución y dar seguimiento de la situación de la accesibilidad en la cultura con indicadores objetivos.</w:t>
      </w:r>
    </w:p>
    <w:p w14:paraId="69333D75" w14:textId="77777777" w:rsidR="004677A4" w:rsidRDefault="004677A4" w:rsidP="004677A4">
      <w:pPr>
        <w:pStyle w:val="Ttulo5"/>
        <w:numPr>
          <w:ilvl w:val="0"/>
          <w:numId w:val="41"/>
        </w:numPr>
        <w:ind w:left="720"/>
        <w:jc w:val="both"/>
        <w:rPr>
          <w:rFonts w:eastAsiaTheme="minorEastAsia"/>
        </w:rPr>
      </w:pPr>
      <w:r w:rsidRPr="004C3BAC">
        <w:rPr>
          <w:rFonts w:eastAsiaTheme="minorEastAsia"/>
        </w:rPr>
        <w:t xml:space="preserve">La falta </w:t>
      </w:r>
      <w:r>
        <w:rPr>
          <w:rFonts w:eastAsiaTheme="minorEastAsia"/>
        </w:rPr>
        <w:t xml:space="preserve">de </w:t>
      </w:r>
      <w:r w:rsidRPr="004C3BAC">
        <w:rPr>
          <w:rFonts w:eastAsiaTheme="minorEastAsia"/>
        </w:rPr>
        <w:t>coordinación y gobernanza multinivel</w:t>
      </w:r>
    </w:p>
    <w:p w14:paraId="6DC9918F" w14:textId="77B5C8D9" w:rsidR="004677A4" w:rsidRDefault="004677A4" w:rsidP="004677A4">
      <w:pPr>
        <w:jc w:val="both"/>
      </w:pPr>
      <w:r>
        <w:t>Este eje de análisis también está intrínsecamente</w:t>
      </w:r>
      <w:r w:rsidR="002A12D5">
        <w:t xml:space="preserve"> relacionado</w:t>
      </w:r>
      <w:r>
        <w:t xml:space="preserve"> con el anterior, ya que además de la falta de gestión y transferencia del conocimiento, aluden a la falta de coordinación existente tanto a nivel interno, dentro de una misma subdirección, como a nivel externo con otras subdirecciones, direcciones y ministerios. </w:t>
      </w:r>
    </w:p>
    <w:p w14:paraId="68E215E8" w14:textId="77777777" w:rsidR="004677A4" w:rsidRDefault="004677A4" w:rsidP="004677A4">
      <w:pPr>
        <w:jc w:val="right"/>
      </w:pPr>
      <w:r>
        <w:t>“Hay una falta de apoyo de la Dirección o de los Centros Directivos para impulsar medidas que garanticen la accesibilidad universal y no sólo accesibilidad física, hay bastante falta de comunicación en la propia institución”</w:t>
      </w:r>
    </w:p>
    <w:p w14:paraId="446F41F8" w14:textId="77777777" w:rsidR="004677A4" w:rsidRDefault="004677A4" w:rsidP="004677A4">
      <w:pPr>
        <w:jc w:val="right"/>
      </w:pPr>
      <w:r>
        <w:t>(GP1)</w:t>
      </w:r>
    </w:p>
    <w:p w14:paraId="7B429504" w14:textId="16641B22" w:rsidR="004677A4" w:rsidRDefault="0045085A" w:rsidP="004677A4">
      <w:pPr>
        <w:jc w:val="right"/>
      </w:pPr>
      <w:r>
        <w:t>“</w:t>
      </w:r>
      <w:r w:rsidR="004677A4">
        <w:t xml:space="preserve">Hay descoordinación para este tema entre el </w:t>
      </w:r>
      <w:r w:rsidR="004C5FB0">
        <w:t>M</w:t>
      </w:r>
      <w:r w:rsidR="004677A4">
        <w:t xml:space="preserve">inisterio de </w:t>
      </w:r>
      <w:r w:rsidR="004C5FB0">
        <w:t>C</w:t>
      </w:r>
      <w:r w:rsidR="004677A4">
        <w:t xml:space="preserve">ultura y el de </w:t>
      </w:r>
      <w:r w:rsidR="004C5FB0">
        <w:t>D</w:t>
      </w:r>
      <w:r w:rsidR="004677A4">
        <w:t xml:space="preserve">erechos </w:t>
      </w:r>
      <w:r w:rsidR="004C5FB0">
        <w:t>S</w:t>
      </w:r>
      <w:r w:rsidR="004677A4">
        <w:t>ociales”</w:t>
      </w:r>
    </w:p>
    <w:p w14:paraId="445BB70F" w14:textId="77777777" w:rsidR="004677A4" w:rsidRDefault="004677A4" w:rsidP="004677A4">
      <w:pPr>
        <w:jc w:val="right"/>
      </w:pPr>
      <w:r>
        <w:t>(GF2)</w:t>
      </w:r>
    </w:p>
    <w:p w14:paraId="0D8A96FD" w14:textId="767CFEBA" w:rsidR="004677A4" w:rsidRDefault="004677A4" w:rsidP="004677A4">
      <w:pPr>
        <w:jc w:val="right"/>
      </w:pPr>
      <w:r>
        <w:t xml:space="preserve">“Existen demasiadas islas independientes sin ninguna pretensión de integrarse en una </w:t>
      </w:r>
      <w:r w:rsidR="009941A8">
        <w:t>Estrategia</w:t>
      </w:r>
      <w:r>
        <w:t xml:space="preserve"> de accesibilidad”.</w:t>
      </w:r>
    </w:p>
    <w:p w14:paraId="18CF27E7" w14:textId="77777777" w:rsidR="004677A4" w:rsidRDefault="004677A4" w:rsidP="004677A4">
      <w:pPr>
        <w:jc w:val="right"/>
      </w:pPr>
      <w:r>
        <w:t>(GF1)</w:t>
      </w:r>
    </w:p>
    <w:p w14:paraId="5E3A810A" w14:textId="2D4046D9" w:rsidR="004677A4" w:rsidRDefault="004677A4" w:rsidP="004677A4">
      <w:pPr>
        <w:jc w:val="both"/>
      </w:pPr>
      <w:r>
        <w:t>Si a esto le sumamos la falta de conexión multinivel, es decir</w:t>
      </w:r>
      <w:r w:rsidR="00950201">
        <w:t>,</w:t>
      </w:r>
      <w:r>
        <w:t xml:space="preserve"> con otras administraciones como son las de ámbito autonómico o local, pues aumenta la complejidad para desarrollar iniciativas </w:t>
      </w:r>
      <w:r>
        <w:lastRenderedPageBreak/>
        <w:t>tra</w:t>
      </w:r>
      <w:r w:rsidR="00950201">
        <w:t>n</w:t>
      </w:r>
      <w:r>
        <w:t>sversales en materia de accesibilidad en la cultura. Sobre todo, teniendo en cuenta que las competencias en accesibilidad recae</w:t>
      </w:r>
      <w:r w:rsidR="00950201">
        <w:t>n</w:t>
      </w:r>
      <w:r>
        <w:t xml:space="preserve"> en las autonomías.</w:t>
      </w:r>
    </w:p>
    <w:p w14:paraId="05753859" w14:textId="15EAB5E5" w:rsidR="004677A4" w:rsidRDefault="004677A4" w:rsidP="004677A4">
      <w:pPr>
        <w:jc w:val="right"/>
      </w:pPr>
      <w:r>
        <w:t>“Por ejemplo</w:t>
      </w:r>
      <w:r w:rsidR="00950201">
        <w:t>,</w:t>
      </w:r>
      <w:r>
        <w:t xml:space="preserve"> esto ocurre con las bibliotecas que dependen de dos administraciones, de la estatal y de la autonómica… y eso dificulta mucho la coordinación”</w:t>
      </w:r>
    </w:p>
    <w:p w14:paraId="7CFF6E64" w14:textId="77777777" w:rsidR="004677A4" w:rsidRDefault="004677A4" w:rsidP="004677A4">
      <w:pPr>
        <w:jc w:val="right"/>
      </w:pPr>
      <w:r>
        <w:t>(GF1)</w:t>
      </w:r>
    </w:p>
    <w:p w14:paraId="6E3AFE24" w14:textId="0E97A690" w:rsidR="004677A4" w:rsidRDefault="004677A4" w:rsidP="004677A4">
      <w:pPr>
        <w:jc w:val="both"/>
      </w:pPr>
      <w:r>
        <w:t xml:space="preserve">También aluden a la falta de un organismo de referencia en materia de accesibilidad que coordine de forma trasversal todas las actuaciones y que sirva de espacio de referencia para resolver las dudas y promocionar que esta se lleve a cabo de forma adecuada y coordinada. Esto provoca que las acciones que se desarrollan sean con diferentes criterios de aplicación y sin abordar una </w:t>
      </w:r>
      <w:r w:rsidR="009941A8">
        <w:t>Estrategia</w:t>
      </w:r>
      <w:r>
        <w:t xml:space="preserve"> común que genera</w:t>
      </w:r>
      <w:r w:rsidR="003019B8">
        <w:t>,</w:t>
      </w:r>
      <w:r>
        <w:t xml:space="preserve"> como señalan los participantes</w:t>
      </w:r>
      <w:r w:rsidR="003019B8">
        <w:t>,</w:t>
      </w:r>
      <w:r>
        <w:t xml:space="preserve"> “desánimo y falta de sensibilidad con el tema”.</w:t>
      </w:r>
    </w:p>
    <w:p w14:paraId="6834A92E" w14:textId="09EE1B3D" w:rsidR="004677A4" w:rsidRDefault="004677A4" w:rsidP="004677A4">
      <w:pPr>
        <w:jc w:val="right"/>
      </w:pPr>
      <w:r>
        <w:t>“No hay ninguna persona identificada o de referencia responsable de la accesibilidad y de su aplicación de forma trasversal”</w:t>
      </w:r>
    </w:p>
    <w:p w14:paraId="474B3E86" w14:textId="77777777" w:rsidR="004677A4" w:rsidRDefault="004677A4" w:rsidP="004677A4">
      <w:pPr>
        <w:jc w:val="right"/>
      </w:pPr>
      <w:r>
        <w:t>(GF2)</w:t>
      </w:r>
    </w:p>
    <w:p w14:paraId="2CAA7B57" w14:textId="6FB2BE14" w:rsidR="004677A4" w:rsidRDefault="004677A4" w:rsidP="004677A4">
      <w:pPr>
        <w:jc w:val="right"/>
      </w:pPr>
      <w:r>
        <w:t xml:space="preserve">“Falta una sección real de accesibilidad que genere una </w:t>
      </w:r>
      <w:r w:rsidR="009941A8">
        <w:t>Estrategia</w:t>
      </w:r>
      <w:r>
        <w:t xml:space="preserve"> global que afecte a las diversas áreas de forma trasversal”</w:t>
      </w:r>
    </w:p>
    <w:p w14:paraId="234A7839" w14:textId="77777777" w:rsidR="004677A4" w:rsidRDefault="004677A4" w:rsidP="004677A4">
      <w:pPr>
        <w:jc w:val="right"/>
      </w:pPr>
      <w:r>
        <w:t>(GF1)</w:t>
      </w:r>
    </w:p>
    <w:p w14:paraId="7AF2DE59" w14:textId="110279DB" w:rsidR="004677A4" w:rsidRDefault="004677A4" w:rsidP="004677A4">
      <w:pPr>
        <w:jc w:val="both"/>
      </w:pPr>
      <w:r>
        <w:t>Asimismo, también comentan la dificultad que tienen para coordinar las actuaciones con otros agentes sociales y empresariales. En este sentido señalan que, a la hora de organizar actividades culturales u otros servicios o productos, dependen en gran medida de terceros y es difícil poder exigirles que lleven a cabo el cumplimiento si explícitamente no se ha recogido en el pliego de contratación.</w:t>
      </w:r>
    </w:p>
    <w:p w14:paraId="5248ECA6" w14:textId="3167BF45" w:rsidR="004677A4" w:rsidRDefault="004677A4" w:rsidP="004677A4">
      <w:pPr>
        <w:jc w:val="both"/>
      </w:pPr>
      <w:r>
        <w:t>En esta línea</w:t>
      </w:r>
      <w:r w:rsidR="00D50AC0">
        <w:t>,</w:t>
      </w:r>
      <w:r>
        <w:t xml:space="preserve"> y como propuesta de mejora</w:t>
      </w:r>
      <w:r w:rsidR="00D50AC0">
        <w:t>,</w:t>
      </w:r>
      <w:r>
        <w:t xml:space="preserve"> aluden a la necesidad de contar a nivel estatal de un organismo, espacio o figura que coordine de forma integral y trasversal la accesibilidad en todos los ámbitos existentes, a modo de una “oficina estatal de accesibilidad”.</w:t>
      </w:r>
    </w:p>
    <w:p w14:paraId="52AB80EF" w14:textId="46C10220" w:rsidR="004677A4" w:rsidRPr="004C3BAC" w:rsidRDefault="004677A4" w:rsidP="004677A4">
      <w:pPr>
        <w:jc w:val="both"/>
      </w:pPr>
      <w:r>
        <w:t>Además, con la existencia de la figura experta en accesibilidad en las diferentes direcciones generales, podría crearse una red de trabajo interministerial que de forma coordinada con la “oficina estatal de accesibilidad” desarrollara una nueva Estrategia de Cultura para Todas las Personas.</w:t>
      </w:r>
    </w:p>
    <w:p w14:paraId="187E287E" w14:textId="77777777" w:rsidR="004677A4" w:rsidRPr="00FA4FCA" w:rsidRDefault="004677A4" w:rsidP="004677A4">
      <w:pPr>
        <w:pStyle w:val="Ttulo5"/>
        <w:numPr>
          <w:ilvl w:val="0"/>
          <w:numId w:val="41"/>
        </w:numPr>
        <w:ind w:left="720"/>
        <w:jc w:val="both"/>
        <w:rPr>
          <w:rFonts w:eastAsiaTheme="minorEastAsia"/>
        </w:rPr>
      </w:pPr>
      <w:r w:rsidRPr="00FA4FCA">
        <w:rPr>
          <w:rFonts w:eastAsiaTheme="minorEastAsia"/>
        </w:rPr>
        <w:t>Falta de recursos humanos, técnicos y económicos</w:t>
      </w:r>
    </w:p>
    <w:p w14:paraId="3AE4312E" w14:textId="7C8CAD20" w:rsidR="004677A4" w:rsidRDefault="004677A4" w:rsidP="004677A4">
      <w:pPr>
        <w:jc w:val="both"/>
      </w:pPr>
      <w:r w:rsidRPr="00FA4FCA">
        <w:t xml:space="preserve">Otro de los </w:t>
      </w:r>
      <w:r>
        <w:t xml:space="preserve">grupos temáticos que abordan es el referente a la falta de recursos humanos, técnicos y económicos que existe, que dificulta que pueda llevarse a cabo la </w:t>
      </w:r>
      <w:r w:rsidRPr="00DA1917">
        <w:t>Estrategia Integral Española de Cultura para Todos</w:t>
      </w:r>
      <w:r>
        <w:t>. En esta línea</w:t>
      </w:r>
      <w:r w:rsidR="004061D2">
        <w:t>,</w:t>
      </w:r>
      <w:r>
        <w:t xml:space="preserve"> </w:t>
      </w:r>
      <w:proofErr w:type="gramStart"/>
      <w:r>
        <w:t>vuelven a insistir</w:t>
      </w:r>
      <w:proofErr w:type="gramEnd"/>
      <w:r>
        <w:t xml:space="preserve"> en la necesidad de que cada subdirección o dirección tenga una persona que aglutine y coordine las competencias en materia de accesibilidad y que vele por el cumplimiento de la </w:t>
      </w:r>
      <w:r w:rsidR="009941A8">
        <w:t>Estrategia</w:t>
      </w:r>
      <w:r>
        <w:t xml:space="preserve"> y de que todas las acciones que se desarrollen contemplen trasversalmente la accesibilidad de este organismo.</w:t>
      </w:r>
    </w:p>
    <w:p w14:paraId="5F3F8F85" w14:textId="77777777" w:rsidR="004677A4" w:rsidRDefault="004677A4" w:rsidP="004677A4">
      <w:pPr>
        <w:jc w:val="both"/>
      </w:pPr>
      <w:r>
        <w:lastRenderedPageBreak/>
        <w:t xml:space="preserve">Igualmente trasladan la necesidad de contar con herramientas o instrumentos que les permitan impulsar la accesibilidad, como es la formación, unos protocolos definidos de actuación, un sistema de contratación más flexible, disponer de un directorio o una oficina de referencia en materia de accesibilidad a nivel general que les pueda asesorar para desarrollar las diferentes iniciativas o medidas planteadas. </w:t>
      </w:r>
    </w:p>
    <w:p w14:paraId="2471CB0B" w14:textId="3BDAB251" w:rsidR="004677A4" w:rsidRDefault="004677A4" w:rsidP="004677A4">
      <w:pPr>
        <w:jc w:val="both"/>
      </w:pPr>
      <w:r>
        <w:t>Y todo ello debe ir acompañado de una apuesta económica con presupuestos aprobados que permitan la inversión en la mejora de la accesibilidad.</w:t>
      </w:r>
    </w:p>
    <w:p w14:paraId="3C8723C9" w14:textId="73B48E48" w:rsidR="004677A4" w:rsidRDefault="004677A4" w:rsidP="004677A4">
      <w:pPr>
        <w:jc w:val="both"/>
      </w:pPr>
      <w:r>
        <w:t>En esta línea</w:t>
      </w:r>
      <w:r w:rsidR="004061D2">
        <w:t>,</w:t>
      </w:r>
      <w:r>
        <w:t xml:space="preserve"> también </w:t>
      </w:r>
      <w:r w:rsidR="004061D2">
        <w:t>apuntan</w:t>
      </w:r>
      <w:r>
        <w:t xml:space="preserve"> la necesidad de contar con todos estos recursos de forma continua y que garanticen el desarrollo de las medidas a largo plazo. Además, en el ámbito de la promoción de la accesibilidad, al no contar con servicios y personal propio</w:t>
      </w:r>
      <w:r w:rsidR="004061D2">
        <w:t>,</w:t>
      </w:r>
      <w:r>
        <w:t xml:space="preserve"> tienden a la subcontratación y es más complejo dar seguimiento a la calidad de los servicios subcontratados.</w:t>
      </w:r>
    </w:p>
    <w:p w14:paraId="2774B81A" w14:textId="3C6B880D" w:rsidR="004677A4" w:rsidRDefault="004677A4" w:rsidP="004677A4">
      <w:pPr>
        <w:jc w:val="right"/>
      </w:pPr>
      <w:r>
        <w:t>“Hay veces que ponen muchos recursos para una cuestión, y cuando se pasa de moda dejan de invertir en ello y queda a medias lo que has empezado… y eso además desgasta”</w:t>
      </w:r>
    </w:p>
    <w:p w14:paraId="43C78E5E" w14:textId="77777777" w:rsidR="004677A4" w:rsidRDefault="004677A4" w:rsidP="004677A4">
      <w:pPr>
        <w:jc w:val="right"/>
      </w:pPr>
      <w:r>
        <w:t>(GF2)</w:t>
      </w:r>
    </w:p>
    <w:p w14:paraId="59AD8C94" w14:textId="119C8373" w:rsidR="004677A4" w:rsidRDefault="004677A4" w:rsidP="004677A4">
      <w:pPr>
        <w:jc w:val="right"/>
      </w:pPr>
      <w:r>
        <w:t xml:space="preserve">“Cuando hay cambio de dirección, hay cambio de </w:t>
      </w:r>
      <w:r w:rsidR="009941A8">
        <w:t>Estrategia</w:t>
      </w:r>
      <w:r>
        <w:t>…”</w:t>
      </w:r>
    </w:p>
    <w:p w14:paraId="71F70133" w14:textId="77777777" w:rsidR="004677A4" w:rsidRDefault="004677A4" w:rsidP="004677A4">
      <w:pPr>
        <w:jc w:val="right"/>
      </w:pPr>
      <w:r>
        <w:t>(GF2)</w:t>
      </w:r>
    </w:p>
    <w:p w14:paraId="2BF5EFE6" w14:textId="7AE979F3" w:rsidR="004677A4" w:rsidRDefault="004677A4" w:rsidP="004677A4">
      <w:pPr>
        <w:jc w:val="both"/>
      </w:pPr>
      <w:r>
        <w:t>También aluden a la necesidad de mejorar la agilidad y la flexibilidad del propio funcionamiento de la A</w:t>
      </w:r>
      <w:r w:rsidR="004061D2">
        <w:t>dministración General del Estado</w:t>
      </w:r>
      <w:r>
        <w:t>:</w:t>
      </w:r>
    </w:p>
    <w:p w14:paraId="15011376" w14:textId="726AB5A1" w:rsidR="004677A4" w:rsidRDefault="004677A4" w:rsidP="004677A4">
      <w:pPr>
        <w:jc w:val="right"/>
      </w:pPr>
      <w:r>
        <w:t>“</w:t>
      </w:r>
      <w:r w:rsidR="004061D2">
        <w:t>D</w:t>
      </w:r>
      <w:r>
        <w:t>esarrollar acciones en accesibilidad lleva procesos muy largos y con procesos administrativos muy complejos”</w:t>
      </w:r>
    </w:p>
    <w:p w14:paraId="65546597" w14:textId="77777777" w:rsidR="004677A4" w:rsidRDefault="004677A4" w:rsidP="004677A4">
      <w:pPr>
        <w:jc w:val="right"/>
      </w:pPr>
      <w:r>
        <w:t>(GF2)</w:t>
      </w:r>
    </w:p>
    <w:p w14:paraId="71CA35E2" w14:textId="23628E53" w:rsidR="004677A4" w:rsidRPr="0092149D" w:rsidRDefault="004677A4" w:rsidP="004677A4">
      <w:pPr>
        <w:pStyle w:val="Ttulo5"/>
        <w:numPr>
          <w:ilvl w:val="0"/>
          <w:numId w:val="41"/>
        </w:numPr>
        <w:ind w:left="720"/>
        <w:jc w:val="both"/>
        <w:rPr>
          <w:rFonts w:eastAsiaTheme="minorEastAsia"/>
        </w:rPr>
      </w:pPr>
      <w:r w:rsidRPr="0092149D">
        <w:rPr>
          <w:rFonts w:eastAsiaTheme="minorEastAsia"/>
        </w:rPr>
        <w:t xml:space="preserve">La percepción existente sobre la </w:t>
      </w:r>
      <w:r w:rsidR="004061D2">
        <w:rPr>
          <w:rFonts w:eastAsiaTheme="minorEastAsia"/>
        </w:rPr>
        <w:t>a</w:t>
      </w:r>
      <w:r w:rsidRPr="0092149D">
        <w:rPr>
          <w:rFonts w:eastAsiaTheme="minorEastAsia"/>
        </w:rPr>
        <w:t xml:space="preserve">ccesibilidad </w:t>
      </w:r>
    </w:p>
    <w:p w14:paraId="75820BBF" w14:textId="6CA826A2" w:rsidR="004677A4" w:rsidRPr="00513586" w:rsidRDefault="004677A4" w:rsidP="00513586">
      <w:pPr>
        <w:jc w:val="both"/>
      </w:pPr>
      <w:r w:rsidRPr="006A2F67">
        <w:t xml:space="preserve">Y para finalizar, y no por ello menos importante, </w:t>
      </w:r>
      <w:r w:rsidR="00A871F9" w:rsidRPr="00513586">
        <w:t>manifiestan</w:t>
      </w:r>
      <w:r>
        <w:t xml:space="preserve"> la falta de sensibilización que existe respecto a las necesidades que presentan las personas con discapacidad y</w:t>
      </w:r>
      <w:r w:rsidR="00023598" w:rsidRPr="00513586">
        <w:t>,</w:t>
      </w:r>
      <w:r>
        <w:t xml:space="preserve"> en concreto, en materia de accesibilidad. Existe un gran desconocimiento sobre estos temas y además existen prejuicios o creencias erróneas respecto a estas. A modo de ejemplo, señalan</w:t>
      </w:r>
      <w:r w:rsidR="00023598" w:rsidRPr="00513586">
        <w:t>:</w:t>
      </w:r>
    </w:p>
    <w:p w14:paraId="190986EA" w14:textId="09DF009A" w:rsidR="004677A4" w:rsidRPr="00513586" w:rsidRDefault="004677A4" w:rsidP="00513586">
      <w:pPr>
        <w:jc w:val="right"/>
      </w:pPr>
      <w:r>
        <w:t>“La Dirección asocia la accesibilidad con tener que gastar mucho dinero y que luego lo utilizan unos pocos”</w:t>
      </w:r>
    </w:p>
    <w:p w14:paraId="1D898179" w14:textId="77777777" w:rsidR="004677A4" w:rsidRDefault="004677A4" w:rsidP="00513586">
      <w:pPr>
        <w:jc w:val="right"/>
      </w:pPr>
      <w:r>
        <w:t>(GF2)</w:t>
      </w:r>
    </w:p>
    <w:p w14:paraId="3F38B6DB" w14:textId="77777777" w:rsidR="004677A4" w:rsidRDefault="004677A4" w:rsidP="004677A4">
      <w:pPr>
        <w:jc w:val="right"/>
      </w:pPr>
      <w:r>
        <w:t>“Cada vez que tenemos que hacer algo que tiene que ver con la accesibilidad tengo que justificarlo a la Dirección”</w:t>
      </w:r>
    </w:p>
    <w:p w14:paraId="7DCBB65D" w14:textId="77777777" w:rsidR="004677A4" w:rsidRDefault="004677A4" w:rsidP="004677A4">
      <w:pPr>
        <w:jc w:val="right"/>
      </w:pPr>
      <w:r>
        <w:t>(GF1)</w:t>
      </w:r>
    </w:p>
    <w:p w14:paraId="0B200094" w14:textId="3389828A" w:rsidR="004677A4" w:rsidRDefault="004677A4" w:rsidP="004677A4">
      <w:pPr>
        <w:jc w:val="right"/>
      </w:pPr>
      <w:r>
        <w:t>“Muchas personas de la A</w:t>
      </w:r>
      <w:r w:rsidR="00023598">
        <w:t>dministración General del Estado</w:t>
      </w:r>
      <w:r>
        <w:t xml:space="preserve"> no creen en la accesibilidad y lo ven como una lacra no como un derecho”</w:t>
      </w:r>
    </w:p>
    <w:p w14:paraId="65C2EBBB" w14:textId="77777777" w:rsidR="004677A4" w:rsidRDefault="004677A4" w:rsidP="004677A4">
      <w:pPr>
        <w:jc w:val="right"/>
      </w:pPr>
      <w:r>
        <w:t>(GF1)</w:t>
      </w:r>
    </w:p>
    <w:p w14:paraId="01DA4718" w14:textId="77777777" w:rsidR="004677A4" w:rsidRDefault="004677A4" w:rsidP="004677A4">
      <w:pPr>
        <w:jc w:val="right"/>
      </w:pPr>
      <w:r>
        <w:lastRenderedPageBreak/>
        <w:t>“La accesibilidad universal no es una prioridad porque se cree que no genera ingresos, sólo gastos. No aporta valor, es algo obligatorio”</w:t>
      </w:r>
    </w:p>
    <w:p w14:paraId="2DE6153F" w14:textId="77777777" w:rsidR="004677A4" w:rsidRDefault="004677A4" w:rsidP="004677A4">
      <w:pPr>
        <w:jc w:val="right"/>
      </w:pPr>
      <w:r>
        <w:t>(GF2)</w:t>
      </w:r>
    </w:p>
    <w:p w14:paraId="6EC9EE33" w14:textId="7E755BB8" w:rsidR="004677A4" w:rsidRDefault="004677A4" w:rsidP="004677A4">
      <w:pPr>
        <w:jc w:val="both"/>
      </w:pPr>
      <w:r>
        <w:t>Asimismo, destacan que también se sigue manteniendo</w:t>
      </w:r>
      <w:r w:rsidR="00023598">
        <w:t>,</w:t>
      </w:r>
      <w:r>
        <w:t xml:space="preserve"> </w:t>
      </w:r>
      <w:r w:rsidR="00023598">
        <w:t xml:space="preserve">en </w:t>
      </w:r>
      <w:r>
        <w:t>cierto modo</w:t>
      </w:r>
      <w:r w:rsidR="00023598">
        <w:t>,</w:t>
      </w:r>
      <w:r>
        <w:t xml:space="preserve"> una concepción elitista de la cultura, que en ocasiones no está pensada para el público en general y en menor medida para las personas con discapacidad, y por ello al fina</w:t>
      </w:r>
      <w:r w:rsidR="00023598">
        <w:t>l</w:t>
      </w:r>
      <w:r>
        <w:t xml:space="preserve"> acaban haciendo para este grupo social actividades muy concretas y que no abordan todos los ámbitos culturales.</w:t>
      </w:r>
    </w:p>
    <w:p w14:paraId="53C402FA" w14:textId="27570AA9" w:rsidR="004677A4" w:rsidRDefault="004677A4" w:rsidP="00C56A31">
      <w:pPr>
        <w:jc w:val="right"/>
      </w:pPr>
      <w:r>
        <w:t>“A veces hay falta de diálogo entre los comisarios y el diseñador de las exposiciones con las necesidades de los visitantes, es más, hay veces que no quieren que haya cierto público…”</w:t>
      </w:r>
    </w:p>
    <w:p w14:paraId="21B312C1" w14:textId="77777777" w:rsidR="004677A4" w:rsidRDefault="004677A4" w:rsidP="004677A4">
      <w:pPr>
        <w:jc w:val="right"/>
      </w:pPr>
      <w:r>
        <w:t>(GF2)</w:t>
      </w:r>
    </w:p>
    <w:p w14:paraId="3941FD2F" w14:textId="5375EBB7" w:rsidR="00C56A31" w:rsidRDefault="004677A4" w:rsidP="00C56A31">
      <w:pPr>
        <w:jc w:val="right"/>
      </w:pPr>
      <w:r>
        <w:t>“Hay discursos y comisariados que de raíz y desde el principio no quieren ser para todo el mundo”</w:t>
      </w:r>
    </w:p>
    <w:p w14:paraId="41125CC2" w14:textId="77777777" w:rsidR="004677A4" w:rsidRDefault="004677A4" w:rsidP="004677A4">
      <w:pPr>
        <w:jc w:val="right"/>
      </w:pPr>
      <w:r>
        <w:t xml:space="preserve">(GF2) </w:t>
      </w:r>
    </w:p>
    <w:p w14:paraId="787D4EDF" w14:textId="29F45A7C" w:rsidR="004677A4" w:rsidRPr="00F84FDA" w:rsidRDefault="004677A4" w:rsidP="004677A4">
      <w:pPr>
        <w:jc w:val="both"/>
      </w:pPr>
      <w:r w:rsidRPr="00F84FDA">
        <w:t xml:space="preserve">Los datos obtenidos a partir de los discursos de los participantes en los grupos de trabajo, ponen de manifiesto la necesidad de seguir trabajando e impulsando la sensibilización sobre la accesibilidad en el ámbito cultura, tanto a nivel de gobierno, como a nivel directivo, mandos intermedios y técnicos, con el objeto de introducir en el ADN de la </w:t>
      </w:r>
      <w:r w:rsidR="00D314E5">
        <w:t>Administración General del Estado</w:t>
      </w:r>
      <w:r w:rsidRPr="00F84FDA">
        <w:t xml:space="preserve"> el diseño universal en todas las políticas públicas, </w:t>
      </w:r>
      <w:r w:rsidR="00D314E5">
        <w:t>e</w:t>
      </w:r>
      <w:r w:rsidR="009941A8">
        <w:t>strategia</w:t>
      </w:r>
      <w:r w:rsidRPr="00F84FDA">
        <w:t>s y planes, bienes, productos y servicios del ámbito cultural, para que todas las personas puedan acceder a este en igualdad de condiciones.</w:t>
      </w:r>
    </w:p>
    <w:p w14:paraId="7A47BD64" w14:textId="77777777" w:rsidR="004677A4" w:rsidRPr="00F84FDA" w:rsidRDefault="004677A4" w:rsidP="004677A4"/>
    <w:p w14:paraId="2D399340" w14:textId="77777777" w:rsidR="004677A4" w:rsidRDefault="004677A4" w:rsidP="004677A4">
      <w:pPr>
        <w:jc w:val="both"/>
      </w:pPr>
    </w:p>
    <w:p w14:paraId="14D2C3B6" w14:textId="77777777" w:rsidR="004677A4" w:rsidRDefault="004677A4" w:rsidP="004677A4">
      <w:pPr>
        <w:jc w:val="both"/>
      </w:pPr>
    </w:p>
    <w:p w14:paraId="74AADF33" w14:textId="77777777" w:rsidR="004677A4" w:rsidRDefault="004677A4" w:rsidP="004677A4">
      <w:pPr>
        <w:jc w:val="both"/>
      </w:pPr>
    </w:p>
    <w:p w14:paraId="5A41AFAC" w14:textId="77777777" w:rsidR="004677A4" w:rsidRDefault="004677A4" w:rsidP="004677A4">
      <w:pPr>
        <w:jc w:val="right"/>
      </w:pPr>
    </w:p>
    <w:p w14:paraId="73A2E493" w14:textId="6F9CEE6F" w:rsidR="004677A4" w:rsidRPr="004677A4" w:rsidRDefault="004677A4" w:rsidP="004677A4">
      <w:pPr>
        <w:rPr>
          <w:highlight w:val="yellow"/>
        </w:rPr>
        <w:sectPr w:rsidR="004677A4" w:rsidRPr="004677A4" w:rsidSect="00F705F7">
          <w:pgSz w:w="11906" w:h="16838"/>
          <w:pgMar w:top="1417" w:right="1701" w:bottom="1276" w:left="1701" w:header="708" w:footer="708" w:gutter="0"/>
          <w:cols w:space="708"/>
          <w:docGrid w:linePitch="360"/>
        </w:sectPr>
      </w:pPr>
    </w:p>
    <w:p w14:paraId="79723FE2" w14:textId="263D1179" w:rsidR="00FB3ADD" w:rsidRDefault="00FB3ADD" w:rsidP="005D3D99">
      <w:pPr>
        <w:pStyle w:val="Ttulo1"/>
        <w:numPr>
          <w:ilvl w:val="0"/>
          <w:numId w:val="21"/>
        </w:numPr>
        <w:spacing w:before="240"/>
        <w:ind w:left="426" w:hanging="426"/>
        <w:jc w:val="both"/>
      </w:pPr>
      <w:bookmarkStart w:id="66" w:name="_Toc116369334"/>
      <w:r w:rsidRPr="00D5574B">
        <w:rPr>
          <w:shd w:val="clear" w:color="auto" w:fill="FFFFFF"/>
        </w:rPr>
        <w:lastRenderedPageBreak/>
        <w:t>Evolución de la Estrategia</w:t>
      </w:r>
      <w:bookmarkEnd w:id="66"/>
    </w:p>
    <w:p w14:paraId="1B0FB491" w14:textId="2E144995" w:rsidR="00B460E7" w:rsidRPr="00D5574B" w:rsidRDefault="00B460E7" w:rsidP="00BE5EEC">
      <w:pPr>
        <w:spacing w:before="240" w:after="0"/>
        <w:ind w:firstLine="284"/>
        <w:jc w:val="both"/>
      </w:pPr>
      <w:r w:rsidRPr="00D5574B">
        <w:t xml:space="preserve">Siendo el documento que nos ocupa el </w:t>
      </w:r>
      <w:r w:rsidR="00D5574B">
        <w:t>quinto</w:t>
      </w:r>
      <w:r w:rsidRPr="00D5574B">
        <w:t xml:space="preserve"> de una serie de informes que analizan el grado de ejecución de la Estrategia desde 2012 hasta </w:t>
      </w:r>
      <w:r w:rsidR="00D5574B">
        <w:t>2020</w:t>
      </w:r>
      <w:r w:rsidRPr="00D5574B">
        <w:t xml:space="preserve"> es conveniente analizar cómo ha evolucionado dicha ejecución tanto en el porcentaje de entidades que realizan actuaciones como en coste, </w:t>
      </w:r>
      <w:r w:rsidR="007811CB">
        <w:t>personas beneficiarias</w:t>
      </w:r>
      <w:r w:rsidRPr="00D5574B">
        <w:t xml:space="preserve"> y medidas realizadas. </w:t>
      </w:r>
    </w:p>
    <w:p w14:paraId="1286758F" w14:textId="77777777" w:rsidR="007C35DE" w:rsidRPr="00D15054" w:rsidRDefault="00BE5EEC" w:rsidP="00BE5EEC">
      <w:pPr>
        <w:spacing w:before="240" w:after="0"/>
        <w:ind w:firstLine="284"/>
        <w:jc w:val="both"/>
      </w:pPr>
      <w:r w:rsidRPr="00D5574B">
        <w:t xml:space="preserve">En primer lugar, </w:t>
      </w:r>
      <w:r w:rsidRPr="00D15054">
        <w:t xml:space="preserve">en cuanto a la evolución en </w:t>
      </w:r>
      <w:r w:rsidR="006738C9" w:rsidRPr="00D15054">
        <w:t>la proporción</w:t>
      </w:r>
      <w:r w:rsidRPr="00D15054">
        <w:t xml:space="preserve"> de</w:t>
      </w:r>
      <w:r w:rsidRPr="00D15054">
        <w:rPr>
          <w:b/>
        </w:rPr>
        <w:t xml:space="preserve"> entidades</w:t>
      </w:r>
      <w:r w:rsidRPr="00D15054">
        <w:t xml:space="preserve"> que </w:t>
      </w:r>
      <w:r w:rsidR="00B460E7" w:rsidRPr="00D15054">
        <w:t xml:space="preserve">lleva a cabo </w:t>
      </w:r>
      <w:r w:rsidRPr="00D15054">
        <w:t>alguna medida</w:t>
      </w:r>
      <w:r w:rsidR="00B460E7" w:rsidRPr="00D15054">
        <w:t xml:space="preserve"> para dar respuesta a los objetivos estratégicos </w:t>
      </w:r>
      <w:r w:rsidRPr="00D15054">
        <w:t>de la Estrategia Cultura para Todos</w:t>
      </w:r>
      <w:r w:rsidR="002B1D88" w:rsidRPr="00D15054">
        <w:t>,</w:t>
      </w:r>
      <w:r w:rsidRPr="00D15054">
        <w:t xml:space="preserve"> se </w:t>
      </w:r>
      <w:r w:rsidR="00B460E7" w:rsidRPr="00D15054">
        <w:t>puede observar</w:t>
      </w:r>
      <w:r w:rsidRPr="00D15054">
        <w:t xml:space="preserve"> una tendencia positiva en</w:t>
      </w:r>
      <w:r w:rsidR="00B460E7" w:rsidRPr="00D15054">
        <w:t xml:space="preserve"> prácticamente</w:t>
      </w:r>
      <w:r w:rsidRPr="00D15054">
        <w:t xml:space="preserve"> todos los objetivos</w:t>
      </w:r>
      <w:r w:rsidR="00B460E7" w:rsidRPr="00D15054">
        <w:t xml:space="preserve">, siendo </w:t>
      </w:r>
      <w:r w:rsidR="00B460E7" w:rsidRPr="0004716F">
        <w:t>particularmente elevada la proporción de entidades y organismos que han desarrollado medidas de accesibilidad a la comunicación en sus instalaciones y servicios en consonancia con el primer</w:t>
      </w:r>
      <w:r w:rsidR="00B460E7" w:rsidRPr="00D15054">
        <w:t xml:space="preserve"> objetivo de la Estrategia: “Garantizar la plena accesibilidad universal y el diseño para todos en los espacios, acciones y servicios culturales, tanto temporales como permanentes, que gestione el Ministerio de Cultura y Deporte y sus organismos autónomos”. </w:t>
      </w:r>
    </w:p>
    <w:p w14:paraId="22FD9A8A" w14:textId="2D353701" w:rsidR="00233CB6" w:rsidRDefault="007C35DE" w:rsidP="00BE5EEC">
      <w:pPr>
        <w:spacing w:before="240" w:after="0"/>
        <w:ind w:firstLine="284"/>
        <w:jc w:val="both"/>
      </w:pPr>
      <w:proofErr w:type="gramStart"/>
      <w:r w:rsidRPr="00D15054">
        <w:t>Un dato importante a destacar</w:t>
      </w:r>
      <w:proofErr w:type="gramEnd"/>
      <w:r w:rsidRPr="00D15054">
        <w:t xml:space="preserve"> es la </w:t>
      </w:r>
      <w:r w:rsidR="009703CC" w:rsidRPr="00D15054">
        <w:t>acusada</w:t>
      </w:r>
      <w:r w:rsidRPr="00D15054">
        <w:t xml:space="preserve"> reducción de medidas</w:t>
      </w:r>
      <w:r>
        <w:t xml:space="preserve"> de mejora de la accesibilidad física</w:t>
      </w:r>
      <w:r w:rsidR="009703CC">
        <w:t xml:space="preserve">, ya que mientras que en el año 2017 </w:t>
      </w:r>
      <w:r w:rsidR="003C0786">
        <w:t xml:space="preserve">más de un </w:t>
      </w:r>
      <w:r w:rsidR="009703CC">
        <w:t xml:space="preserve">87,3% de </w:t>
      </w:r>
      <w:r w:rsidR="003C0786">
        <w:t>los organismos desarrollaron este tipo de acciones, en el periodo 2018/2020 ha descendido al 61,2%. Esto puede deberse a que como las principales medidas que se desarrollan son la</w:t>
      </w:r>
      <w:r w:rsidR="0037261E">
        <w:t xml:space="preserve"> instalación de rampas y aseos adaptados, estas son acciones </w:t>
      </w:r>
      <w:r w:rsidR="00233CB6">
        <w:t xml:space="preserve">son de carácter finalista y una vez realizadas no se pueden a volver a ejecutar en un plazo corto. </w:t>
      </w:r>
    </w:p>
    <w:p w14:paraId="223982D3" w14:textId="582092A7" w:rsidR="007C35DE" w:rsidRDefault="00233CB6" w:rsidP="00BE5EEC">
      <w:pPr>
        <w:spacing w:before="240" w:after="0"/>
        <w:ind w:firstLine="284"/>
        <w:jc w:val="both"/>
      </w:pPr>
      <w:r>
        <w:t xml:space="preserve">Esto además está alineado con el auge de medidas en accesibilidad física que en otros periodos temporales no tenían tanta incidencia como la apuesta por </w:t>
      </w:r>
      <w:r w:rsidR="009C393F">
        <w:t xml:space="preserve">el mobiliario y zonas de </w:t>
      </w:r>
      <w:r w:rsidR="00985E44">
        <w:t>descanso o la señalética accesible</w:t>
      </w:r>
      <w:r w:rsidR="002F6ABF">
        <w:t>.</w:t>
      </w:r>
    </w:p>
    <w:p w14:paraId="448ED18D" w14:textId="70FDB3E8" w:rsidR="00BE5EEC" w:rsidRPr="00D5574B" w:rsidRDefault="00EF5AB6" w:rsidP="00BE5EEC">
      <w:pPr>
        <w:spacing w:before="240" w:after="0"/>
        <w:ind w:firstLine="284"/>
        <w:jc w:val="both"/>
      </w:pPr>
      <w:r>
        <w:t xml:space="preserve">En el presente informe, también se </w:t>
      </w:r>
      <w:r w:rsidR="00B460E7" w:rsidRPr="00D5574B">
        <w:t xml:space="preserve">aprecia cierta irregularidad </w:t>
      </w:r>
      <w:r w:rsidR="00E41220">
        <w:t>y</w:t>
      </w:r>
      <w:r>
        <w:t xml:space="preserve"> </w:t>
      </w:r>
      <w:r w:rsidR="00A16C0A">
        <w:t xml:space="preserve">baja incidencia </w:t>
      </w:r>
      <w:r w:rsidR="00B460E7" w:rsidRPr="00D5574B">
        <w:t xml:space="preserve">en la consolidación de las actuaciones </w:t>
      </w:r>
      <w:r w:rsidR="00B460E7" w:rsidRPr="00A16C0A">
        <w:t>concernientes al Objetivo 5</w:t>
      </w:r>
      <w:r w:rsidR="00BE5EEC" w:rsidRPr="00A16C0A">
        <w:t xml:space="preserve"> (</w:t>
      </w:r>
      <w:r w:rsidR="004162B9" w:rsidRPr="00A16C0A">
        <w:t>“Fomentar en los espacios y acciones culturales la contratación de personas con discapacidad”</w:t>
      </w:r>
      <w:r w:rsidR="002B1D88" w:rsidRPr="00A16C0A">
        <w:t>)</w:t>
      </w:r>
      <w:r w:rsidR="00B460E7" w:rsidRPr="00A16C0A">
        <w:t xml:space="preserve"> y al</w:t>
      </w:r>
      <w:r w:rsidR="00BE5EEC" w:rsidRPr="00A16C0A">
        <w:t xml:space="preserve"> Objetivo 10 (</w:t>
      </w:r>
      <w:r w:rsidR="004162B9" w:rsidRPr="00A16C0A">
        <w:t>“Garantizar la participación real y efectiva de los propios usuarios y de sus organizaciones representativas en la ejecución y seguimiento de esta Estrategia”</w:t>
      </w:r>
      <w:r w:rsidR="00BE5EEC" w:rsidRPr="00A16C0A">
        <w:t>)</w:t>
      </w:r>
      <w:r w:rsidR="00A16C0A">
        <w:t xml:space="preserve">. </w:t>
      </w:r>
      <w:r w:rsidR="00A16C0A" w:rsidRPr="00B97C8B">
        <w:t xml:space="preserve">Esta cuestión es </w:t>
      </w:r>
      <w:r w:rsidR="00945F66" w:rsidRPr="00B97C8B">
        <w:t>importante</w:t>
      </w:r>
      <w:r w:rsidR="00A16C0A" w:rsidRPr="00B97C8B">
        <w:t xml:space="preserve"> de</w:t>
      </w:r>
      <w:r w:rsidR="00945F66" w:rsidRPr="00B97C8B">
        <w:t xml:space="preserve"> destacar</w:t>
      </w:r>
      <w:r w:rsidR="00A16C0A" w:rsidRPr="00B97C8B">
        <w:t>, ya que</w:t>
      </w:r>
      <w:r w:rsidR="00945F66" w:rsidRPr="00B97C8B">
        <w:t xml:space="preserve"> ambos objetivos hacen mención explícita a la participación directa de las personas con discapacidad en los espacios y acciones culturales, ya sea como trabajadores dentro del sector (Objetivo 5) o como usuarios y participantes activos (Objetivo 10).</w:t>
      </w:r>
      <w:r w:rsidR="00945F66" w:rsidRPr="00D5574B">
        <w:t xml:space="preserve"> </w:t>
      </w:r>
    </w:p>
    <w:p w14:paraId="3609F4E0" w14:textId="702B81D1" w:rsidR="006C4154" w:rsidRDefault="006C4154" w:rsidP="00BE5EEC">
      <w:pPr>
        <w:spacing w:before="240" w:after="0"/>
        <w:ind w:firstLine="284"/>
        <w:jc w:val="both"/>
      </w:pPr>
      <w:r w:rsidRPr="00D5574B">
        <w:t xml:space="preserve">También es pertinente </w:t>
      </w:r>
      <w:r w:rsidR="00C76CA8">
        <w:t xml:space="preserve">poner </w:t>
      </w:r>
      <w:r w:rsidR="00B97C8B">
        <w:t>de</w:t>
      </w:r>
      <w:r w:rsidR="00C76CA8">
        <w:t xml:space="preserve"> relieve</w:t>
      </w:r>
      <w:r w:rsidRPr="00D5574B">
        <w:t xml:space="preserve"> </w:t>
      </w:r>
      <w:r w:rsidRPr="00B97C8B">
        <w:t xml:space="preserve">que </w:t>
      </w:r>
      <w:r w:rsidR="00AE2B95" w:rsidRPr="00B97C8B">
        <w:t xml:space="preserve">tan sólo 6 </w:t>
      </w:r>
      <w:r w:rsidR="008C4307" w:rsidRPr="00B97C8B">
        <w:t>departamentos u organismos, menos del 13% de los participantes</w:t>
      </w:r>
      <w:r w:rsidRPr="00B97C8B">
        <w:t xml:space="preserve"> en la Estrategia</w:t>
      </w:r>
      <w:r w:rsidR="008C4307" w:rsidRPr="00B97C8B">
        <w:t>,</w:t>
      </w:r>
      <w:r w:rsidRPr="00B97C8B">
        <w:t xml:space="preserve"> desarrolla o participa en acciones de I+D+i, de acuerdo con lo expresado en el Objetivo 4, “Promover la investigación, desarrollo e innovación en tecnologías que faciliten hacer accesibles los diferentes contenidos culturales y los dispositivos y procesos de acceso a los mismos”</w:t>
      </w:r>
      <w:r w:rsidR="00D5574B" w:rsidRPr="00B97C8B">
        <w:t xml:space="preserve"> y la apuesta por este objetivo no tiene una tendencia ascendente lineal sino que </w:t>
      </w:r>
      <w:r w:rsidR="009640F9" w:rsidRPr="00B97C8B">
        <w:t>fluctúa en los diferentes años.</w:t>
      </w:r>
    </w:p>
    <w:p w14:paraId="3704095F" w14:textId="7AC858AF" w:rsidR="008B652A" w:rsidRPr="008C4307" w:rsidRDefault="00B460E7" w:rsidP="008B652A">
      <w:pPr>
        <w:spacing w:before="240" w:after="0"/>
        <w:ind w:firstLine="284"/>
        <w:jc w:val="both"/>
        <w:rPr>
          <w:rFonts w:cs="Arial"/>
          <w:b/>
          <w:color w:val="222222"/>
          <w:shd w:val="clear" w:color="auto" w:fill="FFFFFF"/>
        </w:rPr>
      </w:pPr>
      <w:bookmarkStart w:id="67" w:name="_Toc85528710"/>
      <w:r w:rsidRPr="008C4307">
        <w:rPr>
          <w:b/>
        </w:rPr>
        <w:t xml:space="preserve">Tabla </w:t>
      </w:r>
      <w:r w:rsidR="00545AFE">
        <w:rPr>
          <w:b/>
        </w:rPr>
        <w:t>14</w:t>
      </w:r>
      <w:r w:rsidR="001A0704" w:rsidRPr="008C4307">
        <w:rPr>
          <w:b/>
        </w:rPr>
        <w:t xml:space="preserve">. </w:t>
      </w:r>
      <w:r w:rsidR="008B652A" w:rsidRPr="008C4307">
        <w:rPr>
          <w:rFonts w:cs="Arial"/>
          <w:b/>
          <w:color w:val="222222"/>
          <w:shd w:val="clear" w:color="auto" w:fill="FFFFFF"/>
        </w:rPr>
        <w:t>Evolución comparativa del grado de cumplimiento de los objetivos de la Estrategia de Cultura para todos</w:t>
      </w:r>
      <w:r w:rsidR="008B652A" w:rsidRPr="008C4307">
        <w:rPr>
          <w:b/>
        </w:rPr>
        <w:t>: Entidades</w:t>
      </w:r>
      <w:bookmarkEnd w:id="67"/>
    </w:p>
    <w:tbl>
      <w:tblPr>
        <w:tblpPr w:leftFromText="141" w:rightFromText="141" w:vertAnchor="text" w:horzAnchor="margin" w:tblpY="29"/>
        <w:tblW w:w="8260" w:type="dxa"/>
        <w:tblCellMar>
          <w:left w:w="70" w:type="dxa"/>
          <w:right w:w="70" w:type="dxa"/>
        </w:tblCellMar>
        <w:tblLook w:val="04A0" w:firstRow="1" w:lastRow="0" w:firstColumn="1" w:lastColumn="0" w:noHBand="0" w:noVBand="1"/>
      </w:tblPr>
      <w:tblGrid>
        <w:gridCol w:w="2055"/>
        <w:gridCol w:w="1276"/>
        <w:gridCol w:w="1275"/>
        <w:gridCol w:w="1254"/>
        <w:gridCol w:w="1200"/>
        <w:gridCol w:w="1200"/>
      </w:tblGrid>
      <w:tr w:rsidR="00065606" w:rsidRPr="009972FB" w14:paraId="29B0B5EB" w14:textId="77777777" w:rsidTr="00C63CF6">
        <w:trPr>
          <w:trHeight w:val="406"/>
        </w:trPr>
        <w:tc>
          <w:tcPr>
            <w:tcW w:w="2055" w:type="dxa"/>
            <w:tcBorders>
              <w:top w:val="single" w:sz="8" w:space="0" w:color="000080"/>
              <w:left w:val="single" w:sz="8" w:space="0" w:color="000080"/>
              <w:bottom w:val="single" w:sz="8" w:space="0" w:color="000080"/>
              <w:right w:val="single" w:sz="8" w:space="0" w:color="000080"/>
            </w:tcBorders>
            <w:shd w:val="clear" w:color="000000" w:fill="000080"/>
            <w:vAlign w:val="bottom"/>
            <w:hideMark/>
          </w:tcPr>
          <w:p w14:paraId="30E84CBE" w14:textId="77777777" w:rsidR="00065606" w:rsidRPr="008C4307" w:rsidRDefault="00065606" w:rsidP="008B652A">
            <w:pPr>
              <w:spacing w:after="0" w:line="240" w:lineRule="auto"/>
              <w:rPr>
                <w:rFonts w:eastAsia="Times New Roman" w:cs="Tahoma"/>
                <w:b/>
                <w:bCs/>
                <w:color w:val="FFFFFF"/>
                <w:sz w:val="18"/>
                <w:szCs w:val="18"/>
              </w:rPr>
            </w:pPr>
            <w:r w:rsidRPr="008C4307">
              <w:rPr>
                <w:rFonts w:eastAsia="Times New Roman" w:cs="Tahoma"/>
                <w:b/>
                <w:bCs/>
                <w:color w:val="FFFFFF"/>
                <w:sz w:val="18"/>
                <w:szCs w:val="18"/>
              </w:rPr>
              <w:t>Entidades</w:t>
            </w:r>
          </w:p>
        </w:tc>
        <w:tc>
          <w:tcPr>
            <w:tcW w:w="1276" w:type="dxa"/>
            <w:tcBorders>
              <w:top w:val="single" w:sz="8" w:space="0" w:color="000080"/>
              <w:left w:val="nil"/>
              <w:bottom w:val="single" w:sz="8" w:space="0" w:color="000080"/>
              <w:right w:val="single" w:sz="8" w:space="0" w:color="000080"/>
            </w:tcBorders>
            <w:shd w:val="clear" w:color="000000" w:fill="000080"/>
            <w:vAlign w:val="bottom"/>
            <w:hideMark/>
          </w:tcPr>
          <w:p w14:paraId="5AD4D696" w14:textId="77777777" w:rsidR="00065606" w:rsidRPr="008C4307" w:rsidRDefault="00065606" w:rsidP="008B652A">
            <w:pPr>
              <w:spacing w:after="0" w:line="240" w:lineRule="auto"/>
              <w:jc w:val="center"/>
              <w:rPr>
                <w:rFonts w:eastAsia="Times New Roman" w:cs="Tahoma"/>
                <w:b/>
                <w:bCs/>
                <w:color w:val="FFFFFF"/>
                <w:sz w:val="18"/>
                <w:szCs w:val="18"/>
              </w:rPr>
            </w:pPr>
            <w:r w:rsidRPr="008C4307">
              <w:rPr>
                <w:rFonts w:eastAsia="Times New Roman" w:cs="Tahoma"/>
                <w:b/>
                <w:bCs/>
                <w:color w:val="FFFFFF"/>
                <w:sz w:val="18"/>
                <w:szCs w:val="18"/>
              </w:rPr>
              <w:t>2012-2014</w:t>
            </w:r>
          </w:p>
        </w:tc>
        <w:tc>
          <w:tcPr>
            <w:tcW w:w="1275" w:type="dxa"/>
            <w:tcBorders>
              <w:top w:val="single" w:sz="8" w:space="0" w:color="000080"/>
              <w:left w:val="nil"/>
              <w:bottom w:val="single" w:sz="8" w:space="0" w:color="000080"/>
              <w:right w:val="single" w:sz="8" w:space="0" w:color="000080"/>
            </w:tcBorders>
            <w:shd w:val="clear" w:color="000000" w:fill="000080"/>
            <w:vAlign w:val="bottom"/>
            <w:hideMark/>
          </w:tcPr>
          <w:p w14:paraId="32390FDC" w14:textId="77777777" w:rsidR="00065606" w:rsidRPr="008C4307" w:rsidRDefault="00065606" w:rsidP="008B652A">
            <w:pPr>
              <w:spacing w:after="0" w:line="240" w:lineRule="auto"/>
              <w:jc w:val="center"/>
              <w:rPr>
                <w:rFonts w:eastAsia="Times New Roman" w:cs="Tahoma"/>
                <w:b/>
                <w:bCs/>
                <w:color w:val="FFFFFF"/>
                <w:sz w:val="18"/>
                <w:szCs w:val="18"/>
              </w:rPr>
            </w:pPr>
            <w:r w:rsidRPr="008C4307">
              <w:rPr>
                <w:rFonts w:eastAsia="Times New Roman" w:cs="Tahoma"/>
                <w:b/>
                <w:bCs/>
                <w:color w:val="FFFFFF"/>
                <w:sz w:val="18"/>
                <w:szCs w:val="18"/>
              </w:rPr>
              <w:t>2015</w:t>
            </w:r>
          </w:p>
        </w:tc>
        <w:tc>
          <w:tcPr>
            <w:tcW w:w="1254" w:type="dxa"/>
            <w:tcBorders>
              <w:top w:val="single" w:sz="8" w:space="0" w:color="000080"/>
              <w:left w:val="nil"/>
              <w:bottom w:val="single" w:sz="8" w:space="0" w:color="000080"/>
              <w:right w:val="single" w:sz="8" w:space="0" w:color="000080"/>
            </w:tcBorders>
            <w:shd w:val="clear" w:color="000000" w:fill="000080"/>
            <w:vAlign w:val="bottom"/>
            <w:hideMark/>
          </w:tcPr>
          <w:p w14:paraId="52223CD1" w14:textId="77777777" w:rsidR="00065606" w:rsidRPr="008C4307" w:rsidRDefault="00065606" w:rsidP="008B652A">
            <w:pPr>
              <w:spacing w:after="0" w:line="240" w:lineRule="auto"/>
              <w:jc w:val="center"/>
              <w:rPr>
                <w:rFonts w:eastAsia="Times New Roman" w:cs="Tahoma"/>
                <w:b/>
                <w:bCs/>
                <w:color w:val="FFFFFF"/>
                <w:sz w:val="18"/>
                <w:szCs w:val="18"/>
              </w:rPr>
            </w:pPr>
            <w:r w:rsidRPr="008C4307">
              <w:rPr>
                <w:rFonts w:eastAsia="Times New Roman" w:cs="Tahoma"/>
                <w:b/>
                <w:bCs/>
                <w:color w:val="FFFFFF"/>
                <w:sz w:val="18"/>
                <w:szCs w:val="18"/>
              </w:rPr>
              <w:t>2016</w:t>
            </w:r>
          </w:p>
        </w:tc>
        <w:tc>
          <w:tcPr>
            <w:tcW w:w="1200" w:type="dxa"/>
            <w:tcBorders>
              <w:top w:val="single" w:sz="8" w:space="0" w:color="000080"/>
              <w:left w:val="nil"/>
              <w:bottom w:val="single" w:sz="8" w:space="0" w:color="000080"/>
              <w:right w:val="single" w:sz="8" w:space="0" w:color="000080"/>
            </w:tcBorders>
            <w:shd w:val="clear" w:color="000000" w:fill="000080"/>
            <w:vAlign w:val="bottom"/>
            <w:hideMark/>
          </w:tcPr>
          <w:p w14:paraId="06840C39" w14:textId="77777777" w:rsidR="00065606" w:rsidRPr="008C4307" w:rsidRDefault="00065606" w:rsidP="008B652A">
            <w:pPr>
              <w:spacing w:after="0" w:line="240" w:lineRule="auto"/>
              <w:jc w:val="center"/>
              <w:rPr>
                <w:rFonts w:eastAsia="Times New Roman" w:cs="Tahoma"/>
                <w:b/>
                <w:bCs/>
                <w:color w:val="FFFFFF"/>
                <w:sz w:val="18"/>
                <w:szCs w:val="18"/>
              </w:rPr>
            </w:pPr>
            <w:r w:rsidRPr="008C4307">
              <w:rPr>
                <w:rFonts w:eastAsia="Times New Roman" w:cs="Tahoma"/>
                <w:b/>
                <w:bCs/>
                <w:color w:val="FFFFFF"/>
                <w:sz w:val="18"/>
                <w:szCs w:val="18"/>
              </w:rPr>
              <w:t>2017</w:t>
            </w:r>
          </w:p>
        </w:tc>
        <w:tc>
          <w:tcPr>
            <w:tcW w:w="1200" w:type="dxa"/>
            <w:tcBorders>
              <w:top w:val="single" w:sz="8" w:space="0" w:color="000080"/>
              <w:left w:val="nil"/>
              <w:bottom w:val="single" w:sz="8" w:space="0" w:color="000080"/>
              <w:right w:val="single" w:sz="8" w:space="0" w:color="000080"/>
            </w:tcBorders>
            <w:shd w:val="clear" w:color="000000" w:fill="000080"/>
          </w:tcPr>
          <w:p w14:paraId="5B510933" w14:textId="77777777" w:rsidR="00B135F6" w:rsidRDefault="00B135F6" w:rsidP="008B652A">
            <w:pPr>
              <w:spacing w:after="0" w:line="240" w:lineRule="auto"/>
              <w:jc w:val="center"/>
              <w:rPr>
                <w:rFonts w:eastAsia="Times New Roman" w:cs="Tahoma"/>
                <w:b/>
                <w:bCs/>
                <w:color w:val="FFFFFF"/>
                <w:sz w:val="18"/>
                <w:szCs w:val="18"/>
              </w:rPr>
            </w:pPr>
          </w:p>
          <w:p w14:paraId="12D5A892" w14:textId="73889F37" w:rsidR="00065606" w:rsidRPr="009972FB" w:rsidRDefault="00065606" w:rsidP="008B652A">
            <w:pPr>
              <w:spacing w:after="0" w:line="240" w:lineRule="auto"/>
              <w:jc w:val="center"/>
              <w:rPr>
                <w:rFonts w:eastAsia="Times New Roman" w:cs="Tahoma"/>
                <w:b/>
                <w:bCs/>
                <w:color w:val="FFFFFF"/>
                <w:sz w:val="18"/>
                <w:szCs w:val="18"/>
              </w:rPr>
            </w:pPr>
            <w:r w:rsidRPr="008C4307">
              <w:rPr>
                <w:rFonts w:eastAsia="Times New Roman" w:cs="Tahoma"/>
                <w:b/>
                <w:bCs/>
                <w:color w:val="FFFFFF"/>
                <w:sz w:val="18"/>
                <w:szCs w:val="18"/>
              </w:rPr>
              <w:t>2018-2020</w:t>
            </w:r>
          </w:p>
        </w:tc>
      </w:tr>
      <w:tr w:rsidR="002370E9" w:rsidRPr="009972FB" w14:paraId="117BBD2B" w14:textId="77777777" w:rsidTr="000A1526">
        <w:trPr>
          <w:trHeight w:val="74"/>
        </w:trPr>
        <w:tc>
          <w:tcPr>
            <w:tcW w:w="2055" w:type="dxa"/>
            <w:vMerge w:val="restart"/>
            <w:tcBorders>
              <w:top w:val="nil"/>
              <w:left w:val="single" w:sz="8" w:space="0" w:color="000080"/>
              <w:bottom w:val="single" w:sz="8" w:space="0" w:color="000080"/>
              <w:right w:val="single" w:sz="8" w:space="0" w:color="000080"/>
            </w:tcBorders>
            <w:shd w:val="clear" w:color="000000" w:fill="C6D9F1"/>
            <w:vAlign w:val="center"/>
            <w:hideMark/>
          </w:tcPr>
          <w:p w14:paraId="7B3FB9C8" w14:textId="77777777" w:rsidR="002370E9" w:rsidRPr="009972FB" w:rsidRDefault="002370E9" w:rsidP="002370E9">
            <w:pPr>
              <w:spacing w:after="0" w:line="240" w:lineRule="auto"/>
              <w:jc w:val="center"/>
              <w:rPr>
                <w:rFonts w:eastAsia="Times New Roman" w:cs="Tahoma"/>
                <w:color w:val="000000"/>
                <w:sz w:val="18"/>
                <w:szCs w:val="18"/>
              </w:rPr>
            </w:pPr>
            <w:r w:rsidRPr="009972FB">
              <w:rPr>
                <w:rFonts w:eastAsia="Times New Roman" w:cs="Tahoma"/>
                <w:color w:val="000000"/>
                <w:sz w:val="18"/>
                <w:szCs w:val="18"/>
              </w:rPr>
              <w:lastRenderedPageBreak/>
              <w:t>Objetivo 1</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56C71D73"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63,5%</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2FC19EEB"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74,5%</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31FA648E"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84,5%</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6DF0647D" w14:textId="77777777" w:rsidR="002370E9" w:rsidRPr="00065606" w:rsidRDefault="002370E9" w:rsidP="002370E9">
            <w:pPr>
              <w:spacing w:after="0" w:line="240" w:lineRule="auto"/>
              <w:jc w:val="center"/>
              <w:rPr>
                <w:rFonts w:eastAsia="Times New Roman" w:cs="Tahoma"/>
                <w:color w:val="000000"/>
                <w:sz w:val="18"/>
                <w:szCs w:val="18"/>
              </w:rPr>
            </w:pPr>
            <w:r w:rsidRPr="00065606">
              <w:rPr>
                <w:rFonts w:eastAsia="Times New Roman" w:cs="Tahoma"/>
                <w:color w:val="000000"/>
                <w:sz w:val="18"/>
                <w:szCs w:val="18"/>
              </w:rPr>
              <w:t>87,3%</w:t>
            </w:r>
          </w:p>
        </w:tc>
        <w:tc>
          <w:tcPr>
            <w:tcW w:w="1200" w:type="dxa"/>
            <w:tcBorders>
              <w:top w:val="single" w:sz="8" w:space="0" w:color="000080"/>
              <w:left w:val="single" w:sz="8" w:space="0" w:color="000080"/>
              <w:bottom w:val="single" w:sz="8" w:space="0" w:color="000080"/>
              <w:right w:val="single" w:sz="8" w:space="0" w:color="000080"/>
            </w:tcBorders>
            <w:shd w:val="clear" w:color="auto" w:fill="auto"/>
            <w:vAlign w:val="center"/>
          </w:tcPr>
          <w:p w14:paraId="3A4C057F" w14:textId="4B421A8B" w:rsidR="002370E9" w:rsidRPr="00B135F6" w:rsidRDefault="002370E9" w:rsidP="002370E9">
            <w:pPr>
              <w:spacing w:after="0" w:line="240" w:lineRule="auto"/>
              <w:jc w:val="center"/>
              <w:rPr>
                <w:rFonts w:eastAsia="Times New Roman" w:cs="Tahoma"/>
                <w:b/>
                <w:color w:val="000000"/>
                <w:sz w:val="18"/>
                <w:szCs w:val="18"/>
              </w:rPr>
            </w:pPr>
            <w:r w:rsidRPr="00B135F6">
              <w:rPr>
                <w:rFonts w:cs="Tahoma"/>
                <w:color w:val="000000"/>
                <w:sz w:val="18"/>
                <w:szCs w:val="18"/>
              </w:rPr>
              <w:t>61,2%</w:t>
            </w:r>
          </w:p>
        </w:tc>
      </w:tr>
      <w:tr w:rsidR="002370E9" w:rsidRPr="009972FB" w14:paraId="5CAA9F45" w14:textId="77777777" w:rsidTr="000A1526">
        <w:trPr>
          <w:trHeight w:val="60"/>
        </w:trPr>
        <w:tc>
          <w:tcPr>
            <w:tcW w:w="2055" w:type="dxa"/>
            <w:vMerge/>
            <w:tcBorders>
              <w:top w:val="nil"/>
              <w:left w:val="single" w:sz="8" w:space="0" w:color="000080"/>
              <w:bottom w:val="single" w:sz="8" w:space="0" w:color="000080"/>
              <w:right w:val="single" w:sz="8" w:space="0" w:color="000080"/>
            </w:tcBorders>
            <w:vAlign w:val="center"/>
            <w:hideMark/>
          </w:tcPr>
          <w:p w14:paraId="5314E0E7" w14:textId="77777777" w:rsidR="002370E9" w:rsidRPr="009972FB" w:rsidRDefault="002370E9" w:rsidP="002370E9">
            <w:pPr>
              <w:spacing w:after="0" w:line="240" w:lineRule="auto"/>
              <w:jc w:val="center"/>
              <w:rPr>
                <w:rFonts w:eastAsia="Times New Roman" w:cs="Tahoma"/>
                <w:color w:val="000000"/>
                <w:sz w:val="18"/>
                <w:szCs w:val="18"/>
              </w:rPr>
            </w:pP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6304E64B"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67,3%</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4E03A60F"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78,4%</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7D066CFB"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84,5%</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7A8FC9B9" w14:textId="77777777" w:rsidR="002370E9" w:rsidRPr="00065606" w:rsidRDefault="002370E9" w:rsidP="002370E9">
            <w:pPr>
              <w:spacing w:after="0" w:line="240" w:lineRule="auto"/>
              <w:jc w:val="center"/>
              <w:rPr>
                <w:rFonts w:eastAsia="Times New Roman" w:cs="Tahoma"/>
                <w:color w:val="000000"/>
                <w:sz w:val="18"/>
                <w:szCs w:val="18"/>
              </w:rPr>
            </w:pPr>
            <w:r w:rsidRPr="00065606">
              <w:rPr>
                <w:rFonts w:eastAsia="Times New Roman" w:cs="Tahoma"/>
                <w:color w:val="000000"/>
                <w:sz w:val="18"/>
                <w:szCs w:val="18"/>
              </w:rPr>
              <w:t>87,3%</w:t>
            </w:r>
          </w:p>
        </w:tc>
        <w:tc>
          <w:tcPr>
            <w:tcW w:w="1200" w:type="dxa"/>
            <w:tcBorders>
              <w:top w:val="single" w:sz="8" w:space="0" w:color="000080"/>
              <w:left w:val="single" w:sz="8" w:space="0" w:color="000080"/>
              <w:bottom w:val="single" w:sz="8" w:space="0" w:color="000080"/>
              <w:right w:val="single" w:sz="8" w:space="0" w:color="000080"/>
            </w:tcBorders>
            <w:shd w:val="clear" w:color="auto" w:fill="auto"/>
            <w:vAlign w:val="center"/>
          </w:tcPr>
          <w:p w14:paraId="793AB7D0" w14:textId="42012CA0" w:rsidR="002370E9" w:rsidRPr="00B135F6" w:rsidRDefault="002370E9" w:rsidP="002370E9">
            <w:pPr>
              <w:spacing w:after="0" w:line="240" w:lineRule="auto"/>
              <w:jc w:val="center"/>
              <w:rPr>
                <w:rFonts w:eastAsia="Times New Roman" w:cs="Tahoma"/>
                <w:b/>
                <w:color w:val="000000"/>
                <w:sz w:val="18"/>
                <w:szCs w:val="18"/>
              </w:rPr>
            </w:pPr>
            <w:r w:rsidRPr="00B135F6">
              <w:rPr>
                <w:rFonts w:cs="Tahoma"/>
                <w:color w:val="000000"/>
                <w:sz w:val="18"/>
                <w:szCs w:val="18"/>
              </w:rPr>
              <w:t>61,2%</w:t>
            </w:r>
          </w:p>
        </w:tc>
      </w:tr>
      <w:tr w:rsidR="002370E9" w:rsidRPr="009972FB" w14:paraId="0C5E6B34" w14:textId="77777777" w:rsidTr="000A1526">
        <w:trPr>
          <w:trHeight w:val="60"/>
        </w:trPr>
        <w:tc>
          <w:tcPr>
            <w:tcW w:w="2055" w:type="dxa"/>
            <w:tcBorders>
              <w:top w:val="nil"/>
              <w:left w:val="single" w:sz="8" w:space="0" w:color="000080"/>
              <w:bottom w:val="single" w:sz="8" w:space="0" w:color="000080"/>
              <w:right w:val="single" w:sz="8" w:space="0" w:color="000080"/>
            </w:tcBorders>
            <w:shd w:val="clear" w:color="000000" w:fill="C6D9F1"/>
            <w:vAlign w:val="center"/>
            <w:hideMark/>
          </w:tcPr>
          <w:p w14:paraId="18AD0BE3" w14:textId="77777777" w:rsidR="002370E9" w:rsidRPr="009972FB" w:rsidRDefault="002370E9" w:rsidP="002370E9">
            <w:pPr>
              <w:spacing w:after="0" w:line="240" w:lineRule="auto"/>
              <w:jc w:val="center"/>
              <w:rPr>
                <w:rFonts w:eastAsia="Times New Roman" w:cs="Tahoma"/>
                <w:color w:val="000000"/>
                <w:sz w:val="18"/>
                <w:szCs w:val="18"/>
              </w:rPr>
            </w:pPr>
            <w:r w:rsidRPr="009972FB">
              <w:rPr>
                <w:rFonts w:eastAsia="Times New Roman" w:cs="Tahoma"/>
                <w:color w:val="000000"/>
                <w:sz w:val="18"/>
                <w:szCs w:val="18"/>
              </w:rPr>
              <w:t>Objetivo 2</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41ADB392"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36,5%</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3FCEB30B"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49,0%</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77B78003"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48,3%</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55B6FD2F" w14:textId="77777777" w:rsidR="002370E9" w:rsidRPr="00065606" w:rsidRDefault="002370E9" w:rsidP="002370E9">
            <w:pPr>
              <w:spacing w:after="0" w:line="240" w:lineRule="auto"/>
              <w:jc w:val="center"/>
              <w:rPr>
                <w:rFonts w:eastAsia="Times New Roman" w:cs="Tahoma"/>
                <w:color w:val="000000"/>
                <w:sz w:val="18"/>
                <w:szCs w:val="18"/>
              </w:rPr>
            </w:pPr>
            <w:r w:rsidRPr="00065606">
              <w:rPr>
                <w:rFonts w:eastAsia="Times New Roman" w:cs="Tahoma"/>
                <w:color w:val="000000"/>
                <w:sz w:val="18"/>
                <w:szCs w:val="18"/>
              </w:rPr>
              <w:t>52,7%</w:t>
            </w:r>
          </w:p>
        </w:tc>
        <w:tc>
          <w:tcPr>
            <w:tcW w:w="1200" w:type="dxa"/>
            <w:tcBorders>
              <w:top w:val="single" w:sz="8" w:space="0" w:color="000080"/>
              <w:left w:val="single" w:sz="8" w:space="0" w:color="000080"/>
              <w:bottom w:val="single" w:sz="8" w:space="0" w:color="000080"/>
              <w:right w:val="single" w:sz="8" w:space="0" w:color="000080"/>
            </w:tcBorders>
            <w:shd w:val="clear" w:color="auto" w:fill="auto"/>
            <w:vAlign w:val="center"/>
          </w:tcPr>
          <w:p w14:paraId="681BC4EB" w14:textId="410E21B2" w:rsidR="002370E9" w:rsidRPr="00B135F6" w:rsidRDefault="000A1526" w:rsidP="002370E9">
            <w:pPr>
              <w:spacing w:after="0" w:line="240" w:lineRule="auto"/>
              <w:jc w:val="center"/>
              <w:rPr>
                <w:rFonts w:eastAsia="Times New Roman" w:cs="Tahoma"/>
                <w:b/>
                <w:color w:val="000000"/>
                <w:sz w:val="18"/>
                <w:szCs w:val="18"/>
              </w:rPr>
            </w:pPr>
            <w:r w:rsidRPr="00B135F6">
              <w:rPr>
                <w:rFonts w:cs="Tahoma"/>
                <w:color w:val="000000"/>
                <w:sz w:val="18"/>
                <w:szCs w:val="18"/>
              </w:rPr>
              <w:t>62,6</w:t>
            </w:r>
            <w:r w:rsidR="002370E9" w:rsidRPr="00B135F6">
              <w:rPr>
                <w:rFonts w:cs="Tahoma"/>
                <w:color w:val="000000"/>
                <w:sz w:val="18"/>
                <w:szCs w:val="18"/>
              </w:rPr>
              <w:t xml:space="preserve"> %</w:t>
            </w:r>
          </w:p>
        </w:tc>
      </w:tr>
      <w:tr w:rsidR="002370E9" w:rsidRPr="009972FB" w14:paraId="5E12FCD9" w14:textId="77777777" w:rsidTr="00CC55BF">
        <w:trPr>
          <w:trHeight w:val="60"/>
        </w:trPr>
        <w:tc>
          <w:tcPr>
            <w:tcW w:w="2055" w:type="dxa"/>
            <w:tcBorders>
              <w:top w:val="nil"/>
              <w:left w:val="single" w:sz="8" w:space="0" w:color="000080"/>
              <w:bottom w:val="single" w:sz="8" w:space="0" w:color="000080"/>
              <w:right w:val="single" w:sz="8" w:space="0" w:color="000080"/>
            </w:tcBorders>
            <w:shd w:val="clear" w:color="000000" w:fill="C6D9F1"/>
            <w:vAlign w:val="center"/>
            <w:hideMark/>
          </w:tcPr>
          <w:p w14:paraId="1D4358B9" w14:textId="77777777" w:rsidR="002370E9" w:rsidRPr="009972FB" w:rsidRDefault="002370E9" w:rsidP="002370E9">
            <w:pPr>
              <w:spacing w:after="0" w:line="240" w:lineRule="auto"/>
              <w:jc w:val="center"/>
              <w:rPr>
                <w:rFonts w:eastAsia="Times New Roman" w:cs="Tahoma"/>
                <w:color w:val="000000"/>
                <w:sz w:val="18"/>
                <w:szCs w:val="18"/>
              </w:rPr>
            </w:pPr>
            <w:r w:rsidRPr="009972FB">
              <w:rPr>
                <w:rFonts w:eastAsia="Times New Roman" w:cs="Tahoma"/>
                <w:color w:val="000000"/>
                <w:sz w:val="18"/>
                <w:szCs w:val="18"/>
              </w:rPr>
              <w:t>Objetivo 3</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3BAF78D7"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48,1%</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55BB9C75"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47,1%</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196E11DE"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50,0%</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2EB03190" w14:textId="77777777" w:rsidR="002370E9" w:rsidRPr="00065606" w:rsidRDefault="002370E9" w:rsidP="002370E9">
            <w:pPr>
              <w:spacing w:after="0" w:line="240" w:lineRule="auto"/>
              <w:jc w:val="center"/>
              <w:rPr>
                <w:rFonts w:eastAsia="Times New Roman" w:cs="Tahoma"/>
                <w:color w:val="000000"/>
                <w:sz w:val="18"/>
                <w:szCs w:val="18"/>
              </w:rPr>
            </w:pPr>
            <w:r w:rsidRPr="00065606">
              <w:rPr>
                <w:rFonts w:eastAsia="Times New Roman" w:cs="Tahoma"/>
                <w:color w:val="000000"/>
                <w:sz w:val="18"/>
                <w:szCs w:val="18"/>
              </w:rPr>
              <w:t>61,8%</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center"/>
          </w:tcPr>
          <w:p w14:paraId="386A38D4" w14:textId="70DC4477" w:rsidR="002370E9" w:rsidRPr="00B135F6" w:rsidRDefault="002370E9" w:rsidP="002370E9">
            <w:pPr>
              <w:spacing w:after="0" w:line="240" w:lineRule="auto"/>
              <w:jc w:val="center"/>
              <w:rPr>
                <w:rFonts w:eastAsia="Times New Roman" w:cs="Tahoma"/>
                <w:b/>
                <w:color w:val="000000"/>
                <w:sz w:val="18"/>
                <w:szCs w:val="18"/>
              </w:rPr>
            </w:pPr>
            <w:r w:rsidRPr="00B135F6">
              <w:rPr>
                <w:rFonts w:cs="Tahoma"/>
                <w:color w:val="000000"/>
                <w:sz w:val="18"/>
                <w:szCs w:val="18"/>
              </w:rPr>
              <w:t>62,6%</w:t>
            </w:r>
          </w:p>
        </w:tc>
      </w:tr>
      <w:tr w:rsidR="002370E9" w:rsidRPr="009972FB" w14:paraId="6117CBF5" w14:textId="77777777" w:rsidTr="00CC55BF">
        <w:trPr>
          <w:trHeight w:val="60"/>
        </w:trPr>
        <w:tc>
          <w:tcPr>
            <w:tcW w:w="2055" w:type="dxa"/>
            <w:tcBorders>
              <w:top w:val="nil"/>
              <w:left w:val="single" w:sz="8" w:space="0" w:color="000080"/>
              <w:bottom w:val="single" w:sz="8" w:space="0" w:color="000080"/>
              <w:right w:val="single" w:sz="8" w:space="0" w:color="000080"/>
            </w:tcBorders>
            <w:shd w:val="clear" w:color="000000" w:fill="C6D9F1"/>
            <w:vAlign w:val="center"/>
            <w:hideMark/>
          </w:tcPr>
          <w:p w14:paraId="197AF6E3" w14:textId="77777777" w:rsidR="002370E9" w:rsidRPr="009972FB" w:rsidRDefault="002370E9" w:rsidP="002370E9">
            <w:pPr>
              <w:spacing w:after="0" w:line="240" w:lineRule="auto"/>
              <w:jc w:val="center"/>
              <w:rPr>
                <w:rFonts w:eastAsia="Times New Roman" w:cs="Tahoma"/>
                <w:color w:val="000000"/>
                <w:sz w:val="18"/>
                <w:szCs w:val="18"/>
              </w:rPr>
            </w:pPr>
            <w:r w:rsidRPr="009972FB">
              <w:rPr>
                <w:rFonts w:eastAsia="Times New Roman" w:cs="Tahoma"/>
                <w:color w:val="000000"/>
                <w:sz w:val="18"/>
                <w:szCs w:val="18"/>
              </w:rPr>
              <w:t>Objetivo 4</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1D5E2514"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13,5%</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3FC13619"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13,7%</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72454202"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10,3%</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66023A44" w14:textId="77777777" w:rsidR="002370E9" w:rsidRPr="00065606" w:rsidRDefault="002370E9" w:rsidP="002370E9">
            <w:pPr>
              <w:spacing w:after="0" w:line="240" w:lineRule="auto"/>
              <w:jc w:val="center"/>
              <w:rPr>
                <w:rFonts w:eastAsia="Times New Roman" w:cs="Tahoma"/>
                <w:color w:val="000000"/>
                <w:sz w:val="18"/>
                <w:szCs w:val="18"/>
              </w:rPr>
            </w:pPr>
            <w:r w:rsidRPr="00065606">
              <w:rPr>
                <w:rFonts w:eastAsia="Times New Roman" w:cs="Tahoma"/>
                <w:color w:val="000000"/>
                <w:sz w:val="18"/>
                <w:szCs w:val="18"/>
              </w:rPr>
              <w:t>20,0%</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center"/>
          </w:tcPr>
          <w:p w14:paraId="7E822023" w14:textId="4D3B6E88" w:rsidR="002370E9" w:rsidRPr="00B135F6" w:rsidRDefault="002370E9" w:rsidP="002370E9">
            <w:pPr>
              <w:spacing w:after="0" w:line="240" w:lineRule="auto"/>
              <w:jc w:val="center"/>
              <w:rPr>
                <w:rFonts w:eastAsia="Times New Roman" w:cs="Tahoma"/>
                <w:b/>
                <w:color w:val="000000"/>
                <w:sz w:val="18"/>
                <w:szCs w:val="18"/>
              </w:rPr>
            </w:pPr>
            <w:r w:rsidRPr="00B135F6">
              <w:rPr>
                <w:rFonts w:cs="Tahoma"/>
                <w:color w:val="000000"/>
                <w:sz w:val="18"/>
                <w:szCs w:val="18"/>
              </w:rPr>
              <w:t>26,5%</w:t>
            </w:r>
          </w:p>
        </w:tc>
      </w:tr>
      <w:tr w:rsidR="002370E9" w:rsidRPr="009972FB" w14:paraId="0EDB969A" w14:textId="77777777" w:rsidTr="00CC55BF">
        <w:trPr>
          <w:trHeight w:val="60"/>
        </w:trPr>
        <w:tc>
          <w:tcPr>
            <w:tcW w:w="2055" w:type="dxa"/>
            <w:tcBorders>
              <w:top w:val="nil"/>
              <w:left w:val="single" w:sz="8" w:space="0" w:color="000080"/>
              <w:bottom w:val="single" w:sz="8" w:space="0" w:color="000080"/>
              <w:right w:val="single" w:sz="8" w:space="0" w:color="000080"/>
            </w:tcBorders>
            <w:shd w:val="clear" w:color="000000" w:fill="C6D9F1"/>
            <w:vAlign w:val="center"/>
            <w:hideMark/>
          </w:tcPr>
          <w:p w14:paraId="68F86FE9" w14:textId="77777777" w:rsidR="002370E9" w:rsidRPr="009972FB" w:rsidRDefault="002370E9" w:rsidP="002370E9">
            <w:pPr>
              <w:spacing w:after="0" w:line="240" w:lineRule="auto"/>
              <w:jc w:val="center"/>
              <w:rPr>
                <w:rFonts w:eastAsia="Times New Roman" w:cs="Tahoma"/>
                <w:color w:val="000000"/>
                <w:sz w:val="18"/>
                <w:szCs w:val="18"/>
              </w:rPr>
            </w:pPr>
            <w:r w:rsidRPr="009972FB">
              <w:rPr>
                <w:rFonts w:eastAsia="Times New Roman" w:cs="Tahoma"/>
                <w:color w:val="000000"/>
                <w:sz w:val="18"/>
                <w:szCs w:val="18"/>
              </w:rPr>
              <w:t>Objetivo 5</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1DEA2BCB"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51,2%</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3B9EBEAC"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49,0%</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5405A19A"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34,5%</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771577F8" w14:textId="77777777" w:rsidR="002370E9" w:rsidRPr="00065606" w:rsidRDefault="002370E9" w:rsidP="002370E9">
            <w:pPr>
              <w:spacing w:after="0" w:line="240" w:lineRule="auto"/>
              <w:jc w:val="center"/>
              <w:rPr>
                <w:rFonts w:eastAsia="Times New Roman" w:cs="Tahoma"/>
                <w:color w:val="000000"/>
                <w:sz w:val="18"/>
                <w:szCs w:val="18"/>
              </w:rPr>
            </w:pPr>
            <w:r w:rsidRPr="00065606">
              <w:rPr>
                <w:rFonts w:eastAsia="Times New Roman" w:cs="Tahoma"/>
                <w:color w:val="000000"/>
                <w:sz w:val="18"/>
                <w:szCs w:val="18"/>
              </w:rPr>
              <w:t>41,8%</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center"/>
          </w:tcPr>
          <w:p w14:paraId="0DA85BEF" w14:textId="7C0C476C" w:rsidR="002370E9" w:rsidRPr="00B135F6" w:rsidRDefault="002370E9" w:rsidP="002370E9">
            <w:pPr>
              <w:spacing w:after="0" w:line="240" w:lineRule="auto"/>
              <w:jc w:val="center"/>
              <w:rPr>
                <w:rFonts w:eastAsia="Times New Roman" w:cs="Tahoma"/>
                <w:b/>
                <w:color w:val="000000"/>
                <w:sz w:val="18"/>
                <w:szCs w:val="18"/>
              </w:rPr>
            </w:pPr>
            <w:r w:rsidRPr="00B135F6">
              <w:rPr>
                <w:rFonts w:cs="Tahoma"/>
                <w:color w:val="000000"/>
                <w:sz w:val="18"/>
                <w:szCs w:val="18"/>
              </w:rPr>
              <w:t>55,1%</w:t>
            </w:r>
          </w:p>
        </w:tc>
      </w:tr>
      <w:tr w:rsidR="002370E9" w:rsidRPr="009972FB" w14:paraId="3699BE6A" w14:textId="77777777" w:rsidTr="00CC55BF">
        <w:trPr>
          <w:trHeight w:val="60"/>
        </w:trPr>
        <w:tc>
          <w:tcPr>
            <w:tcW w:w="2055" w:type="dxa"/>
            <w:tcBorders>
              <w:top w:val="nil"/>
              <w:left w:val="single" w:sz="8" w:space="0" w:color="000080"/>
              <w:bottom w:val="single" w:sz="8" w:space="0" w:color="000080"/>
              <w:right w:val="single" w:sz="8" w:space="0" w:color="000080"/>
            </w:tcBorders>
            <w:shd w:val="clear" w:color="000000" w:fill="C6D9F1"/>
            <w:vAlign w:val="center"/>
            <w:hideMark/>
          </w:tcPr>
          <w:p w14:paraId="192D3CF5" w14:textId="77777777" w:rsidR="002370E9" w:rsidRPr="009972FB" w:rsidRDefault="002370E9" w:rsidP="002370E9">
            <w:pPr>
              <w:spacing w:after="0" w:line="240" w:lineRule="auto"/>
              <w:jc w:val="center"/>
              <w:rPr>
                <w:rFonts w:eastAsia="Times New Roman" w:cs="Tahoma"/>
                <w:color w:val="000000"/>
                <w:sz w:val="18"/>
                <w:szCs w:val="18"/>
              </w:rPr>
            </w:pPr>
            <w:r w:rsidRPr="009972FB">
              <w:rPr>
                <w:rFonts w:eastAsia="Times New Roman" w:cs="Tahoma"/>
                <w:color w:val="000000"/>
                <w:sz w:val="18"/>
                <w:szCs w:val="18"/>
              </w:rPr>
              <w:t>Objetivo 6</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77884084"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25,0%</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41200D07"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31,4%</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05A08FCD"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37,9%</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7BB95F2B" w14:textId="77777777" w:rsidR="002370E9" w:rsidRPr="00065606" w:rsidRDefault="002370E9" w:rsidP="002370E9">
            <w:pPr>
              <w:spacing w:after="0" w:line="240" w:lineRule="auto"/>
              <w:jc w:val="center"/>
              <w:rPr>
                <w:rFonts w:eastAsia="Times New Roman" w:cs="Tahoma"/>
                <w:color w:val="000000"/>
                <w:sz w:val="18"/>
                <w:szCs w:val="18"/>
              </w:rPr>
            </w:pPr>
            <w:r w:rsidRPr="00065606">
              <w:rPr>
                <w:rFonts w:eastAsia="Times New Roman" w:cs="Tahoma"/>
                <w:color w:val="000000"/>
                <w:sz w:val="18"/>
                <w:szCs w:val="18"/>
              </w:rPr>
              <w:t>49,1%</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center"/>
          </w:tcPr>
          <w:p w14:paraId="11850190" w14:textId="7E1CE946" w:rsidR="002370E9" w:rsidRPr="00B135F6" w:rsidRDefault="002370E9" w:rsidP="002370E9">
            <w:pPr>
              <w:spacing w:after="0" w:line="240" w:lineRule="auto"/>
              <w:jc w:val="center"/>
              <w:rPr>
                <w:rFonts w:eastAsia="Times New Roman" w:cs="Tahoma"/>
                <w:b/>
                <w:color w:val="000000"/>
                <w:sz w:val="18"/>
                <w:szCs w:val="18"/>
              </w:rPr>
            </w:pPr>
            <w:r w:rsidRPr="00B135F6">
              <w:rPr>
                <w:rFonts w:cs="Tahoma"/>
                <w:color w:val="000000"/>
                <w:sz w:val="18"/>
                <w:szCs w:val="18"/>
              </w:rPr>
              <w:t>63%</w:t>
            </w:r>
          </w:p>
        </w:tc>
      </w:tr>
      <w:tr w:rsidR="002370E9" w:rsidRPr="009972FB" w14:paraId="44560BAD" w14:textId="77777777" w:rsidTr="00CC55BF">
        <w:trPr>
          <w:trHeight w:val="60"/>
        </w:trPr>
        <w:tc>
          <w:tcPr>
            <w:tcW w:w="2055" w:type="dxa"/>
            <w:tcBorders>
              <w:top w:val="nil"/>
              <w:left w:val="single" w:sz="8" w:space="0" w:color="000080"/>
              <w:bottom w:val="single" w:sz="8" w:space="0" w:color="000080"/>
              <w:right w:val="single" w:sz="8" w:space="0" w:color="000080"/>
            </w:tcBorders>
            <w:shd w:val="clear" w:color="000000" w:fill="C6D9F1"/>
            <w:vAlign w:val="center"/>
            <w:hideMark/>
          </w:tcPr>
          <w:p w14:paraId="432ABED3" w14:textId="77777777" w:rsidR="002370E9" w:rsidRPr="009972FB" w:rsidRDefault="002370E9" w:rsidP="002370E9">
            <w:pPr>
              <w:spacing w:after="0" w:line="240" w:lineRule="auto"/>
              <w:jc w:val="center"/>
              <w:rPr>
                <w:rFonts w:eastAsia="Times New Roman" w:cs="Tahoma"/>
                <w:color w:val="000000"/>
                <w:sz w:val="18"/>
                <w:szCs w:val="18"/>
              </w:rPr>
            </w:pPr>
            <w:r w:rsidRPr="009972FB">
              <w:rPr>
                <w:rFonts w:eastAsia="Times New Roman" w:cs="Tahoma"/>
                <w:color w:val="000000"/>
                <w:sz w:val="18"/>
                <w:szCs w:val="18"/>
              </w:rPr>
              <w:t>Objetivo 7</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59E78815"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32,7%</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225C68E5"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35,3%</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4E30D5CF" w14:textId="77777777" w:rsidR="002370E9" w:rsidRPr="007B7249" w:rsidRDefault="002370E9" w:rsidP="002370E9">
            <w:pPr>
              <w:spacing w:after="0" w:line="240" w:lineRule="auto"/>
              <w:jc w:val="center"/>
              <w:rPr>
                <w:rFonts w:eastAsia="Times New Roman" w:cs="Tahoma"/>
                <w:color w:val="000000"/>
                <w:sz w:val="18"/>
                <w:szCs w:val="18"/>
              </w:rPr>
            </w:pPr>
            <w:r w:rsidRPr="007B7249">
              <w:rPr>
                <w:rFonts w:eastAsia="Times New Roman" w:cs="Tahoma"/>
                <w:color w:val="000000"/>
                <w:sz w:val="18"/>
                <w:szCs w:val="18"/>
              </w:rPr>
              <w:t>31,0%</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42873E04" w14:textId="77777777" w:rsidR="002370E9" w:rsidRPr="00065606" w:rsidRDefault="002370E9" w:rsidP="002370E9">
            <w:pPr>
              <w:spacing w:after="0" w:line="240" w:lineRule="auto"/>
              <w:jc w:val="center"/>
              <w:rPr>
                <w:rFonts w:eastAsia="Times New Roman" w:cs="Tahoma"/>
                <w:color w:val="000000"/>
                <w:sz w:val="18"/>
                <w:szCs w:val="18"/>
              </w:rPr>
            </w:pPr>
            <w:r w:rsidRPr="00065606">
              <w:rPr>
                <w:rFonts w:eastAsia="Times New Roman" w:cs="Tahoma"/>
                <w:color w:val="000000"/>
                <w:sz w:val="18"/>
                <w:szCs w:val="18"/>
              </w:rPr>
              <w:t>41,8%</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center"/>
          </w:tcPr>
          <w:p w14:paraId="5962F4CC" w14:textId="362E2A20" w:rsidR="002370E9" w:rsidRPr="00B135F6" w:rsidRDefault="002370E9" w:rsidP="002370E9">
            <w:pPr>
              <w:spacing w:after="0" w:line="240" w:lineRule="auto"/>
              <w:jc w:val="center"/>
              <w:rPr>
                <w:rFonts w:eastAsia="Times New Roman" w:cs="Tahoma"/>
                <w:b/>
                <w:color w:val="000000"/>
                <w:sz w:val="18"/>
                <w:szCs w:val="18"/>
              </w:rPr>
            </w:pPr>
            <w:r w:rsidRPr="00B135F6">
              <w:rPr>
                <w:rFonts w:cs="Tahoma"/>
                <w:color w:val="000000"/>
                <w:sz w:val="18"/>
                <w:szCs w:val="18"/>
              </w:rPr>
              <w:t>42,1%</w:t>
            </w:r>
          </w:p>
        </w:tc>
      </w:tr>
      <w:tr w:rsidR="00C97F74" w:rsidRPr="009972FB" w14:paraId="31EDF8B9" w14:textId="77777777" w:rsidTr="004D13A8">
        <w:trPr>
          <w:trHeight w:val="60"/>
        </w:trPr>
        <w:tc>
          <w:tcPr>
            <w:tcW w:w="2055" w:type="dxa"/>
            <w:tcBorders>
              <w:top w:val="nil"/>
              <w:left w:val="single" w:sz="8" w:space="0" w:color="000080"/>
              <w:bottom w:val="single" w:sz="8" w:space="0" w:color="000080"/>
              <w:right w:val="single" w:sz="8" w:space="0" w:color="000080"/>
            </w:tcBorders>
            <w:shd w:val="clear" w:color="000000" w:fill="C6D9F1"/>
            <w:vAlign w:val="center"/>
            <w:hideMark/>
          </w:tcPr>
          <w:p w14:paraId="340AD652" w14:textId="77777777" w:rsidR="00C97F74" w:rsidRPr="009972FB" w:rsidRDefault="00C97F74" w:rsidP="00C97F74">
            <w:pPr>
              <w:spacing w:after="0" w:line="240" w:lineRule="auto"/>
              <w:jc w:val="center"/>
              <w:rPr>
                <w:rFonts w:eastAsia="Times New Roman" w:cs="Tahoma"/>
                <w:color w:val="000000"/>
                <w:sz w:val="18"/>
                <w:szCs w:val="18"/>
              </w:rPr>
            </w:pPr>
            <w:r w:rsidRPr="009972FB">
              <w:rPr>
                <w:rFonts w:eastAsia="Times New Roman" w:cs="Tahoma"/>
                <w:color w:val="000000"/>
                <w:sz w:val="18"/>
                <w:szCs w:val="18"/>
              </w:rPr>
              <w:t>Objetivo 9</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1ECCE5E7"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50,0%</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359C87CA"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62,7%</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5112250D"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51,7%</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4024474D" w14:textId="77777777" w:rsidR="00C97F74" w:rsidRPr="00065606" w:rsidRDefault="00C97F74" w:rsidP="00C97F74">
            <w:pPr>
              <w:spacing w:after="0" w:line="240" w:lineRule="auto"/>
              <w:jc w:val="center"/>
              <w:rPr>
                <w:rFonts w:eastAsia="Times New Roman" w:cs="Tahoma"/>
                <w:color w:val="000000"/>
                <w:sz w:val="18"/>
                <w:szCs w:val="18"/>
              </w:rPr>
            </w:pPr>
            <w:r w:rsidRPr="00065606">
              <w:rPr>
                <w:rFonts w:eastAsia="Times New Roman" w:cs="Tahoma"/>
                <w:color w:val="000000"/>
                <w:sz w:val="18"/>
                <w:szCs w:val="18"/>
              </w:rPr>
              <w:t>60,0%</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center"/>
          </w:tcPr>
          <w:p w14:paraId="4AD03E2C" w14:textId="45519BBE" w:rsidR="00C97F74" w:rsidRPr="00B135F6" w:rsidRDefault="00C97F74" w:rsidP="00C97F74">
            <w:pPr>
              <w:spacing w:after="0" w:line="240" w:lineRule="auto"/>
              <w:jc w:val="center"/>
              <w:rPr>
                <w:rFonts w:eastAsia="Times New Roman" w:cs="Tahoma"/>
                <w:b/>
                <w:color w:val="000000"/>
                <w:sz w:val="18"/>
                <w:szCs w:val="18"/>
              </w:rPr>
            </w:pPr>
            <w:r w:rsidRPr="00B135F6">
              <w:rPr>
                <w:rFonts w:cs="Tahoma"/>
                <w:color w:val="000000"/>
                <w:sz w:val="18"/>
                <w:szCs w:val="18"/>
              </w:rPr>
              <w:t>69,1%</w:t>
            </w:r>
          </w:p>
        </w:tc>
      </w:tr>
      <w:tr w:rsidR="00C97F74" w:rsidRPr="009972FB" w14:paraId="1B2BB9CB" w14:textId="77777777" w:rsidTr="004D13A8">
        <w:trPr>
          <w:trHeight w:val="60"/>
        </w:trPr>
        <w:tc>
          <w:tcPr>
            <w:tcW w:w="2055" w:type="dxa"/>
            <w:vMerge w:val="restart"/>
            <w:tcBorders>
              <w:top w:val="nil"/>
              <w:left w:val="single" w:sz="8" w:space="0" w:color="000080"/>
              <w:bottom w:val="single" w:sz="8" w:space="0" w:color="000080"/>
              <w:right w:val="single" w:sz="8" w:space="0" w:color="000080"/>
            </w:tcBorders>
            <w:shd w:val="clear" w:color="000000" w:fill="C6D9F1"/>
            <w:vAlign w:val="center"/>
            <w:hideMark/>
          </w:tcPr>
          <w:p w14:paraId="116BA9C7" w14:textId="77777777" w:rsidR="00C97F74" w:rsidRPr="009972FB" w:rsidRDefault="00C97F74" w:rsidP="00C97F74">
            <w:pPr>
              <w:spacing w:after="0" w:line="240" w:lineRule="auto"/>
              <w:jc w:val="center"/>
              <w:rPr>
                <w:rFonts w:eastAsia="Times New Roman" w:cs="Tahoma"/>
                <w:color w:val="000000"/>
                <w:sz w:val="18"/>
                <w:szCs w:val="18"/>
              </w:rPr>
            </w:pPr>
            <w:r w:rsidRPr="009972FB">
              <w:rPr>
                <w:rFonts w:eastAsia="Times New Roman" w:cs="Tahoma"/>
                <w:color w:val="000000"/>
                <w:sz w:val="18"/>
                <w:szCs w:val="18"/>
              </w:rPr>
              <w:t>Objetivo 10</w:t>
            </w: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6A5CDF3A"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36,5%</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07ECAD28"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37,2%</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1DBB9F64"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26,0%</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41DE7A39" w14:textId="77777777" w:rsidR="00C97F74" w:rsidRPr="00065606" w:rsidRDefault="00C97F74" w:rsidP="00C97F74">
            <w:pPr>
              <w:spacing w:after="0" w:line="240" w:lineRule="auto"/>
              <w:jc w:val="center"/>
              <w:rPr>
                <w:rFonts w:eastAsia="Times New Roman" w:cs="Tahoma"/>
                <w:color w:val="000000"/>
                <w:sz w:val="18"/>
                <w:szCs w:val="18"/>
              </w:rPr>
            </w:pPr>
            <w:r w:rsidRPr="00065606">
              <w:rPr>
                <w:rFonts w:eastAsia="Times New Roman" w:cs="Tahoma"/>
                <w:color w:val="000000"/>
                <w:sz w:val="18"/>
                <w:szCs w:val="18"/>
              </w:rPr>
              <w:t>38,2%</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center"/>
          </w:tcPr>
          <w:p w14:paraId="0F03ADB5" w14:textId="66D09293" w:rsidR="00C97F74" w:rsidRPr="00B135F6" w:rsidRDefault="00C97F74" w:rsidP="00C97F74">
            <w:pPr>
              <w:spacing w:after="0" w:line="240" w:lineRule="auto"/>
              <w:jc w:val="center"/>
              <w:rPr>
                <w:rFonts w:eastAsia="Times New Roman" w:cs="Tahoma"/>
                <w:b/>
                <w:color w:val="000000"/>
                <w:sz w:val="18"/>
                <w:szCs w:val="18"/>
              </w:rPr>
            </w:pPr>
            <w:r w:rsidRPr="00B135F6">
              <w:rPr>
                <w:rFonts w:cs="Tahoma"/>
                <w:color w:val="000000"/>
                <w:sz w:val="18"/>
                <w:szCs w:val="18"/>
              </w:rPr>
              <w:t>34,7%</w:t>
            </w:r>
          </w:p>
        </w:tc>
      </w:tr>
      <w:tr w:rsidR="00C97F74" w:rsidRPr="009972FB" w14:paraId="3E827511" w14:textId="77777777" w:rsidTr="004D13A8">
        <w:trPr>
          <w:trHeight w:val="60"/>
        </w:trPr>
        <w:tc>
          <w:tcPr>
            <w:tcW w:w="2055" w:type="dxa"/>
            <w:vMerge/>
            <w:tcBorders>
              <w:top w:val="nil"/>
              <w:left w:val="single" w:sz="8" w:space="0" w:color="000080"/>
              <w:bottom w:val="single" w:sz="8" w:space="0" w:color="000080"/>
              <w:right w:val="single" w:sz="8" w:space="0" w:color="000080"/>
            </w:tcBorders>
            <w:vAlign w:val="center"/>
            <w:hideMark/>
          </w:tcPr>
          <w:p w14:paraId="77836DB2" w14:textId="77777777" w:rsidR="00C97F74" w:rsidRPr="009972FB" w:rsidRDefault="00C97F74" w:rsidP="00C97F74">
            <w:pPr>
              <w:spacing w:after="0" w:line="240" w:lineRule="auto"/>
              <w:jc w:val="center"/>
              <w:rPr>
                <w:rFonts w:eastAsia="Times New Roman" w:cs="Tahoma"/>
                <w:color w:val="000000"/>
                <w:sz w:val="18"/>
                <w:szCs w:val="18"/>
              </w:rPr>
            </w:pPr>
          </w:p>
        </w:tc>
        <w:tc>
          <w:tcPr>
            <w:tcW w:w="1276"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08143469"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15,4%</w:t>
            </w:r>
          </w:p>
        </w:tc>
        <w:tc>
          <w:tcPr>
            <w:tcW w:w="1275" w:type="dxa"/>
            <w:tcBorders>
              <w:top w:val="single" w:sz="8" w:space="0" w:color="000080"/>
              <w:left w:val="nil"/>
              <w:bottom w:val="single" w:sz="8" w:space="0" w:color="000080"/>
              <w:right w:val="single" w:sz="8" w:space="0" w:color="000080"/>
            </w:tcBorders>
            <w:shd w:val="clear" w:color="000000" w:fill="FFFFFF" w:themeFill="background1"/>
            <w:vAlign w:val="bottom"/>
            <w:hideMark/>
          </w:tcPr>
          <w:p w14:paraId="0A2B659B"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17,7%</w:t>
            </w:r>
          </w:p>
        </w:tc>
        <w:tc>
          <w:tcPr>
            <w:tcW w:w="1254" w:type="dxa"/>
            <w:tcBorders>
              <w:top w:val="single" w:sz="8" w:space="0" w:color="000080"/>
              <w:left w:val="nil"/>
              <w:bottom w:val="single" w:sz="8" w:space="0" w:color="000080"/>
              <w:right w:val="nil"/>
            </w:tcBorders>
            <w:shd w:val="clear" w:color="000000" w:fill="FFFFFF" w:themeFill="background1"/>
            <w:vAlign w:val="bottom"/>
            <w:hideMark/>
          </w:tcPr>
          <w:p w14:paraId="3DE5AD65" w14:textId="77777777" w:rsidR="00C97F74" w:rsidRPr="007B7249" w:rsidRDefault="00C97F74" w:rsidP="00C97F74">
            <w:pPr>
              <w:spacing w:after="0" w:line="240" w:lineRule="auto"/>
              <w:jc w:val="center"/>
              <w:rPr>
                <w:rFonts w:eastAsia="Times New Roman" w:cs="Tahoma"/>
                <w:color w:val="000000"/>
                <w:sz w:val="18"/>
                <w:szCs w:val="18"/>
              </w:rPr>
            </w:pPr>
            <w:r w:rsidRPr="007B7249">
              <w:rPr>
                <w:rFonts w:eastAsia="Times New Roman" w:cs="Tahoma"/>
                <w:color w:val="000000"/>
                <w:sz w:val="18"/>
                <w:szCs w:val="18"/>
              </w:rPr>
              <w:t>13,0%</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bottom"/>
            <w:hideMark/>
          </w:tcPr>
          <w:p w14:paraId="2F39DD79" w14:textId="77777777" w:rsidR="00C97F74" w:rsidRPr="00065606" w:rsidRDefault="00C97F74" w:rsidP="00C97F74">
            <w:pPr>
              <w:spacing w:after="0" w:line="240" w:lineRule="auto"/>
              <w:jc w:val="center"/>
              <w:rPr>
                <w:rFonts w:eastAsia="Times New Roman" w:cs="Tahoma"/>
                <w:color w:val="000000"/>
                <w:sz w:val="18"/>
                <w:szCs w:val="18"/>
              </w:rPr>
            </w:pPr>
            <w:r w:rsidRPr="00065606">
              <w:rPr>
                <w:rFonts w:eastAsia="Times New Roman" w:cs="Tahoma"/>
                <w:color w:val="000000"/>
                <w:sz w:val="18"/>
                <w:szCs w:val="18"/>
              </w:rPr>
              <w:t>12,7%</w:t>
            </w:r>
          </w:p>
        </w:tc>
        <w:tc>
          <w:tcPr>
            <w:tcW w:w="1200" w:type="dxa"/>
            <w:tcBorders>
              <w:top w:val="single" w:sz="8" w:space="0" w:color="000080"/>
              <w:left w:val="single" w:sz="8" w:space="0" w:color="000080"/>
              <w:bottom w:val="single" w:sz="8" w:space="0" w:color="000080"/>
              <w:right w:val="single" w:sz="8" w:space="0" w:color="000080"/>
            </w:tcBorders>
            <w:shd w:val="clear" w:color="000000" w:fill="FFFFFF" w:themeFill="background1"/>
            <w:vAlign w:val="center"/>
          </w:tcPr>
          <w:p w14:paraId="59F2465E" w14:textId="6A940756" w:rsidR="00C97F74" w:rsidRPr="00B135F6" w:rsidRDefault="00C97F74" w:rsidP="00C97F74">
            <w:pPr>
              <w:spacing w:after="0" w:line="240" w:lineRule="auto"/>
              <w:jc w:val="center"/>
              <w:rPr>
                <w:rFonts w:eastAsia="Times New Roman" w:cs="Tahoma"/>
                <w:b/>
                <w:color w:val="000000"/>
                <w:sz w:val="18"/>
                <w:szCs w:val="18"/>
              </w:rPr>
            </w:pPr>
            <w:r w:rsidRPr="00B135F6">
              <w:rPr>
                <w:rFonts w:cs="Tahoma"/>
                <w:color w:val="000000"/>
                <w:sz w:val="18"/>
                <w:szCs w:val="18"/>
              </w:rPr>
              <w:t>8,2%</w:t>
            </w:r>
          </w:p>
        </w:tc>
      </w:tr>
    </w:tbl>
    <w:p w14:paraId="2DD1DCC0" w14:textId="77777777" w:rsidR="00854574" w:rsidRPr="00520CF6" w:rsidRDefault="00854574" w:rsidP="00854574">
      <w:pPr>
        <w:spacing w:after="0" w:line="240" w:lineRule="auto"/>
        <w:ind w:firstLine="284"/>
        <w:jc w:val="both"/>
        <w:rPr>
          <w:sz w:val="18"/>
          <w:szCs w:val="18"/>
        </w:rPr>
      </w:pPr>
      <w:r w:rsidRPr="00520CF6">
        <w:rPr>
          <w:sz w:val="18"/>
          <w:szCs w:val="18"/>
        </w:rPr>
        <w:t>Fuente: Elaboración propia</w:t>
      </w:r>
    </w:p>
    <w:p w14:paraId="670E87D7" w14:textId="77777777" w:rsidR="00787664" w:rsidRDefault="00787664" w:rsidP="00BE5EEC">
      <w:pPr>
        <w:spacing w:after="0"/>
        <w:ind w:firstLine="284"/>
        <w:jc w:val="both"/>
      </w:pPr>
    </w:p>
    <w:p w14:paraId="337E37FF" w14:textId="02E62198" w:rsidR="005A5AC6" w:rsidRPr="009640F9" w:rsidRDefault="00845044" w:rsidP="00BE5EEC">
      <w:pPr>
        <w:ind w:firstLine="284"/>
        <w:jc w:val="both"/>
      </w:pPr>
      <w:r w:rsidRPr="009640F9">
        <w:t>E</w:t>
      </w:r>
      <w:r w:rsidR="00BE5EEC" w:rsidRPr="009640F9">
        <w:t xml:space="preserve">n cuanto al </w:t>
      </w:r>
      <w:r w:rsidR="00BE5EEC" w:rsidRPr="009640F9">
        <w:rPr>
          <w:b/>
        </w:rPr>
        <w:t>número de medidas</w:t>
      </w:r>
      <w:r w:rsidR="00BE5EEC" w:rsidRPr="009640F9">
        <w:t xml:space="preserve">, si bien la ausencia de datos </w:t>
      </w:r>
      <w:r w:rsidR="009640F9">
        <w:t>y lo</w:t>
      </w:r>
      <w:r w:rsidR="004C3230">
        <w:t xml:space="preserve">s diferentes periodos temporales que comprenden los diferentes informes de evaluación de la Estrategia </w:t>
      </w:r>
      <w:r w:rsidR="00BE5EEC" w:rsidRPr="009640F9">
        <w:t xml:space="preserve">no ha permitido evaluar </w:t>
      </w:r>
      <w:r w:rsidR="004C3230">
        <w:t xml:space="preserve">de forma fehaciente </w:t>
      </w:r>
      <w:r w:rsidR="00BE5EEC" w:rsidRPr="009640F9">
        <w:t>la tendencia para cada uno de los objetivos</w:t>
      </w:r>
      <w:r w:rsidR="005A5AC6" w:rsidRPr="009640F9">
        <w:t xml:space="preserve"> en toda la serie temporal</w:t>
      </w:r>
      <w:r w:rsidR="006F1F79" w:rsidRPr="009640F9">
        <w:t xml:space="preserve"> (</w:t>
      </w:r>
      <w:r w:rsidR="003967D5" w:rsidRPr="009640F9">
        <w:t xml:space="preserve">dadas las </w:t>
      </w:r>
      <w:r w:rsidR="006F1F79" w:rsidRPr="009640F9">
        <w:t xml:space="preserve">interrupciones más o menos sostenidas en </w:t>
      </w:r>
      <w:r w:rsidR="003967D5" w:rsidRPr="009640F9">
        <w:t>la cuantificación de las actuaciones para los objetivos</w:t>
      </w:r>
      <w:r w:rsidR="006F1F79" w:rsidRPr="009640F9">
        <w:t xml:space="preserve"> 6 y 10)</w:t>
      </w:r>
      <w:r w:rsidR="00BE5EEC" w:rsidRPr="009640F9">
        <w:t xml:space="preserve">, puede observarse </w:t>
      </w:r>
      <w:r w:rsidR="00E007B9" w:rsidRPr="009640F9">
        <w:t xml:space="preserve">en la </w:t>
      </w:r>
      <w:r w:rsidR="009640F9">
        <w:t>siguiente t</w:t>
      </w:r>
      <w:r w:rsidR="00E007B9" w:rsidRPr="009640F9">
        <w:t xml:space="preserve">abla </w:t>
      </w:r>
      <w:r w:rsidR="00BE5EEC" w:rsidRPr="009640F9">
        <w:t>una e</w:t>
      </w:r>
      <w:r w:rsidRPr="009640F9">
        <w:t xml:space="preserve">volución positiva en el número de </w:t>
      </w:r>
      <w:r w:rsidR="00BE5EEC" w:rsidRPr="009640F9">
        <w:t>medidas</w:t>
      </w:r>
      <w:r w:rsidRPr="009640F9">
        <w:t xml:space="preserve"> que </w:t>
      </w:r>
      <w:r w:rsidR="00BE5EEC" w:rsidRPr="009640F9">
        <w:t>se han llevado a cabo desde el inicio de la Estrategia</w:t>
      </w:r>
      <w:r w:rsidR="005A5AC6" w:rsidRPr="009640F9">
        <w:t>.</w:t>
      </w:r>
      <w:r w:rsidR="00BF5814" w:rsidRPr="009640F9">
        <w:t xml:space="preserve"> </w:t>
      </w:r>
    </w:p>
    <w:p w14:paraId="7505FEA2" w14:textId="3E80B41B" w:rsidR="00B87D84" w:rsidRDefault="00B87D84" w:rsidP="00565959">
      <w:pPr>
        <w:ind w:firstLine="284"/>
        <w:jc w:val="both"/>
      </w:pPr>
      <w:r>
        <w:t xml:space="preserve">A nivel general, se observa que el número de medidas desarrolladas en </w:t>
      </w:r>
      <w:r w:rsidR="00B20793">
        <w:t>la serie temporal completa de la Estrategia</w:t>
      </w:r>
      <w:r w:rsidR="00F86C35">
        <w:t xml:space="preserve"> no ha tenido una </w:t>
      </w:r>
      <w:r w:rsidR="00F86C35" w:rsidRPr="00FC61A9">
        <w:t>evolución homogénea ni con una tendencia ascendente o descendente marcada, salvo en el caso del objetivo 9</w:t>
      </w:r>
      <w:r w:rsidR="00B0524E" w:rsidRPr="00FC61A9">
        <w:t xml:space="preserve"> que hace referencia</w:t>
      </w:r>
      <w:r w:rsidR="00E35056" w:rsidRPr="00FC61A9">
        <w:t xml:space="preserve"> a la realización de </w:t>
      </w:r>
      <w:r w:rsidR="00B0524E" w:rsidRPr="00FC61A9">
        <w:t>campañas informativas y de divulgación cultural, en formatos accesibles, para dar a conocer y fomentar la asistencia y participación de las personas con discapacidad en las ofertas culturales.</w:t>
      </w:r>
      <w:r w:rsidR="00E35056" w:rsidRPr="00FC61A9">
        <w:t xml:space="preserve"> En este caso se </w:t>
      </w:r>
      <w:r w:rsidR="00F86C35" w:rsidRPr="00FC61A9">
        <w:t>observa un crecimiento</w:t>
      </w:r>
      <w:r w:rsidR="00727699" w:rsidRPr="00FC61A9">
        <w:t xml:space="preserve"> importante y continuo a lo largo de los años.</w:t>
      </w:r>
    </w:p>
    <w:p w14:paraId="4E00CA00" w14:textId="096FBF9B" w:rsidR="00CD6F2C" w:rsidRDefault="00CD6F2C" w:rsidP="00CD6F2C">
      <w:pPr>
        <w:ind w:firstLine="284"/>
        <w:jc w:val="both"/>
      </w:pPr>
      <w:r>
        <w:rPr>
          <w:rFonts w:cs="Tahoma"/>
        </w:rPr>
        <w:t xml:space="preserve">También ha aumentado considerablemente </w:t>
      </w:r>
      <w:r w:rsidRPr="00FC61A9">
        <w:rPr>
          <w:rFonts w:cs="Tahoma"/>
        </w:rPr>
        <w:t xml:space="preserve">la incorporación </w:t>
      </w:r>
      <w:r w:rsidRPr="00FC61A9">
        <w:rPr>
          <w:rFonts w:cs="Tahoma"/>
          <w:b/>
          <w:bCs/>
        </w:rPr>
        <w:t xml:space="preserve">de medidas </w:t>
      </w:r>
      <w:r w:rsidRPr="00FC61A9">
        <w:rPr>
          <w:b/>
          <w:bCs/>
        </w:rPr>
        <w:t>y criterios</w:t>
      </w:r>
      <w:r w:rsidRPr="00FC61A9">
        <w:rPr>
          <w:b/>
        </w:rPr>
        <w:t xml:space="preserve"> de accesibilidad e inclusión </w:t>
      </w:r>
      <w:r w:rsidRPr="00FC61A9">
        <w:rPr>
          <w:b/>
          <w:bCs/>
        </w:rPr>
        <w:t xml:space="preserve">de personas con discapacidad en los procedimientos de contratación de servicios y bienes culturales, </w:t>
      </w:r>
      <w:r w:rsidRPr="00FC61A9">
        <w:t>siendo las medidas de accesibilidad universal y diseño para todos en los pliegos de cláusulas administrativas y de prescripciones técnicas (contempladas por un 40,8% de las entidades) las más frecuentes.</w:t>
      </w:r>
      <w:r>
        <w:t xml:space="preserve"> </w:t>
      </w:r>
    </w:p>
    <w:p w14:paraId="0F5230C1" w14:textId="77777777" w:rsidR="00CD6F2C" w:rsidRPr="00520CF6" w:rsidRDefault="00CD6F2C" w:rsidP="00CD6F2C">
      <w:pPr>
        <w:ind w:firstLine="284"/>
        <w:jc w:val="both"/>
      </w:pPr>
      <w:r w:rsidRPr="001E0859">
        <w:t xml:space="preserve">Esto puede estar relacionado con el hecho de que al finalizar el año 2017, </w:t>
      </w:r>
      <w:r>
        <w:t xml:space="preserve">se aprobó </w:t>
      </w:r>
      <w:r w:rsidRPr="001E0859">
        <w:t xml:space="preserve">la </w:t>
      </w:r>
      <w:r w:rsidRPr="001E0859">
        <w:rPr>
          <w:i/>
        </w:rPr>
        <w:t xml:space="preserve">Ley 9/2017, de 8 de noviembre, de Contratos del Sector Público, por la que se transponen al ordenamiento jurídico español las Directivas del Parlamento Europeo y del Consejo 2014/23/UE y 2014/24/UE, de 26 de febrero de 2014, </w:t>
      </w:r>
      <w:r>
        <w:t xml:space="preserve">lo que ha supuesto </w:t>
      </w:r>
      <w:r w:rsidRPr="001E0859">
        <w:t>un aliciente para la incorporación progresiva de criterios y cláusulas que beneficien tanto la accesibilidad como la inclusión laboral de las personas con discapacidad y de otros colectivos vulnerables</w:t>
      </w:r>
      <w:r>
        <w:t>, aunque no ha conseguido fomentar la contratación directa como se observaba en el anterior epígrafe.</w:t>
      </w:r>
    </w:p>
    <w:p w14:paraId="5C763F15" w14:textId="3C7909AF" w:rsidR="00565959" w:rsidRDefault="00CD6F2C" w:rsidP="00565959">
      <w:pPr>
        <w:ind w:firstLine="284"/>
        <w:jc w:val="both"/>
        <w:rPr>
          <w:rFonts w:cs="Tahoma"/>
        </w:rPr>
      </w:pPr>
      <w:r>
        <w:t>Sin embargo</w:t>
      </w:r>
      <w:r w:rsidR="005A5AC6" w:rsidRPr="00A11489">
        <w:t xml:space="preserve">, </w:t>
      </w:r>
      <w:r w:rsidR="00924AB3">
        <w:t>como se destacaba</w:t>
      </w:r>
      <w:r w:rsidR="005A5AC6" w:rsidRPr="00A11489">
        <w:t xml:space="preserve"> respecto a</w:t>
      </w:r>
      <w:r w:rsidR="00E90E4D" w:rsidRPr="00A11489">
        <w:t>l Objetivo 5</w:t>
      </w:r>
      <w:r w:rsidR="005A5AC6" w:rsidRPr="00A11489">
        <w:t xml:space="preserve"> “</w:t>
      </w:r>
      <w:r w:rsidR="005A5AC6" w:rsidRPr="00A11489">
        <w:rPr>
          <w:rFonts w:cs="Tahoma"/>
        </w:rPr>
        <w:t>Fomentar en los espacios y acciones culturales la contratación de personas con discapacidad”, apenas la proporción de organismos participantes que contrataban a personas con discapacidad</w:t>
      </w:r>
      <w:r w:rsidR="00E90287" w:rsidRPr="00E90287">
        <w:rPr>
          <w:rFonts w:cs="Tahoma"/>
        </w:rPr>
        <w:t xml:space="preserve"> </w:t>
      </w:r>
      <w:r w:rsidR="00E90287" w:rsidRPr="00A11489">
        <w:rPr>
          <w:rFonts w:cs="Tahoma"/>
        </w:rPr>
        <w:t>había aumentado</w:t>
      </w:r>
      <w:r>
        <w:rPr>
          <w:rFonts w:cs="Tahoma"/>
        </w:rPr>
        <w:t xml:space="preserve">. Y aunque </w:t>
      </w:r>
      <w:r w:rsidR="00E90287">
        <w:rPr>
          <w:rFonts w:cs="Tahoma"/>
        </w:rPr>
        <w:t>en el caso de aquellas que ha</w:t>
      </w:r>
      <w:r w:rsidR="00D36705">
        <w:rPr>
          <w:rFonts w:cs="Tahoma"/>
        </w:rPr>
        <w:t xml:space="preserve">bían </w:t>
      </w:r>
      <w:r w:rsidR="00D13F20">
        <w:rPr>
          <w:rFonts w:cs="Tahoma"/>
        </w:rPr>
        <w:t>implantado esta medida</w:t>
      </w:r>
      <w:r w:rsidR="00E90287" w:rsidRPr="00FC61A9">
        <w:rPr>
          <w:rFonts w:cs="Tahoma"/>
        </w:rPr>
        <w:t xml:space="preserve"> </w:t>
      </w:r>
      <w:r w:rsidR="005A5AC6" w:rsidRPr="00FC61A9">
        <w:rPr>
          <w:rFonts w:cs="Tahoma"/>
        </w:rPr>
        <w:t>sí que aumenta</w:t>
      </w:r>
      <w:r w:rsidR="00D13F20" w:rsidRPr="00FC61A9">
        <w:rPr>
          <w:rFonts w:cs="Tahoma"/>
        </w:rPr>
        <w:t>ron</w:t>
      </w:r>
      <w:r w:rsidR="005A5AC6" w:rsidRPr="00FC61A9">
        <w:rPr>
          <w:rFonts w:cs="Tahoma"/>
        </w:rPr>
        <w:t xml:space="preserve"> de manera importante</w:t>
      </w:r>
      <w:r w:rsidR="00674095" w:rsidRPr="00FC61A9">
        <w:rPr>
          <w:rFonts w:cs="Tahoma"/>
        </w:rPr>
        <w:t xml:space="preserve"> </w:t>
      </w:r>
      <w:r w:rsidR="005A5AC6" w:rsidRPr="00FC61A9">
        <w:rPr>
          <w:rFonts w:cs="Tahoma"/>
        </w:rPr>
        <w:t xml:space="preserve">el </w:t>
      </w:r>
      <w:r w:rsidR="00BF5814" w:rsidRPr="00FC61A9">
        <w:rPr>
          <w:rFonts w:cs="Tahoma"/>
        </w:rPr>
        <w:t xml:space="preserve">número </w:t>
      </w:r>
      <w:r w:rsidR="005A5AC6" w:rsidRPr="00FC61A9">
        <w:rPr>
          <w:rFonts w:cs="Tahoma"/>
        </w:rPr>
        <w:t xml:space="preserve">de personas con discapacidad </w:t>
      </w:r>
      <w:r w:rsidR="00A11489" w:rsidRPr="00FC61A9">
        <w:rPr>
          <w:rFonts w:cs="Tahoma"/>
        </w:rPr>
        <w:t>que se han incorporado al organismo</w:t>
      </w:r>
      <w:r w:rsidR="0002437A" w:rsidRPr="00FC61A9">
        <w:rPr>
          <w:rFonts w:cs="Tahoma"/>
        </w:rPr>
        <w:t xml:space="preserve"> en el periodo analizado actualmente se ha producido un descenso muy significativo, ya que las entidades participantes señalan que tan sólo </w:t>
      </w:r>
      <w:r w:rsidR="00FC61A9">
        <w:rPr>
          <w:rFonts w:cs="Tahoma"/>
        </w:rPr>
        <w:t>ha habido</w:t>
      </w:r>
      <w:r w:rsidR="0002437A" w:rsidRPr="00FC61A9">
        <w:rPr>
          <w:rFonts w:cs="Tahoma"/>
        </w:rPr>
        <w:t xml:space="preserve"> 26 nuevas incorporaciones. No se puede obviar que e</w:t>
      </w:r>
      <w:r w:rsidR="00D87F42" w:rsidRPr="00FC61A9">
        <w:rPr>
          <w:rFonts w:cs="Tahoma"/>
        </w:rPr>
        <w:t xml:space="preserve">n el primer </w:t>
      </w:r>
      <w:r w:rsidR="005A5AC6" w:rsidRPr="00FC61A9">
        <w:rPr>
          <w:rFonts w:cs="Tahoma"/>
        </w:rPr>
        <w:t xml:space="preserve">informe </w:t>
      </w:r>
      <w:r w:rsidR="00D87F42" w:rsidRPr="00FC61A9">
        <w:rPr>
          <w:rFonts w:cs="Tahoma"/>
        </w:rPr>
        <w:t xml:space="preserve">se constató que 76 </w:t>
      </w:r>
      <w:r w:rsidR="00FF3FD5" w:rsidRPr="00FC61A9">
        <w:rPr>
          <w:rFonts w:cs="Tahoma"/>
        </w:rPr>
        <w:t xml:space="preserve">los organismos que habían desarrollado esta </w:t>
      </w:r>
      <w:r w:rsidR="00FF3FD5" w:rsidRPr="00FC61A9">
        <w:rPr>
          <w:rFonts w:cs="Tahoma"/>
        </w:rPr>
        <w:lastRenderedPageBreak/>
        <w:t>medida habían contratado a 76 personas, alcanzando en 2</w:t>
      </w:r>
      <w:r w:rsidR="00EA0BA5">
        <w:rPr>
          <w:rFonts w:cs="Tahoma"/>
        </w:rPr>
        <w:t>0</w:t>
      </w:r>
      <w:r w:rsidR="00FF3FD5" w:rsidRPr="00FC61A9">
        <w:rPr>
          <w:rFonts w:cs="Tahoma"/>
        </w:rPr>
        <w:t>17 la cuota más alta</w:t>
      </w:r>
      <w:r w:rsidR="00F60DAE" w:rsidRPr="00FC61A9">
        <w:rPr>
          <w:rFonts w:cs="Tahoma"/>
        </w:rPr>
        <w:t xml:space="preserve"> con 147 contrataciones.</w:t>
      </w:r>
      <w:r w:rsidR="00271C29" w:rsidRPr="00FC61A9">
        <w:rPr>
          <w:rFonts w:cs="Tahoma"/>
        </w:rPr>
        <w:t xml:space="preserve"> Sin embargo, </w:t>
      </w:r>
      <w:r w:rsidR="00F74EBA" w:rsidRPr="00FC61A9">
        <w:rPr>
          <w:rFonts w:cs="Tahoma"/>
        </w:rPr>
        <w:t xml:space="preserve">en el periodo 2018/2020 se ha </w:t>
      </w:r>
      <w:r w:rsidR="0002437A" w:rsidRPr="00FC61A9">
        <w:rPr>
          <w:rFonts w:cs="Tahoma"/>
        </w:rPr>
        <w:t>produci</w:t>
      </w:r>
      <w:r w:rsidR="00F74EBA" w:rsidRPr="00FC61A9">
        <w:rPr>
          <w:rFonts w:cs="Tahoma"/>
        </w:rPr>
        <w:t>do</w:t>
      </w:r>
      <w:r w:rsidR="0002437A" w:rsidRPr="00FC61A9">
        <w:rPr>
          <w:rFonts w:cs="Tahoma"/>
        </w:rPr>
        <w:t xml:space="preserve"> una reducción </w:t>
      </w:r>
      <w:r w:rsidR="00F74EBA" w:rsidRPr="00FC61A9">
        <w:rPr>
          <w:rFonts w:cs="Tahoma"/>
        </w:rPr>
        <w:t>del</w:t>
      </w:r>
      <w:r w:rsidR="0002437A" w:rsidRPr="00FC61A9">
        <w:rPr>
          <w:rFonts w:cs="Tahoma"/>
        </w:rPr>
        <w:t xml:space="preserve"> 82%.</w:t>
      </w:r>
    </w:p>
    <w:p w14:paraId="4BD74BCE" w14:textId="0C3E7936" w:rsidR="00F74EBA" w:rsidRDefault="00F74EBA" w:rsidP="00565959">
      <w:pPr>
        <w:ind w:firstLine="284"/>
        <w:jc w:val="both"/>
        <w:rPr>
          <w:rFonts w:cs="Tahoma"/>
        </w:rPr>
      </w:pPr>
      <w:r w:rsidRPr="001A0BBE">
        <w:rPr>
          <w:rFonts w:cs="Tahoma"/>
        </w:rPr>
        <w:t xml:space="preserve">Otra medida que ha experimentado un descenso acusado en su aplicación a lo largo de los años es </w:t>
      </w:r>
      <w:r w:rsidR="004205EC" w:rsidRPr="001A0BBE">
        <w:rPr>
          <w:rFonts w:cs="Tahoma"/>
        </w:rPr>
        <w:t>l</w:t>
      </w:r>
      <w:r w:rsidR="002F6867" w:rsidRPr="001A0BBE">
        <w:rPr>
          <w:rFonts w:cs="Tahoma"/>
        </w:rPr>
        <w:t>a implementación de acciones de mejora de la accesibilidad a la comunicación.</w:t>
      </w:r>
      <w:r w:rsidR="002F6867">
        <w:rPr>
          <w:rFonts w:cs="Tahoma"/>
        </w:rPr>
        <w:t xml:space="preserve"> </w:t>
      </w:r>
      <w:r w:rsidR="00086688">
        <w:rPr>
          <w:rFonts w:cs="Tahoma"/>
        </w:rPr>
        <w:t xml:space="preserve">Mientras que en el inicio de la evaluación de la Estrategia (2014) se detectó que se habían aplicado más de 500.000 mil medidas, en el </w:t>
      </w:r>
      <w:r w:rsidR="006F7166">
        <w:rPr>
          <w:rFonts w:cs="Tahoma"/>
        </w:rPr>
        <w:t xml:space="preserve">último </w:t>
      </w:r>
      <w:r w:rsidR="00086688">
        <w:rPr>
          <w:rFonts w:cs="Tahoma"/>
        </w:rPr>
        <w:t>periodo</w:t>
      </w:r>
      <w:r w:rsidR="006F7166">
        <w:rPr>
          <w:rFonts w:cs="Tahoma"/>
        </w:rPr>
        <w:t xml:space="preserve"> tan sólo se han desarrollado un poco de un millar.</w:t>
      </w:r>
      <w:r w:rsidR="00086688">
        <w:rPr>
          <w:rFonts w:cs="Tahoma"/>
        </w:rPr>
        <w:t xml:space="preserve"> </w:t>
      </w:r>
    </w:p>
    <w:p w14:paraId="52D14972" w14:textId="34270612" w:rsidR="004317B2" w:rsidRPr="004317B2" w:rsidRDefault="00410C99" w:rsidP="004317B2">
      <w:pPr>
        <w:jc w:val="both"/>
        <w:rPr>
          <w:rFonts w:cs="Tahoma"/>
        </w:rPr>
      </w:pPr>
      <w:r>
        <w:rPr>
          <w:rFonts w:cs="Tahoma"/>
        </w:rPr>
        <w:t>Lo mismo ha sucedido con las medidas relativas al cumplimiento del objetivo número 2</w:t>
      </w:r>
      <w:r w:rsidR="004317B2">
        <w:rPr>
          <w:rFonts w:cs="Tahoma"/>
        </w:rPr>
        <w:t xml:space="preserve"> relativo a </w:t>
      </w:r>
      <w:bookmarkStart w:id="68" w:name="_Toc85528711"/>
      <w:r w:rsidR="00B80F33">
        <w:rPr>
          <w:rFonts w:cs="Tahoma"/>
        </w:rPr>
        <w:t>p</w:t>
      </w:r>
      <w:r w:rsidR="004317B2" w:rsidRPr="004317B2">
        <w:rPr>
          <w:rFonts w:cs="Tahoma"/>
        </w:rPr>
        <w:t>romover el acceso de las personas con discapacidad a los fondos bibliográficos y documentales, facilitando los recursos de apoyo necesarios.</w:t>
      </w:r>
      <w:r w:rsidR="00B80F33">
        <w:rPr>
          <w:rFonts w:cs="Tahoma"/>
        </w:rPr>
        <w:t xml:space="preserve"> Se observa que en la evaluación del año 2014 se habían desarrollado más de 8.000 acciones, y tras una implementación desigual y fluctuante a lo largo de los años, ha llegado al último periodo con una</w:t>
      </w:r>
      <w:r w:rsidR="00344245">
        <w:rPr>
          <w:rFonts w:cs="Tahoma"/>
        </w:rPr>
        <w:t xml:space="preserve"> reducción de la</w:t>
      </w:r>
      <w:r w:rsidR="00B80F33">
        <w:rPr>
          <w:rFonts w:cs="Tahoma"/>
        </w:rPr>
        <w:t xml:space="preserve"> implantación de medidas </w:t>
      </w:r>
      <w:r w:rsidR="00344245">
        <w:rPr>
          <w:rFonts w:cs="Tahoma"/>
        </w:rPr>
        <w:t xml:space="preserve">de un </w:t>
      </w:r>
      <w:r w:rsidR="00EA4ECC">
        <w:rPr>
          <w:rFonts w:cs="Tahoma"/>
        </w:rPr>
        <w:t>86%.</w:t>
      </w:r>
    </w:p>
    <w:p w14:paraId="3853F587" w14:textId="00FC33A5" w:rsidR="008B652A" w:rsidRPr="008B652A" w:rsidRDefault="00B460E7" w:rsidP="004317B2">
      <w:pPr>
        <w:ind w:firstLine="284"/>
        <w:jc w:val="both"/>
        <w:rPr>
          <w:rFonts w:cs="Arial"/>
          <w:b/>
          <w:color w:val="222222"/>
          <w:shd w:val="clear" w:color="auto" w:fill="FFFFFF"/>
        </w:rPr>
      </w:pPr>
      <w:r w:rsidRPr="00DD5872">
        <w:rPr>
          <w:b/>
        </w:rPr>
        <w:t xml:space="preserve">Tabla </w:t>
      </w:r>
      <w:r w:rsidR="00545AFE">
        <w:rPr>
          <w:b/>
        </w:rPr>
        <w:t>15</w:t>
      </w:r>
      <w:r w:rsidR="001A0704" w:rsidRPr="00DD5872">
        <w:rPr>
          <w:b/>
        </w:rPr>
        <w:t xml:space="preserve">. </w:t>
      </w:r>
      <w:r w:rsidR="008B652A" w:rsidRPr="00DD5872">
        <w:rPr>
          <w:rFonts w:cs="Arial"/>
          <w:b/>
          <w:color w:val="222222"/>
          <w:shd w:val="clear" w:color="auto" w:fill="FFFFFF"/>
        </w:rPr>
        <w:t>Evolución comparativa del grado de cumplimiento de los objetivos de la Estrategia de Cultura para todos</w:t>
      </w:r>
      <w:r w:rsidR="008B652A" w:rsidRPr="00DD5872">
        <w:rPr>
          <w:b/>
        </w:rPr>
        <w:t>: Número de medidas</w:t>
      </w:r>
      <w:bookmarkEnd w:id="68"/>
    </w:p>
    <w:tbl>
      <w:tblPr>
        <w:tblpPr w:leftFromText="141" w:rightFromText="141" w:vertAnchor="text" w:horzAnchor="margin" w:tblpY="17"/>
        <w:tblW w:w="7913" w:type="dxa"/>
        <w:tblCellMar>
          <w:left w:w="70" w:type="dxa"/>
          <w:right w:w="70" w:type="dxa"/>
        </w:tblCellMar>
        <w:tblLook w:val="04A0" w:firstRow="1" w:lastRow="0" w:firstColumn="1" w:lastColumn="0" w:noHBand="0" w:noVBand="1"/>
      </w:tblPr>
      <w:tblGrid>
        <w:gridCol w:w="1913"/>
        <w:gridCol w:w="1200"/>
        <w:gridCol w:w="1200"/>
        <w:gridCol w:w="1200"/>
        <w:gridCol w:w="1200"/>
        <w:gridCol w:w="1200"/>
      </w:tblGrid>
      <w:tr w:rsidR="00065606" w:rsidRPr="009972FB" w14:paraId="25EF6363" w14:textId="77777777" w:rsidTr="00065606">
        <w:trPr>
          <w:trHeight w:val="258"/>
        </w:trPr>
        <w:tc>
          <w:tcPr>
            <w:tcW w:w="1913" w:type="dxa"/>
            <w:tcBorders>
              <w:top w:val="single" w:sz="8" w:space="0" w:color="000080"/>
              <w:left w:val="single" w:sz="8" w:space="0" w:color="000080"/>
              <w:bottom w:val="single" w:sz="8" w:space="0" w:color="000080"/>
              <w:right w:val="single" w:sz="8" w:space="0" w:color="000080"/>
            </w:tcBorders>
            <w:shd w:val="clear" w:color="000000" w:fill="000080"/>
            <w:vAlign w:val="bottom"/>
            <w:hideMark/>
          </w:tcPr>
          <w:p w14:paraId="07FF027B" w14:textId="6CD46385" w:rsidR="00065606" w:rsidRPr="009972FB" w:rsidRDefault="008F6345" w:rsidP="009972FB">
            <w:pPr>
              <w:spacing w:after="0" w:line="240" w:lineRule="auto"/>
              <w:rPr>
                <w:rFonts w:eastAsia="Times New Roman" w:cs="Times New Roman"/>
                <w:b/>
                <w:bCs/>
                <w:color w:val="FFFFFF"/>
                <w:sz w:val="18"/>
                <w:szCs w:val="18"/>
              </w:rPr>
            </w:pPr>
            <w:r w:rsidRPr="009972FB">
              <w:rPr>
                <w:rFonts w:eastAsia="Times New Roman" w:cs="Times New Roman"/>
                <w:b/>
                <w:bCs/>
                <w:color w:val="FFFFFF"/>
                <w:sz w:val="18"/>
                <w:szCs w:val="18"/>
              </w:rPr>
              <w:t>Número de</w:t>
            </w:r>
            <w:r w:rsidR="00065606" w:rsidRPr="009972FB">
              <w:rPr>
                <w:rFonts w:eastAsia="Times New Roman" w:cs="Times New Roman"/>
                <w:b/>
                <w:bCs/>
                <w:color w:val="FFFFFF"/>
                <w:sz w:val="18"/>
                <w:szCs w:val="18"/>
              </w:rPr>
              <w:t xml:space="preserve"> medidas</w:t>
            </w:r>
          </w:p>
        </w:tc>
        <w:tc>
          <w:tcPr>
            <w:tcW w:w="1200" w:type="dxa"/>
            <w:tcBorders>
              <w:top w:val="single" w:sz="8" w:space="0" w:color="000080"/>
              <w:left w:val="nil"/>
              <w:bottom w:val="single" w:sz="8" w:space="0" w:color="000080"/>
              <w:right w:val="single" w:sz="8" w:space="0" w:color="000080"/>
            </w:tcBorders>
            <w:shd w:val="clear" w:color="000000" w:fill="000080"/>
            <w:vAlign w:val="bottom"/>
            <w:hideMark/>
          </w:tcPr>
          <w:p w14:paraId="5D0ED244" w14:textId="77777777" w:rsidR="00065606" w:rsidRPr="009972FB" w:rsidRDefault="00065606" w:rsidP="009972FB">
            <w:pPr>
              <w:spacing w:after="0" w:line="240" w:lineRule="auto"/>
              <w:jc w:val="center"/>
              <w:rPr>
                <w:rFonts w:eastAsia="Times New Roman" w:cs="Times New Roman"/>
                <w:b/>
                <w:bCs/>
                <w:color w:val="FFFFFF"/>
                <w:sz w:val="18"/>
                <w:szCs w:val="18"/>
              </w:rPr>
            </w:pPr>
            <w:r w:rsidRPr="009972FB">
              <w:rPr>
                <w:rFonts w:eastAsia="Times New Roman" w:cs="Times New Roman"/>
                <w:b/>
                <w:bCs/>
                <w:color w:val="FFFFFF"/>
                <w:sz w:val="18"/>
                <w:szCs w:val="18"/>
              </w:rPr>
              <w:t>2012-2014</w:t>
            </w:r>
          </w:p>
        </w:tc>
        <w:tc>
          <w:tcPr>
            <w:tcW w:w="1200" w:type="dxa"/>
            <w:tcBorders>
              <w:top w:val="single" w:sz="8" w:space="0" w:color="000080"/>
              <w:left w:val="nil"/>
              <w:bottom w:val="single" w:sz="8" w:space="0" w:color="000080"/>
              <w:right w:val="single" w:sz="8" w:space="0" w:color="000080"/>
            </w:tcBorders>
            <w:shd w:val="clear" w:color="000000" w:fill="000080"/>
            <w:vAlign w:val="bottom"/>
            <w:hideMark/>
          </w:tcPr>
          <w:p w14:paraId="1CA573A4" w14:textId="77777777" w:rsidR="00065606" w:rsidRPr="009972FB" w:rsidRDefault="00065606" w:rsidP="009972FB">
            <w:pPr>
              <w:spacing w:after="0" w:line="240" w:lineRule="auto"/>
              <w:jc w:val="center"/>
              <w:rPr>
                <w:rFonts w:eastAsia="Times New Roman" w:cs="Times New Roman"/>
                <w:b/>
                <w:bCs/>
                <w:color w:val="FFFFFF"/>
                <w:sz w:val="18"/>
                <w:szCs w:val="18"/>
              </w:rPr>
            </w:pPr>
            <w:r w:rsidRPr="009972FB">
              <w:rPr>
                <w:rFonts w:eastAsia="Times New Roman" w:cs="Times New Roman"/>
                <w:b/>
                <w:bCs/>
                <w:color w:val="FFFFFF"/>
                <w:sz w:val="18"/>
                <w:szCs w:val="18"/>
              </w:rPr>
              <w:t>2015</w:t>
            </w:r>
          </w:p>
        </w:tc>
        <w:tc>
          <w:tcPr>
            <w:tcW w:w="1200" w:type="dxa"/>
            <w:tcBorders>
              <w:top w:val="single" w:sz="8" w:space="0" w:color="000080"/>
              <w:left w:val="nil"/>
              <w:bottom w:val="single" w:sz="8" w:space="0" w:color="000080"/>
              <w:right w:val="single" w:sz="8" w:space="0" w:color="000080"/>
            </w:tcBorders>
            <w:shd w:val="clear" w:color="000000" w:fill="000080"/>
            <w:vAlign w:val="bottom"/>
            <w:hideMark/>
          </w:tcPr>
          <w:p w14:paraId="12521480" w14:textId="77777777" w:rsidR="00065606" w:rsidRPr="009972FB" w:rsidRDefault="00065606" w:rsidP="009972FB">
            <w:pPr>
              <w:spacing w:after="0" w:line="240" w:lineRule="auto"/>
              <w:jc w:val="center"/>
              <w:rPr>
                <w:rFonts w:eastAsia="Times New Roman" w:cs="Times New Roman"/>
                <w:b/>
                <w:bCs/>
                <w:color w:val="FFFFFF"/>
                <w:sz w:val="18"/>
                <w:szCs w:val="18"/>
              </w:rPr>
            </w:pPr>
            <w:r w:rsidRPr="009972FB">
              <w:rPr>
                <w:rFonts w:eastAsia="Times New Roman" w:cs="Times New Roman"/>
                <w:b/>
                <w:bCs/>
                <w:color w:val="FFFFFF"/>
                <w:sz w:val="18"/>
                <w:szCs w:val="18"/>
              </w:rPr>
              <w:t>2016</w:t>
            </w:r>
          </w:p>
        </w:tc>
        <w:tc>
          <w:tcPr>
            <w:tcW w:w="1200" w:type="dxa"/>
            <w:tcBorders>
              <w:top w:val="single" w:sz="8" w:space="0" w:color="000080"/>
              <w:left w:val="nil"/>
              <w:bottom w:val="single" w:sz="8" w:space="0" w:color="000080"/>
              <w:right w:val="single" w:sz="8" w:space="0" w:color="000080"/>
            </w:tcBorders>
            <w:shd w:val="clear" w:color="000000" w:fill="000080"/>
            <w:vAlign w:val="bottom"/>
            <w:hideMark/>
          </w:tcPr>
          <w:p w14:paraId="71E935A2" w14:textId="77777777" w:rsidR="00065606" w:rsidRPr="009972FB" w:rsidRDefault="00065606" w:rsidP="009972FB">
            <w:pPr>
              <w:spacing w:after="0" w:line="240" w:lineRule="auto"/>
              <w:jc w:val="center"/>
              <w:rPr>
                <w:rFonts w:eastAsia="Times New Roman" w:cs="Times New Roman"/>
                <w:b/>
                <w:bCs/>
                <w:color w:val="FFFFFF"/>
                <w:sz w:val="18"/>
                <w:szCs w:val="18"/>
              </w:rPr>
            </w:pPr>
            <w:r w:rsidRPr="009972FB">
              <w:rPr>
                <w:rFonts w:eastAsia="Times New Roman" w:cs="Times New Roman"/>
                <w:b/>
                <w:bCs/>
                <w:color w:val="FFFFFF"/>
                <w:sz w:val="18"/>
                <w:szCs w:val="18"/>
              </w:rPr>
              <w:t>2017</w:t>
            </w:r>
          </w:p>
        </w:tc>
        <w:tc>
          <w:tcPr>
            <w:tcW w:w="1200" w:type="dxa"/>
            <w:tcBorders>
              <w:top w:val="single" w:sz="8" w:space="0" w:color="000080"/>
              <w:left w:val="nil"/>
              <w:bottom w:val="single" w:sz="8" w:space="0" w:color="000080"/>
              <w:right w:val="single" w:sz="8" w:space="0" w:color="000080"/>
            </w:tcBorders>
            <w:shd w:val="clear" w:color="000000" w:fill="000080"/>
          </w:tcPr>
          <w:p w14:paraId="6A6A640A" w14:textId="77777777" w:rsidR="00DE1062" w:rsidRDefault="00DE1062" w:rsidP="00DE1062">
            <w:pPr>
              <w:spacing w:after="0" w:line="240" w:lineRule="auto"/>
              <w:jc w:val="center"/>
              <w:rPr>
                <w:rFonts w:eastAsia="Times New Roman" w:cs="Times New Roman"/>
                <w:b/>
                <w:bCs/>
                <w:color w:val="FFFFFF"/>
                <w:sz w:val="18"/>
                <w:szCs w:val="18"/>
              </w:rPr>
            </w:pPr>
          </w:p>
          <w:p w14:paraId="1ABB7E77" w14:textId="292ACF96" w:rsidR="00065606" w:rsidRPr="009972FB" w:rsidRDefault="00065606" w:rsidP="00DE1062">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2018-2020</w:t>
            </w:r>
          </w:p>
        </w:tc>
      </w:tr>
      <w:tr w:rsidR="004C4527" w:rsidRPr="009972FB" w14:paraId="0C757D7F" w14:textId="77777777" w:rsidTr="00FB03EF">
        <w:trPr>
          <w:trHeight w:val="60"/>
        </w:trPr>
        <w:tc>
          <w:tcPr>
            <w:tcW w:w="1913" w:type="dxa"/>
            <w:vMerge w:val="restart"/>
            <w:tcBorders>
              <w:top w:val="nil"/>
              <w:left w:val="single" w:sz="8" w:space="0" w:color="000080"/>
              <w:right w:val="single" w:sz="8" w:space="0" w:color="000080"/>
            </w:tcBorders>
            <w:shd w:val="clear" w:color="000000" w:fill="C6D9F1"/>
            <w:vAlign w:val="center"/>
            <w:hideMark/>
          </w:tcPr>
          <w:p w14:paraId="6BC4A3BB"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1</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71CA23CF"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346</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72CCA52C"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60</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2FE97542"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139</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2A442A96"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259</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14228C85" w14:textId="2445826D"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1</w:t>
            </w:r>
            <w:r w:rsidR="00944A25">
              <w:rPr>
                <w:rFonts w:eastAsia="Times New Roman" w:cs="Times New Roman"/>
                <w:color w:val="000000"/>
                <w:sz w:val="18"/>
                <w:szCs w:val="18"/>
              </w:rPr>
              <w:t>.</w:t>
            </w:r>
            <w:r w:rsidRPr="004C4527">
              <w:rPr>
                <w:rFonts w:eastAsia="Times New Roman" w:cs="Times New Roman"/>
                <w:color w:val="000000"/>
                <w:sz w:val="18"/>
                <w:szCs w:val="18"/>
              </w:rPr>
              <w:t>119</w:t>
            </w:r>
          </w:p>
        </w:tc>
      </w:tr>
      <w:tr w:rsidR="004C4527" w:rsidRPr="009972FB" w14:paraId="5DA6705D" w14:textId="77777777" w:rsidTr="00FB03EF">
        <w:trPr>
          <w:trHeight w:val="60"/>
        </w:trPr>
        <w:tc>
          <w:tcPr>
            <w:tcW w:w="1913" w:type="dxa"/>
            <w:vMerge/>
            <w:tcBorders>
              <w:left w:val="single" w:sz="8" w:space="0" w:color="000080"/>
              <w:bottom w:val="single" w:sz="8" w:space="0" w:color="000080"/>
              <w:right w:val="single" w:sz="8" w:space="0" w:color="000080"/>
            </w:tcBorders>
            <w:shd w:val="clear" w:color="000000" w:fill="C6D9F1"/>
            <w:vAlign w:val="center"/>
            <w:hideMark/>
          </w:tcPr>
          <w:p w14:paraId="125C26F0" w14:textId="77777777" w:rsidR="004C4527" w:rsidRPr="009972FB" w:rsidRDefault="004C4527" w:rsidP="004C4527">
            <w:pPr>
              <w:spacing w:after="0" w:line="240" w:lineRule="auto"/>
              <w:jc w:val="center"/>
              <w:rPr>
                <w:rFonts w:eastAsia="Times New Roman" w:cs="Times New Roman"/>
                <w:color w:val="000000"/>
                <w:sz w:val="18"/>
                <w:szCs w:val="18"/>
              </w:rPr>
            </w:pP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744E88B2"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543.057</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03DF07C2"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877</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E3950F4"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379</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7E37251"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1.211</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0BA54075" w14:textId="19A94E51"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2</w:t>
            </w:r>
            <w:r w:rsidR="00944A25">
              <w:rPr>
                <w:rFonts w:eastAsia="Times New Roman" w:cs="Times New Roman"/>
                <w:color w:val="000000"/>
                <w:sz w:val="18"/>
                <w:szCs w:val="18"/>
              </w:rPr>
              <w:t>.</w:t>
            </w:r>
            <w:r w:rsidRPr="004C4527">
              <w:rPr>
                <w:rFonts w:eastAsia="Times New Roman" w:cs="Times New Roman"/>
                <w:color w:val="000000"/>
                <w:sz w:val="18"/>
                <w:szCs w:val="18"/>
              </w:rPr>
              <w:t>282</w:t>
            </w:r>
          </w:p>
        </w:tc>
      </w:tr>
      <w:tr w:rsidR="004C4527" w:rsidRPr="009972FB" w14:paraId="26DD1B11" w14:textId="77777777" w:rsidTr="00FB03EF">
        <w:trPr>
          <w:trHeight w:val="108"/>
        </w:trPr>
        <w:tc>
          <w:tcPr>
            <w:tcW w:w="1913" w:type="dxa"/>
            <w:tcBorders>
              <w:top w:val="nil"/>
              <w:left w:val="single" w:sz="8" w:space="0" w:color="000080"/>
              <w:bottom w:val="single" w:sz="8" w:space="0" w:color="000080"/>
              <w:right w:val="single" w:sz="8" w:space="0" w:color="000080"/>
            </w:tcBorders>
            <w:shd w:val="clear" w:color="000000" w:fill="C6D9F1"/>
            <w:vAlign w:val="center"/>
            <w:hideMark/>
          </w:tcPr>
          <w:p w14:paraId="553191E6"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2</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69B716E5"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8.289</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2FF63013"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509</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29F1D6D"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5.444</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7D388DE0"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3.402</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7DA7BBD0" w14:textId="0F2E2E2E"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2</w:t>
            </w:r>
            <w:r w:rsidR="00944A25">
              <w:rPr>
                <w:rFonts w:eastAsia="Times New Roman" w:cs="Times New Roman"/>
                <w:color w:val="000000"/>
                <w:sz w:val="18"/>
                <w:szCs w:val="18"/>
              </w:rPr>
              <w:t>.</w:t>
            </w:r>
            <w:r w:rsidRPr="004C4527">
              <w:rPr>
                <w:rFonts w:eastAsia="Times New Roman" w:cs="Times New Roman"/>
                <w:color w:val="000000"/>
                <w:sz w:val="18"/>
                <w:szCs w:val="18"/>
              </w:rPr>
              <w:t>029</w:t>
            </w:r>
          </w:p>
        </w:tc>
      </w:tr>
      <w:tr w:rsidR="004C4527" w:rsidRPr="009972FB" w14:paraId="32A94F55" w14:textId="77777777" w:rsidTr="00FB03EF">
        <w:trPr>
          <w:trHeight w:val="60"/>
        </w:trPr>
        <w:tc>
          <w:tcPr>
            <w:tcW w:w="1913" w:type="dxa"/>
            <w:tcBorders>
              <w:top w:val="nil"/>
              <w:left w:val="single" w:sz="8" w:space="0" w:color="000080"/>
              <w:bottom w:val="single" w:sz="8" w:space="0" w:color="000080"/>
              <w:right w:val="single" w:sz="8" w:space="0" w:color="000080"/>
            </w:tcBorders>
            <w:shd w:val="clear" w:color="000000" w:fill="C6D9F1"/>
            <w:vAlign w:val="center"/>
            <w:hideMark/>
          </w:tcPr>
          <w:p w14:paraId="0B642270"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3</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B89CC33"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297</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06B8C22"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602</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08EBB265"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113</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55278F74"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966</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69B728E9" w14:textId="6A3D1316"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654</w:t>
            </w:r>
          </w:p>
        </w:tc>
      </w:tr>
      <w:tr w:rsidR="004C4527" w:rsidRPr="009972FB" w14:paraId="73A06CF3" w14:textId="77777777" w:rsidTr="00FB03EF">
        <w:trPr>
          <w:trHeight w:val="60"/>
        </w:trPr>
        <w:tc>
          <w:tcPr>
            <w:tcW w:w="1913" w:type="dxa"/>
            <w:tcBorders>
              <w:top w:val="nil"/>
              <w:left w:val="single" w:sz="8" w:space="0" w:color="000080"/>
              <w:bottom w:val="single" w:sz="8" w:space="0" w:color="000080"/>
              <w:right w:val="single" w:sz="8" w:space="0" w:color="000080"/>
            </w:tcBorders>
            <w:shd w:val="clear" w:color="000000" w:fill="C6D9F1"/>
            <w:vAlign w:val="center"/>
            <w:hideMark/>
          </w:tcPr>
          <w:p w14:paraId="24553DCE"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4</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7530DE13" w14:textId="77777777" w:rsidR="004C4527" w:rsidRPr="009972FB" w:rsidRDefault="004C4527" w:rsidP="004C4527">
            <w:pPr>
              <w:spacing w:after="0" w:line="240" w:lineRule="auto"/>
              <w:jc w:val="center"/>
              <w:rPr>
                <w:rFonts w:eastAsia="Times New Roman" w:cs="Tahoma"/>
                <w:color w:val="000000"/>
                <w:sz w:val="18"/>
                <w:szCs w:val="18"/>
              </w:rPr>
            </w:pPr>
            <w:r w:rsidRPr="009972FB">
              <w:rPr>
                <w:rFonts w:eastAsia="Times New Roman" w:cs="Tahoma"/>
                <w:color w:val="000000"/>
                <w:sz w:val="18"/>
                <w:szCs w:val="18"/>
              </w:rPr>
              <w:t>14</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6EC481BA"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8</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03B19C1C"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10</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4FBE8210"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26</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5A9079E0" w14:textId="44121513"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18</w:t>
            </w:r>
          </w:p>
        </w:tc>
      </w:tr>
      <w:tr w:rsidR="004C4527" w:rsidRPr="009972FB" w14:paraId="79DF8AFE" w14:textId="77777777" w:rsidTr="00FB03EF">
        <w:trPr>
          <w:trHeight w:val="60"/>
        </w:trPr>
        <w:tc>
          <w:tcPr>
            <w:tcW w:w="1913" w:type="dxa"/>
            <w:tcBorders>
              <w:top w:val="nil"/>
              <w:left w:val="single" w:sz="8" w:space="0" w:color="000080"/>
              <w:bottom w:val="single" w:sz="8" w:space="0" w:color="000080"/>
              <w:right w:val="single" w:sz="8" w:space="0" w:color="000080"/>
            </w:tcBorders>
            <w:shd w:val="clear" w:color="000000" w:fill="C6D9F1"/>
            <w:vAlign w:val="center"/>
            <w:hideMark/>
          </w:tcPr>
          <w:p w14:paraId="6C8099AA"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5</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C940479"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76</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757C5737"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128</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3E2AE133"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137</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0E0E4410"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147</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5455C7D1" w14:textId="04BF4AD4"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26</w:t>
            </w:r>
          </w:p>
        </w:tc>
      </w:tr>
      <w:tr w:rsidR="004C4527" w:rsidRPr="009972FB" w14:paraId="3F73C8B9" w14:textId="77777777" w:rsidTr="00FB03EF">
        <w:trPr>
          <w:trHeight w:val="60"/>
        </w:trPr>
        <w:tc>
          <w:tcPr>
            <w:tcW w:w="1913" w:type="dxa"/>
            <w:tcBorders>
              <w:top w:val="nil"/>
              <w:left w:val="single" w:sz="8" w:space="0" w:color="000080"/>
              <w:bottom w:val="single" w:sz="8" w:space="0" w:color="000080"/>
              <w:right w:val="single" w:sz="8" w:space="0" w:color="000080"/>
            </w:tcBorders>
            <w:shd w:val="clear" w:color="000000" w:fill="C6D9F1"/>
            <w:vAlign w:val="center"/>
            <w:hideMark/>
          </w:tcPr>
          <w:p w14:paraId="0FE42BF6"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6</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3F772F3E"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18</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5A5C442D"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20B04658"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25876933"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56DB8B17" w14:textId="39A66116"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Sin datos</w:t>
            </w:r>
          </w:p>
        </w:tc>
      </w:tr>
      <w:tr w:rsidR="004C4527" w:rsidRPr="009972FB" w14:paraId="64D6625E" w14:textId="77777777" w:rsidTr="00FB03EF">
        <w:trPr>
          <w:trHeight w:val="60"/>
        </w:trPr>
        <w:tc>
          <w:tcPr>
            <w:tcW w:w="1913" w:type="dxa"/>
            <w:tcBorders>
              <w:top w:val="nil"/>
              <w:left w:val="single" w:sz="8" w:space="0" w:color="000080"/>
              <w:bottom w:val="single" w:sz="8" w:space="0" w:color="000080"/>
              <w:right w:val="single" w:sz="8" w:space="0" w:color="000080"/>
            </w:tcBorders>
            <w:shd w:val="clear" w:color="000000" w:fill="C6D9F1"/>
            <w:vAlign w:val="center"/>
            <w:hideMark/>
          </w:tcPr>
          <w:p w14:paraId="57E8331A"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7</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01FD5ABE"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62</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6F8EECE2"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22</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59228D58"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27</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D954176"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129</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01FD1334" w14:textId="3EE75A11"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138</w:t>
            </w:r>
          </w:p>
        </w:tc>
      </w:tr>
      <w:tr w:rsidR="004C4527" w:rsidRPr="009972FB" w14:paraId="1DFDB779" w14:textId="77777777" w:rsidTr="00FB03EF">
        <w:trPr>
          <w:trHeight w:val="60"/>
        </w:trPr>
        <w:tc>
          <w:tcPr>
            <w:tcW w:w="1913" w:type="dxa"/>
            <w:tcBorders>
              <w:top w:val="nil"/>
              <w:left w:val="single" w:sz="8" w:space="0" w:color="000080"/>
              <w:bottom w:val="single" w:sz="8" w:space="0" w:color="000080"/>
              <w:right w:val="single" w:sz="8" w:space="0" w:color="000080"/>
            </w:tcBorders>
            <w:shd w:val="clear" w:color="000000" w:fill="C6D9F1"/>
            <w:vAlign w:val="center"/>
            <w:hideMark/>
          </w:tcPr>
          <w:p w14:paraId="0F889E00"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9</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0722150F"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78</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418E969F"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370</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635381E"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256</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12B68F06"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352</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00998E88" w14:textId="4C77062E"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1.646</w:t>
            </w:r>
          </w:p>
        </w:tc>
      </w:tr>
      <w:tr w:rsidR="004C4527" w:rsidRPr="009972FB" w14:paraId="27BBB145" w14:textId="77777777" w:rsidTr="00FB03EF">
        <w:trPr>
          <w:trHeight w:val="60"/>
        </w:trPr>
        <w:tc>
          <w:tcPr>
            <w:tcW w:w="1913" w:type="dxa"/>
            <w:vMerge w:val="restart"/>
            <w:tcBorders>
              <w:top w:val="nil"/>
              <w:left w:val="single" w:sz="8" w:space="0" w:color="000080"/>
              <w:right w:val="single" w:sz="8" w:space="0" w:color="000080"/>
            </w:tcBorders>
            <w:shd w:val="clear" w:color="000000" w:fill="C6D9F1"/>
            <w:vAlign w:val="center"/>
            <w:hideMark/>
          </w:tcPr>
          <w:p w14:paraId="29745C0D"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Objetivo 10</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6FFC1B73"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73</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35B6003A"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43</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22339374"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30</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2FAC8F93"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0A0CCA5B" w14:textId="0D3501E8"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Sin datos</w:t>
            </w:r>
          </w:p>
        </w:tc>
      </w:tr>
      <w:tr w:rsidR="004C4527" w:rsidRPr="009972FB" w14:paraId="4ED8121A" w14:textId="77777777" w:rsidTr="00FB03EF">
        <w:trPr>
          <w:trHeight w:val="63"/>
        </w:trPr>
        <w:tc>
          <w:tcPr>
            <w:tcW w:w="1913" w:type="dxa"/>
            <w:vMerge/>
            <w:tcBorders>
              <w:left w:val="single" w:sz="8" w:space="0" w:color="000080"/>
              <w:bottom w:val="single" w:sz="8" w:space="0" w:color="000080"/>
              <w:right w:val="single" w:sz="8" w:space="0" w:color="000080"/>
            </w:tcBorders>
            <w:shd w:val="clear" w:color="000000" w:fill="C6D9F1"/>
            <w:vAlign w:val="center"/>
            <w:hideMark/>
          </w:tcPr>
          <w:p w14:paraId="668C5DFC" w14:textId="77777777" w:rsidR="004C4527" w:rsidRPr="009972FB" w:rsidRDefault="004C4527" w:rsidP="004C4527">
            <w:pPr>
              <w:spacing w:after="0" w:line="240" w:lineRule="auto"/>
              <w:jc w:val="center"/>
              <w:rPr>
                <w:rFonts w:eastAsia="Times New Roman" w:cs="Times New Roman"/>
                <w:color w:val="000000"/>
                <w:sz w:val="18"/>
                <w:szCs w:val="18"/>
              </w:rPr>
            </w:pP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31FE760C"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123</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0A037A9C"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18</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42837AC1"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19</w:t>
            </w:r>
          </w:p>
        </w:tc>
        <w:tc>
          <w:tcPr>
            <w:tcW w:w="1200" w:type="dxa"/>
            <w:tcBorders>
              <w:top w:val="single" w:sz="8" w:space="0" w:color="000080"/>
              <w:left w:val="nil"/>
              <w:bottom w:val="single" w:sz="8" w:space="0" w:color="000080"/>
              <w:right w:val="single" w:sz="8" w:space="0" w:color="000080"/>
            </w:tcBorders>
            <w:shd w:val="clear" w:color="000000" w:fill="auto"/>
            <w:vAlign w:val="center"/>
            <w:hideMark/>
          </w:tcPr>
          <w:p w14:paraId="49090DE9" w14:textId="77777777" w:rsidR="004C4527" w:rsidRPr="009972FB" w:rsidRDefault="004C4527" w:rsidP="004C4527">
            <w:pPr>
              <w:spacing w:after="0" w:line="240" w:lineRule="auto"/>
              <w:jc w:val="center"/>
              <w:rPr>
                <w:rFonts w:eastAsia="Times New Roman" w:cs="Times New Roman"/>
                <w:color w:val="000000"/>
                <w:sz w:val="18"/>
                <w:szCs w:val="18"/>
              </w:rPr>
            </w:pPr>
            <w:r w:rsidRPr="009972FB">
              <w:rPr>
                <w:rFonts w:eastAsia="Times New Roman" w:cs="Times New Roman"/>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auto"/>
            <w:vAlign w:val="center"/>
          </w:tcPr>
          <w:p w14:paraId="7B678EA4" w14:textId="4596EA09" w:rsidR="004C4527" w:rsidRPr="009972FB" w:rsidRDefault="004C4527" w:rsidP="004C4527">
            <w:pPr>
              <w:spacing w:after="0" w:line="240" w:lineRule="auto"/>
              <w:jc w:val="center"/>
              <w:rPr>
                <w:rFonts w:eastAsia="Times New Roman" w:cs="Times New Roman"/>
                <w:color w:val="000000"/>
                <w:sz w:val="18"/>
                <w:szCs w:val="18"/>
              </w:rPr>
            </w:pPr>
            <w:r w:rsidRPr="004C4527">
              <w:rPr>
                <w:rFonts w:eastAsia="Times New Roman" w:cs="Times New Roman"/>
                <w:color w:val="000000"/>
                <w:sz w:val="18"/>
                <w:szCs w:val="18"/>
              </w:rPr>
              <w:t>Sin datos</w:t>
            </w:r>
          </w:p>
        </w:tc>
      </w:tr>
      <w:tr w:rsidR="004C4527" w:rsidRPr="009972FB" w14:paraId="464B9F6A" w14:textId="77777777" w:rsidTr="00FB03EF">
        <w:trPr>
          <w:trHeight w:val="60"/>
        </w:trPr>
        <w:tc>
          <w:tcPr>
            <w:tcW w:w="1913" w:type="dxa"/>
            <w:tcBorders>
              <w:top w:val="nil"/>
              <w:left w:val="single" w:sz="8" w:space="0" w:color="000080"/>
              <w:bottom w:val="single" w:sz="8" w:space="0" w:color="000080"/>
              <w:right w:val="single" w:sz="8" w:space="0" w:color="000080"/>
            </w:tcBorders>
            <w:shd w:val="clear" w:color="000000" w:fill="C6D9F1"/>
            <w:vAlign w:val="center"/>
            <w:hideMark/>
          </w:tcPr>
          <w:p w14:paraId="523B5845" w14:textId="77777777" w:rsidR="004C4527" w:rsidRPr="009972FB" w:rsidRDefault="004C4527" w:rsidP="004C4527">
            <w:pPr>
              <w:spacing w:after="0" w:line="240" w:lineRule="auto"/>
              <w:jc w:val="center"/>
              <w:rPr>
                <w:rFonts w:eastAsia="Times New Roman" w:cs="Times New Roman"/>
                <w:b/>
                <w:bCs/>
                <w:color w:val="000000"/>
                <w:sz w:val="18"/>
                <w:szCs w:val="18"/>
              </w:rPr>
            </w:pPr>
            <w:r w:rsidRPr="009972FB">
              <w:rPr>
                <w:rFonts w:eastAsia="Times New Roman" w:cs="Times New Roman"/>
                <w:b/>
                <w:bCs/>
                <w:color w:val="000000"/>
                <w:sz w:val="18"/>
                <w:szCs w:val="18"/>
              </w:rPr>
              <w:t>Total</w:t>
            </w:r>
          </w:p>
        </w:tc>
        <w:tc>
          <w:tcPr>
            <w:tcW w:w="1200" w:type="dxa"/>
            <w:tcBorders>
              <w:top w:val="nil"/>
              <w:left w:val="nil"/>
              <w:bottom w:val="single" w:sz="8" w:space="0" w:color="000080"/>
              <w:right w:val="single" w:sz="8" w:space="0" w:color="000080"/>
            </w:tcBorders>
            <w:shd w:val="clear" w:color="auto" w:fill="auto"/>
            <w:vAlign w:val="center"/>
            <w:hideMark/>
          </w:tcPr>
          <w:p w14:paraId="49B62D53" w14:textId="77777777" w:rsidR="004C4527" w:rsidRPr="009972FB" w:rsidRDefault="004C4527" w:rsidP="004C4527">
            <w:pPr>
              <w:spacing w:after="0" w:line="240" w:lineRule="auto"/>
              <w:jc w:val="center"/>
              <w:rPr>
                <w:rFonts w:eastAsia="Times New Roman" w:cs="Times New Roman"/>
                <w:b/>
                <w:bCs/>
                <w:color w:val="000000"/>
                <w:sz w:val="18"/>
                <w:szCs w:val="18"/>
              </w:rPr>
            </w:pPr>
            <w:r w:rsidRPr="009972FB">
              <w:rPr>
                <w:rFonts w:eastAsia="Times New Roman" w:cs="Times New Roman"/>
                <w:b/>
                <w:bCs/>
                <w:color w:val="000000"/>
                <w:sz w:val="18"/>
                <w:szCs w:val="18"/>
              </w:rPr>
              <w:t>552.433</w:t>
            </w:r>
          </w:p>
        </w:tc>
        <w:tc>
          <w:tcPr>
            <w:tcW w:w="1200" w:type="dxa"/>
            <w:tcBorders>
              <w:top w:val="nil"/>
              <w:left w:val="nil"/>
              <w:bottom w:val="single" w:sz="8" w:space="0" w:color="000080"/>
              <w:right w:val="single" w:sz="8" w:space="0" w:color="000080"/>
            </w:tcBorders>
            <w:shd w:val="clear" w:color="auto" w:fill="auto"/>
            <w:vAlign w:val="center"/>
            <w:hideMark/>
          </w:tcPr>
          <w:p w14:paraId="6CF5B652" w14:textId="77777777" w:rsidR="004C4527" w:rsidRPr="009972FB" w:rsidRDefault="004C4527" w:rsidP="004C4527">
            <w:pPr>
              <w:spacing w:after="0" w:line="240" w:lineRule="auto"/>
              <w:jc w:val="center"/>
              <w:rPr>
                <w:rFonts w:eastAsia="Times New Roman" w:cs="Times New Roman"/>
                <w:b/>
                <w:bCs/>
                <w:color w:val="000000"/>
                <w:sz w:val="18"/>
                <w:szCs w:val="18"/>
              </w:rPr>
            </w:pPr>
            <w:r w:rsidRPr="009972FB">
              <w:rPr>
                <w:rFonts w:eastAsia="Times New Roman" w:cs="Times New Roman"/>
                <w:b/>
                <w:bCs/>
                <w:color w:val="000000"/>
                <w:sz w:val="18"/>
                <w:szCs w:val="18"/>
              </w:rPr>
              <w:t>2.637</w:t>
            </w:r>
          </w:p>
        </w:tc>
        <w:tc>
          <w:tcPr>
            <w:tcW w:w="1200" w:type="dxa"/>
            <w:tcBorders>
              <w:top w:val="nil"/>
              <w:left w:val="nil"/>
              <w:bottom w:val="single" w:sz="8" w:space="0" w:color="000080"/>
              <w:right w:val="single" w:sz="8" w:space="0" w:color="000080"/>
            </w:tcBorders>
            <w:shd w:val="clear" w:color="auto" w:fill="auto"/>
            <w:vAlign w:val="center"/>
            <w:hideMark/>
          </w:tcPr>
          <w:p w14:paraId="29605A95" w14:textId="77777777" w:rsidR="004C4527" w:rsidRPr="009972FB" w:rsidRDefault="004C4527" w:rsidP="004C4527">
            <w:pPr>
              <w:spacing w:after="0" w:line="240" w:lineRule="auto"/>
              <w:jc w:val="center"/>
              <w:rPr>
                <w:rFonts w:eastAsia="Times New Roman" w:cs="Times New Roman"/>
                <w:b/>
                <w:bCs/>
                <w:color w:val="000000"/>
                <w:sz w:val="18"/>
                <w:szCs w:val="18"/>
              </w:rPr>
            </w:pPr>
            <w:r w:rsidRPr="009972FB">
              <w:rPr>
                <w:rFonts w:eastAsia="Times New Roman" w:cs="Times New Roman"/>
                <w:b/>
                <w:bCs/>
                <w:color w:val="000000"/>
                <w:sz w:val="18"/>
                <w:szCs w:val="18"/>
              </w:rPr>
              <w:t>6.554</w:t>
            </w:r>
          </w:p>
        </w:tc>
        <w:tc>
          <w:tcPr>
            <w:tcW w:w="1200" w:type="dxa"/>
            <w:tcBorders>
              <w:top w:val="nil"/>
              <w:left w:val="nil"/>
              <w:bottom w:val="single" w:sz="8" w:space="0" w:color="000080"/>
              <w:right w:val="single" w:sz="8" w:space="0" w:color="000080"/>
            </w:tcBorders>
            <w:shd w:val="clear" w:color="auto" w:fill="auto"/>
            <w:vAlign w:val="center"/>
            <w:hideMark/>
          </w:tcPr>
          <w:p w14:paraId="707FC418" w14:textId="77777777" w:rsidR="004C4527" w:rsidRPr="009972FB" w:rsidRDefault="004C4527" w:rsidP="004C4527">
            <w:pPr>
              <w:spacing w:after="0" w:line="240" w:lineRule="auto"/>
              <w:jc w:val="center"/>
              <w:rPr>
                <w:rFonts w:eastAsia="Times New Roman" w:cs="Times New Roman"/>
                <w:b/>
                <w:bCs/>
                <w:color w:val="000000"/>
                <w:sz w:val="18"/>
                <w:szCs w:val="18"/>
              </w:rPr>
            </w:pPr>
            <w:r w:rsidRPr="009972FB">
              <w:rPr>
                <w:rFonts w:eastAsia="Times New Roman" w:cs="Times New Roman"/>
                <w:b/>
                <w:bCs/>
                <w:color w:val="000000"/>
                <w:sz w:val="18"/>
                <w:szCs w:val="18"/>
              </w:rPr>
              <w:t>6.400</w:t>
            </w:r>
          </w:p>
        </w:tc>
        <w:tc>
          <w:tcPr>
            <w:tcW w:w="1200" w:type="dxa"/>
            <w:tcBorders>
              <w:top w:val="nil"/>
              <w:left w:val="nil"/>
              <w:bottom w:val="single" w:sz="8" w:space="0" w:color="000080"/>
              <w:right w:val="single" w:sz="8" w:space="0" w:color="000080"/>
            </w:tcBorders>
            <w:vAlign w:val="center"/>
          </w:tcPr>
          <w:p w14:paraId="7092AEDF" w14:textId="499D436B" w:rsidR="004C4527" w:rsidRPr="00B87D84" w:rsidRDefault="004C4527" w:rsidP="004C4527">
            <w:pPr>
              <w:spacing w:after="0" w:line="240" w:lineRule="auto"/>
              <w:jc w:val="center"/>
              <w:rPr>
                <w:rFonts w:eastAsia="Times New Roman" w:cs="Times New Roman"/>
                <w:b/>
                <w:bCs/>
                <w:color w:val="000000"/>
                <w:sz w:val="18"/>
                <w:szCs w:val="18"/>
              </w:rPr>
            </w:pPr>
            <w:r w:rsidRPr="00B87D84">
              <w:rPr>
                <w:rFonts w:eastAsia="Times New Roman" w:cs="Times New Roman"/>
                <w:b/>
                <w:bCs/>
                <w:color w:val="000000"/>
                <w:sz w:val="18"/>
                <w:szCs w:val="18"/>
              </w:rPr>
              <w:t>7.912</w:t>
            </w:r>
          </w:p>
        </w:tc>
      </w:tr>
    </w:tbl>
    <w:p w14:paraId="5E2F8FD4" w14:textId="77777777" w:rsidR="008B652A" w:rsidRDefault="008B652A" w:rsidP="009972FB">
      <w:pPr>
        <w:ind w:firstLine="284"/>
        <w:jc w:val="both"/>
      </w:pPr>
    </w:p>
    <w:p w14:paraId="7B212816" w14:textId="77777777" w:rsidR="00854574" w:rsidRPr="00520CF6" w:rsidRDefault="0010172D" w:rsidP="009972FB">
      <w:pPr>
        <w:spacing w:after="0" w:line="240" w:lineRule="auto"/>
        <w:ind w:firstLine="284"/>
        <w:jc w:val="both"/>
        <w:rPr>
          <w:sz w:val="18"/>
          <w:szCs w:val="18"/>
        </w:rPr>
      </w:pPr>
      <w:r w:rsidRPr="00520CF6">
        <w:rPr>
          <w:sz w:val="18"/>
          <w:szCs w:val="18"/>
        </w:rPr>
        <w:t>Fuente: Elaboración propia</w:t>
      </w:r>
    </w:p>
    <w:p w14:paraId="420BC176" w14:textId="77777777" w:rsidR="00787664" w:rsidRDefault="00787664" w:rsidP="0010172D">
      <w:pPr>
        <w:spacing w:after="0"/>
        <w:ind w:firstLine="284"/>
        <w:jc w:val="both"/>
      </w:pPr>
    </w:p>
    <w:p w14:paraId="080AB834" w14:textId="7150B841" w:rsidR="000E608D" w:rsidRDefault="00845044" w:rsidP="007D10C3">
      <w:pPr>
        <w:spacing w:after="0"/>
        <w:ind w:firstLine="284"/>
        <w:jc w:val="both"/>
      </w:pPr>
      <w:r w:rsidRPr="00E504C3">
        <w:t>E</w:t>
      </w:r>
      <w:r w:rsidR="007D10C3" w:rsidRPr="00E504C3">
        <w:t xml:space="preserve">n cuanto a la evolución de los </w:t>
      </w:r>
      <w:r w:rsidR="007D10C3" w:rsidRPr="00E504C3">
        <w:rPr>
          <w:b/>
        </w:rPr>
        <w:t>costes estimados</w:t>
      </w:r>
      <w:r w:rsidR="007D10C3" w:rsidRPr="00E504C3">
        <w:t xml:space="preserve"> de </w:t>
      </w:r>
      <w:r w:rsidR="00A015F3" w:rsidRPr="00E504C3">
        <w:t xml:space="preserve">las medidas realizadas durante </w:t>
      </w:r>
      <w:r w:rsidR="00E504C3">
        <w:t xml:space="preserve">la implantación de la Estrategia de Cultura para Todos, </w:t>
      </w:r>
      <w:r w:rsidR="00466B25">
        <w:t>y como s</w:t>
      </w:r>
      <w:r w:rsidR="00984233">
        <w:t xml:space="preserve">e viene observando en el número de medidas desarrolladas, </w:t>
      </w:r>
      <w:r w:rsidR="00E504C3">
        <w:t xml:space="preserve">no se ha visto una evolución </w:t>
      </w:r>
      <w:r w:rsidR="00D16B59">
        <w:t xml:space="preserve">constante ni de carácter ascendente ni descendente </w:t>
      </w:r>
      <w:r w:rsidR="00EB7DDA">
        <w:t xml:space="preserve">a nivel general </w:t>
      </w:r>
      <w:r w:rsidR="0033386F">
        <w:t>respecto a esta</w:t>
      </w:r>
      <w:r w:rsidR="005D777E">
        <w:t>, salvo en casos puntuales.</w:t>
      </w:r>
      <w:r w:rsidR="000E608D">
        <w:t xml:space="preserve"> </w:t>
      </w:r>
    </w:p>
    <w:p w14:paraId="40B992AB" w14:textId="77777777" w:rsidR="00DE1062" w:rsidRDefault="00DE1062" w:rsidP="007D10C3">
      <w:pPr>
        <w:spacing w:after="0"/>
        <w:ind w:firstLine="284"/>
        <w:jc w:val="both"/>
      </w:pPr>
    </w:p>
    <w:p w14:paraId="0A6E7031" w14:textId="2E869FF8" w:rsidR="00A74CBE" w:rsidRDefault="000E608D" w:rsidP="007D10C3">
      <w:pPr>
        <w:spacing w:after="0"/>
        <w:ind w:firstLine="284"/>
        <w:jc w:val="both"/>
      </w:pPr>
      <w:r>
        <w:t>También cabe resaltar que</w:t>
      </w:r>
      <w:r w:rsidR="00DE1062">
        <w:t>,</w:t>
      </w:r>
      <w:r>
        <w:t xml:space="preserve"> teniendo en cuenta los costes que han tenido la implementación de la Estrategia, hubo un</w:t>
      </w:r>
      <w:r w:rsidR="00982A87">
        <w:t>a apuesta económica muy importante en el primer periodo que abarcaba 2012/2014 y que se ha reducido significativamente a lo largo de los años</w:t>
      </w:r>
      <w:r w:rsidR="00C45308">
        <w:t xml:space="preserve">, pasando de un gasto inicial de </w:t>
      </w:r>
      <w:r w:rsidR="00C45308" w:rsidRPr="00F74F68">
        <w:t>46.596.314,74 €, a un gasto medio</w:t>
      </w:r>
      <w:r w:rsidR="001A5631" w:rsidRPr="00F74F68">
        <w:t xml:space="preserve"> en los años posteriores que rondan los 2.500.00</w:t>
      </w:r>
      <w:r w:rsidR="00207AB8" w:rsidRPr="00F74F68">
        <w:t>0</w:t>
      </w:r>
      <w:r w:rsidR="00DE1062">
        <w:t xml:space="preserve"> </w:t>
      </w:r>
      <w:r w:rsidR="00207AB8" w:rsidRPr="00F74F68">
        <w:t xml:space="preserve">€, produciéndose un descenso del </w:t>
      </w:r>
      <w:r w:rsidR="00F74F68" w:rsidRPr="00F74F68">
        <w:t>94%.</w:t>
      </w:r>
      <w:r w:rsidR="00876D02">
        <w:t xml:space="preserve"> </w:t>
      </w:r>
    </w:p>
    <w:p w14:paraId="6F8AFB6F" w14:textId="77777777" w:rsidR="00DE1062" w:rsidRDefault="00DE1062" w:rsidP="007D10C3">
      <w:pPr>
        <w:spacing w:after="0"/>
        <w:ind w:firstLine="284"/>
        <w:jc w:val="both"/>
      </w:pPr>
    </w:p>
    <w:p w14:paraId="1E4C424D" w14:textId="704625A5" w:rsidR="005D777E" w:rsidRDefault="00876D02" w:rsidP="004A352B">
      <w:pPr>
        <w:spacing w:after="0"/>
        <w:ind w:firstLine="284"/>
        <w:jc w:val="both"/>
      </w:pPr>
      <w:r>
        <w:t>Una casuística similar también se observa respecto a</w:t>
      </w:r>
      <w:r w:rsidR="009C6CFF">
        <w:t xml:space="preserve"> los objetivos número 2 y 10, que hacen referencia al co</w:t>
      </w:r>
      <w:r w:rsidR="004A352B">
        <w:t>s</w:t>
      </w:r>
      <w:r w:rsidR="009C6CFF">
        <w:t xml:space="preserve">te </w:t>
      </w:r>
      <w:r w:rsidR="004A352B">
        <w:t xml:space="preserve">que ha tenido el desarrollo de </w:t>
      </w:r>
      <w:r w:rsidR="009C6CFF">
        <w:t xml:space="preserve">medidas que promueven </w:t>
      </w:r>
      <w:r w:rsidR="009C6CFF" w:rsidRPr="00A74CBE">
        <w:t>el acceso de las personas con discapacidad a los fondos bibliográficos y documentales</w:t>
      </w:r>
      <w:r w:rsidR="004A352B">
        <w:t xml:space="preserve">, y que impulsan </w:t>
      </w:r>
      <w:r w:rsidR="00A74CBE" w:rsidRPr="00A74CBE">
        <w:t>campañas informativas y de divulgación cultural, en formatos accesibles, para dar a conocer y fomentar la asistencia y participación de las personas con discapacidad en las ofertas culturales</w:t>
      </w:r>
      <w:r w:rsidR="00327608">
        <w:t>.</w:t>
      </w:r>
    </w:p>
    <w:p w14:paraId="0D7FE917" w14:textId="78DDD8D2" w:rsidR="00F41AE7" w:rsidRDefault="00B15C6A" w:rsidP="005D777E">
      <w:pPr>
        <w:spacing w:after="0"/>
        <w:ind w:firstLine="284"/>
        <w:jc w:val="both"/>
      </w:pPr>
      <w:r>
        <w:lastRenderedPageBreak/>
        <w:t>Sin embargo</w:t>
      </w:r>
      <w:r w:rsidR="00F41AE7">
        <w:t>,</w:t>
      </w:r>
      <w:r>
        <w:t xml:space="preserve"> los costes que ha tenido la implantación de la Estrategia en los objetivos 4,</w:t>
      </w:r>
      <w:r w:rsidR="00402A67">
        <w:t xml:space="preserve"> </w:t>
      </w:r>
      <w:r>
        <w:t xml:space="preserve">7 y 9, y a pesar de que no han tenido una evolución homogénea, se han ido incrementando paulatinamente, </w:t>
      </w:r>
      <w:r w:rsidR="00F41AE7">
        <w:t xml:space="preserve">incrementando el gasto realizado en porcentajes muy significativos. </w:t>
      </w:r>
    </w:p>
    <w:p w14:paraId="33BCE6E5" w14:textId="77777777" w:rsidR="00A90343" w:rsidRDefault="00A90343" w:rsidP="005D777E">
      <w:pPr>
        <w:spacing w:after="0"/>
        <w:ind w:firstLine="284"/>
        <w:jc w:val="both"/>
      </w:pPr>
    </w:p>
    <w:p w14:paraId="750D9B86" w14:textId="696D9E1D" w:rsidR="00F41AE7" w:rsidRDefault="00F41AE7" w:rsidP="00A90343">
      <w:pPr>
        <w:ind w:firstLine="284"/>
        <w:jc w:val="both"/>
      </w:pPr>
      <w:r>
        <w:t>Concretamente respecto al objetivo 4</w:t>
      </w:r>
      <w:r w:rsidR="00340416">
        <w:t>,</w:t>
      </w:r>
      <w:r>
        <w:t xml:space="preserve"> que hace referencia al desarrollo de medidas que promuevan </w:t>
      </w:r>
      <w:r w:rsidRPr="00F41AE7">
        <w:t>la investigación, desarrollo e innovación en tecnologías que faciliten hacer accesibles los diferentes contenidos culturales y los dispositivos y procesos de acceso a los mismos</w:t>
      </w:r>
      <w:r>
        <w:t xml:space="preserve">, se ha producido un </w:t>
      </w:r>
      <w:r w:rsidR="00E528BC">
        <w:t>incremento,</w:t>
      </w:r>
      <w:r>
        <w:t xml:space="preserve"> </w:t>
      </w:r>
      <w:r w:rsidR="008B6BF0">
        <w:t xml:space="preserve">aunque desigual en los diferentes años, </w:t>
      </w:r>
      <w:r w:rsidR="00870FB4">
        <w:t xml:space="preserve">que </w:t>
      </w:r>
      <w:r w:rsidR="008B6BF0">
        <w:t xml:space="preserve">en </w:t>
      </w:r>
      <w:r w:rsidR="00870FB4">
        <w:t xml:space="preserve">algunos </w:t>
      </w:r>
      <w:r w:rsidR="008B6BF0">
        <w:t xml:space="preserve">momentos </w:t>
      </w:r>
      <w:r w:rsidR="002E52F1">
        <w:t xml:space="preserve">ha llegado prácticamente </w:t>
      </w:r>
      <w:r w:rsidR="00870FB4">
        <w:t xml:space="preserve">a </w:t>
      </w:r>
      <w:r w:rsidR="008B6BF0">
        <w:t>duplica</w:t>
      </w:r>
      <w:r w:rsidR="002E52F1">
        <w:t>rse respecto a otros.</w:t>
      </w:r>
    </w:p>
    <w:p w14:paraId="3A4D00CA" w14:textId="2D57AEA1" w:rsidR="00E528BC" w:rsidRPr="00F41AE7" w:rsidRDefault="00E528BC" w:rsidP="00A90343">
      <w:pPr>
        <w:ind w:firstLine="284"/>
        <w:jc w:val="both"/>
      </w:pPr>
      <w:r>
        <w:t xml:space="preserve">Respecto a los objetivos 7 y </w:t>
      </w:r>
      <w:r w:rsidR="000F1AC1">
        <w:t>9</w:t>
      </w:r>
      <w:r w:rsidR="000A112C">
        <w:t xml:space="preserve"> que tratan de p</w:t>
      </w:r>
      <w:r>
        <w:t xml:space="preserve">romover la formación en discapacidad y accesibilidad de los profesionales de la cultura y del personal de los espacios culturales </w:t>
      </w:r>
      <w:r w:rsidR="000A112C">
        <w:t>y r</w:t>
      </w:r>
      <w:r>
        <w:t>ealizar campañas informativas y de divulgación cultural en formatos accesibles</w:t>
      </w:r>
      <w:r w:rsidR="000A112C">
        <w:t>, respectivamente</w:t>
      </w:r>
      <w:r>
        <w:t xml:space="preserve">, </w:t>
      </w:r>
      <w:r w:rsidR="000A112C">
        <w:t xml:space="preserve">se observa </w:t>
      </w:r>
      <w:r w:rsidR="00843736">
        <w:t xml:space="preserve">un crecimiento de los gastos acometidos también significativos, </w:t>
      </w:r>
      <w:r w:rsidR="007614AC">
        <w:t>representando para el objetivo 9 un incremento durante la implantación de la Estrategia de cerca del 80%.</w:t>
      </w:r>
    </w:p>
    <w:p w14:paraId="5809B43E" w14:textId="33DC5FD2" w:rsidR="008B652A" w:rsidRPr="00E504C3" w:rsidRDefault="007614AC" w:rsidP="005D777E">
      <w:pPr>
        <w:spacing w:after="0"/>
        <w:ind w:firstLine="284"/>
        <w:jc w:val="both"/>
      </w:pPr>
      <w:r>
        <w:t>A modo de resumen,</w:t>
      </w:r>
      <w:r w:rsidR="007D10C3" w:rsidRPr="00E504C3">
        <w:t xml:space="preserve"> </w:t>
      </w:r>
      <w:r w:rsidR="00956A2F" w:rsidRPr="00E504C3">
        <w:t>existe importante variabilidad para los diferentes objetivos estratégicos, existiendo fuertes incrementos en algunos objetivos estratégicos y reducciones en otros (siempre teniendo en cuenta las dificultades de cuantificación que hemos indicado a lo largo del informe</w:t>
      </w:r>
      <w:r w:rsidR="006C5E7C" w:rsidRPr="00E504C3">
        <w:t>)</w:t>
      </w:r>
      <w:r w:rsidR="00956A2F" w:rsidRPr="00E504C3">
        <w:t>.</w:t>
      </w:r>
      <w:r w:rsidR="007D10C3" w:rsidRPr="00E504C3">
        <w:t xml:space="preserve"> </w:t>
      </w:r>
      <w:r w:rsidR="00956A2F" w:rsidRPr="00E504C3">
        <w:t>Dicha variabilidad pueda estar influida por las diferentes metas y</w:t>
      </w:r>
      <w:r w:rsidR="00787664" w:rsidRPr="00E504C3">
        <w:t xml:space="preserve"> prioridades</w:t>
      </w:r>
      <w:r w:rsidR="00956A2F" w:rsidRPr="00E504C3">
        <w:t xml:space="preserve"> en las</w:t>
      </w:r>
      <w:r w:rsidR="00787664" w:rsidRPr="00E504C3">
        <w:t xml:space="preserve"> </w:t>
      </w:r>
      <w:r w:rsidR="00956A2F" w:rsidRPr="00E504C3">
        <w:t>que se centran cada año los organismos, sobre todo si tienen que ver con obras en infraestructuras o inversiones importantes en equipamientos.</w:t>
      </w:r>
    </w:p>
    <w:p w14:paraId="07548957" w14:textId="35CFBD90" w:rsidR="008B652A" w:rsidRPr="008B652A" w:rsidRDefault="00B460E7" w:rsidP="008B652A">
      <w:pPr>
        <w:spacing w:before="240" w:after="0"/>
        <w:ind w:firstLine="284"/>
        <w:jc w:val="both"/>
        <w:rPr>
          <w:rFonts w:cs="Arial"/>
          <w:b/>
          <w:color w:val="222222"/>
          <w:shd w:val="clear" w:color="auto" w:fill="FFFFFF"/>
        </w:rPr>
      </w:pPr>
      <w:bookmarkStart w:id="69" w:name="_Toc85528712"/>
      <w:r w:rsidRPr="00E504C3">
        <w:rPr>
          <w:b/>
        </w:rPr>
        <w:t xml:space="preserve">Tabla </w:t>
      </w:r>
      <w:r w:rsidR="00537D94" w:rsidRPr="00E504C3">
        <w:rPr>
          <w:b/>
        </w:rPr>
        <w:fldChar w:fldCharType="begin"/>
      </w:r>
      <w:r w:rsidRPr="00E504C3">
        <w:rPr>
          <w:b/>
        </w:rPr>
        <w:instrText xml:space="preserve"> SEQ Tabla \* ARABIC </w:instrText>
      </w:r>
      <w:r w:rsidR="00537D94" w:rsidRPr="00E504C3">
        <w:rPr>
          <w:b/>
        </w:rPr>
        <w:fldChar w:fldCharType="separate"/>
      </w:r>
      <w:r w:rsidR="001B4554">
        <w:rPr>
          <w:b/>
          <w:noProof/>
        </w:rPr>
        <w:t>8</w:t>
      </w:r>
      <w:r w:rsidR="00537D94" w:rsidRPr="00E504C3">
        <w:rPr>
          <w:b/>
        </w:rPr>
        <w:fldChar w:fldCharType="end"/>
      </w:r>
      <w:r w:rsidR="00545AFE">
        <w:rPr>
          <w:b/>
        </w:rPr>
        <w:t>6</w:t>
      </w:r>
      <w:r w:rsidR="001A0704" w:rsidRPr="00E504C3">
        <w:rPr>
          <w:b/>
        </w:rPr>
        <w:t xml:space="preserve">. </w:t>
      </w:r>
      <w:r w:rsidR="008B652A" w:rsidRPr="00E504C3">
        <w:rPr>
          <w:rFonts w:cs="Arial"/>
          <w:b/>
          <w:color w:val="222222"/>
          <w:shd w:val="clear" w:color="auto" w:fill="FFFFFF"/>
        </w:rPr>
        <w:t>Evolución comparativa del grado de cumplimiento de los objetivos de la Estrategia de Cultura para todos</w:t>
      </w:r>
      <w:r w:rsidR="008B652A" w:rsidRPr="00E504C3">
        <w:rPr>
          <w:b/>
        </w:rPr>
        <w:t>: Coste</w:t>
      </w:r>
      <w:bookmarkEnd w:id="69"/>
    </w:p>
    <w:tbl>
      <w:tblPr>
        <w:tblW w:w="8231" w:type="dxa"/>
        <w:tblInd w:w="60" w:type="dxa"/>
        <w:tblCellMar>
          <w:left w:w="70" w:type="dxa"/>
          <w:right w:w="70" w:type="dxa"/>
        </w:tblCellMar>
        <w:tblLook w:val="04A0" w:firstRow="1" w:lastRow="0" w:firstColumn="1" w:lastColumn="0" w:noHBand="0" w:noVBand="1"/>
      </w:tblPr>
      <w:tblGrid>
        <w:gridCol w:w="1428"/>
        <w:gridCol w:w="1417"/>
        <w:gridCol w:w="1276"/>
        <w:gridCol w:w="1276"/>
        <w:gridCol w:w="1417"/>
        <w:gridCol w:w="1417"/>
      </w:tblGrid>
      <w:tr w:rsidR="00065606" w:rsidRPr="00340416" w14:paraId="6D3FD808" w14:textId="77777777" w:rsidTr="00065606">
        <w:trPr>
          <w:trHeight w:val="169"/>
        </w:trPr>
        <w:tc>
          <w:tcPr>
            <w:tcW w:w="1428" w:type="dxa"/>
            <w:tcBorders>
              <w:top w:val="single" w:sz="8" w:space="0" w:color="000080"/>
              <w:left w:val="single" w:sz="8" w:space="0" w:color="000080"/>
              <w:bottom w:val="single" w:sz="8" w:space="0" w:color="000080"/>
              <w:right w:val="single" w:sz="8" w:space="0" w:color="000080"/>
            </w:tcBorders>
            <w:shd w:val="clear" w:color="000000" w:fill="000080"/>
            <w:vAlign w:val="bottom"/>
            <w:hideMark/>
          </w:tcPr>
          <w:p w14:paraId="512587C6" w14:textId="77777777" w:rsidR="00065606" w:rsidRPr="00340416" w:rsidRDefault="00065606" w:rsidP="008B652A">
            <w:pPr>
              <w:spacing w:after="0" w:line="240" w:lineRule="auto"/>
              <w:rPr>
                <w:rFonts w:eastAsia="Times New Roman" w:cstheme="minorHAnsi"/>
                <w:b/>
                <w:bCs/>
                <w:color w:val="FFFFFF"/>
                <w:sz w:val="18"/>
                <w:szCs w:val="18"/>
              </w:rPr>
            </w:pPr>
            <w:r w:rsidRPr="00340416">
              <w:rPr>
                <w:rFonts w:eastAsia="Times New Roman" w:cstheme="minorHAnsi"/>
                <w:b/>
                <w:bCs/>
                <w:color w:val="FFFFFF"/>
                <w:sz w:val="18"/>
                <w:szCs w:val="18"/>
              </w:rPr>
              <w:t>Coste</w:t>
            </w:r>
          </w:p>
        </w:tc>
        <w:tc>
          <w:tcPr>
            <w:tcW w:w="1417" w:type="dxa"/>
            <w:tcBorders>
              <w:top w:val="single" w:sz="8" w:space="0" w:color="000080"/>
              <w:left w:val="nil"/>
              <w:bottom w:val="single" w:sz="8" w:space="0" w:color="000080"/>
              <w:right w:val="single" w:sz="8" w:space="0" w:color="000080"/>
            </w:tcBorders>
            <w:shd w:val="clear" w:color="000000" w:fill="000080"/>
            <w:vAlign w:val="bottom"/>
            <w:hideMark/>
          </w:tcPr>
          <w:p w14:paraId="27D6A779"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2012-2014</w:t>
            </w:r>
          </w:p>
        </w:tc>
        <w:tc>
          <w:tcPr>
            <w:tcW w:w="1276" w:type="dxa"/>
            <w:tcBorders>
              <w:top w:val="single" w:sz="8" w:space="0" w:color="000080"/>
              <w:left w:val="nil"/>
              <w:bottom w:val="single" w:sz="8" w:space="0" w:color="000080"/>
              <w:right w:val="single" w:sz="8" w:space="0" w:color="000080"/>
            </w:tcBorders>
            <w:shd w:val="clear" w:color="000000" w:fill="000080"/>
            <w:vAlign w:val="bottom"/>
            <w:hideMark/>
          </w:tcPr>
          <w:p w14:paraId="70E3A00D"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2015</w:t>
            </w:r>
          </w:p>
        </w:tc>
        <w:tc>
          <w:tcPr>
            <w:tcW w:w="1276" w:type="dxa"/>
            <w:tcBorders>
              <w:top w:val="single" w:sz="8" w:space="0" w:color="000080"/>
              <w:left w:val="nil"/>
              <w:bottom w:val="single" w:sz="8" w:space="0" w:color="000080"/>
              <w:right w:val="single" w:sz="8" w:space="0" w:color="000080"/>
            </w:tcBorders>
            <w:shd w:val="clear" w:color="000000" w:fill="000080"/>
            <w:vAlign w:val="bottom"/>
            <w:hideMark/>
          </w:tcPr>
          <w:p w14:paraId="677FFD6B"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2016</w:t>
            </w:r>
          </w:p>
        </w:tc>
        <w:tc>
          <w:tcPr>
            <w:tcW w:w="1417" w:type="dxa"/>
            <w:tcBorders>
              <w:top w:val="single" w:sz="8" w:space="0" w:color="000080"/>
              <w:left w:val="nil"/>
              <w:bottom w:val="single" w:sz="8" w:space="0" w:color="000080"/>
              <w:right w:val="single" w:sz="8" w:space="0" w:color="000080"/>
            </w:tcBorders>
            <w:shd w:val="clear" w:color="000000" w:fill="000080"/>
            <w:vAlign w:val="bottom"/>
            <w:hideMark/>
          </w:tcPr>
          <w:p w14:paraId="3429E4E3"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2017</w:t>
            </w:r>
          </w:p>
        </w:tc>
        <w:tc>
          <w:tcPr>
            <w:tcW w:w="1417" w:type="dxa"/>
            <w:tcBorders>
              <w:top w:val="single" w:sz="8" w:space="0" w:color="000080"/>
              <w:left w:val="nil"/>
              <w:bottom w:val="single" w:sz="8" w:space="0" w:color="000080"/>
              <w:right w:val="single" w:sz="8" w:space="0" w:color="000080"/>
            </w:tcBorders>
            <w:shd w:val="clear" w:color="000000" w:fill="000080"/>
          </w:tcPr>
          <w:p w14:paraId="463EAB56"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2018-2020</w:t>
            </w:r>
          </w:p>
        </w:tc>
      </w:tr>
      <w:tr w:rsidR="00532963" w:rsidRPr="00340416" w14:paraId="17493C49" w14:textId="77777777" w:rsidTr="007E5D48">
        <w:trPr>
          <w:trHeight w:val="60"/>
        </w:trPr>
        <w:tc>
          <w:tcPr>
            <w:tcW w:w="1428" w:type="dxa"/>
            <w:vMerge w:val="restart"/>
            <w:tcBorders>
              <w:top w:val="nil"/>
              <w:left w:val="single" w:sz="8" w:space="0" w:color="000080"/>
              <w:bottom w:val="single" w:sz="8" w:space="0" w:color="000080"/>
              <w:right w:val="single" w:sz="8" w:space="0" w:color="000080"/>
            </w:tcBorders>
            <w:shd w:val="clear" w:color="000000" w:fill="C6D9F1"/>
            <w:vAlign w:val="center"/>
            <w:hideMark/>
          </w:tcPr>
          <w:p w14:paraId="454FAA49" w14:textId="77777777" w:rsidR="00532963" w:rsidRPr="00340416" w:rsidRDefault="00532963" w:rsidP="00532963">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1</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1C448445"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41.447.663,31 €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0B930510"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670.651,40 €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223600EB"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1.041.471,16 €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0CCE0380"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589.824,39 €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56690DF4" w14:textId="1BCBE09B"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598.631</w:t>
            </w:r>
            <w:r w:rsidR="00381209" w:rsidRPr="00340416">
              <w:rPr>
                <w:rFonts w:cstheme="minorHAnsi"/>
                <w:color w:val="000000"/>
                <w:sz w:val="18"/>
                <w:szCs w:val="18"/>
              </w:rPr>
              <w:t xml:space="preserve"> €</w:t>
            </w:r>
          </w:p>
        </w:tc>
      </w:tr>
      <w:tr w:rsidR="00532963" w:rsidRPr="00340416" w14:paraId="52A7A10B" w14:textId="77777777" w:rsidTr="007E5D48">
        <w:trPr>
          <w:trHeight w:val="60"/>
        </w:trPr>
        <w:tc>
          <w:tcPr>
            <w:tcW w:w="1428" w:type="dxa"/>
            <w:vMerge/>
            <w:tcBorders>
              <w:top w:val="nil"/>
              <w:left w:val="single" w:sz="8" w:space="0" w:color="000080"/>
              <w:bottom w:val="single" w:sz="8" w:space="0" w:color="000080"/>
              <w:right w:val="single" w:sz="8" w:space="0" w:color="000080"/>
            </w:tcBorders>
            <w:vAlign w:val="center"/>
            <w:hideMark/>
          </w:tcPr>
          <w:p w14:paraId="6F9A6C8C" w14:textId="77777777" w:rsidR="00532963" w:rsidRPr="00340416" w:rsidRDefault="00532963" w:rsidP="00532963">
            <w:pPr>
              <w:spacing w:after="0" w:line="240" w:lineRule="auto"/>
              <w:jc w:val="center"/>
              <w:rPr>
                <w:rFonts w:eastAsia="Times New Roman" w:cstheme="minorHAnsi"/>
                <w:color w:val="000000"/>
                <w:sz w:val="18"/>
                <w:szCs w:val="18"/>
              </w:rPr>
            </w:pP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12432143"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963.333,60 €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345FB81F"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127.659,00 €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57273A41"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53.287,00 €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16F2A3E9"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194.361,86 €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7586E261" w14:textId="475CA136"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420.621,72</w:t>
            </w:r>
            <w:r w:rsidR="00381209" w:rsidRPr="00340416">
              <w:rPr>
                <w:rFonts w:cstheme="minorHAnsi"/>
                <w:color w:val="000000"/>
                <w:sz w:val="18"/>
                <w:szCs w:val="18"/>
              </w:rPr>
              <w:t xml:space="preserve"> €</w:t>
            </w:r>
          </w:p>
        </w:tc>
      </w:tr>
      <w:tr w:rsidR="00532963" w:rsidRPr="00340416" w14:paraId="47C27729" w14:textId="77777777" w:rsidTr="007E5D48">
        <w:trPr>
          <w:trHeight w:val="60"/>
        </w:trPr>
        <w:tc>
          <w:tcPr>
            <w:tcW w:w="1428" w:type="dxa"/>
            <w:tcBorders>
              <w:top w:val="nil"/>
              <w:left w:val="single" w:sz="8" w:space="0" w:color="000080"/>
              <w:bottom w:val="single" w:sz="8" w:space="0" w:color="000080"/>
              <w:right w:val="single" w:sz="8" w:space="0" w:color="000080"/>
            </w:tcBorders>
            <w:shd w:val="clear" w:color="000000" w:fill="C6D9F1"/>
            <w:vAlign w:val="center"/>
            <w:hideMark/>
          </w:tcPr>
          <w:p w14:paraId="03D9FBF1" w14:textId="77777777" w:rsidR="00532963" w:rsidRPr="00340416" w:rsidRDefault="00532963" w:rsidP="00532963">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2</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5CA2F0F7"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321.358,43 €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72031835"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19.150,10 €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7BC49958"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10.800,53 €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403BBAFB"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9.546,00 €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4E810C52" w14:textId="1933B7DD"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74.550</w:t>
            </w:r>
            <w:r w:rsidR="00381209" w:rsidRPr="00340416">
              <w:rPr>
                <w:rFonts w:cstheme="minorHAnsi"/>
                <w:color w:val="000000"/>
                <w:sz w:val="18"/>
                <w:szCs w:val="18"/>
              </w:rPr>
              <w:t xml:space="preserve"> €</w:t>
            </w:r>
          </w:p>
        </w:tc>
      </w:tr>
      <w:tr w:rsidR="00532963" w:rsidRPr="00340416" w14:paraId="2B6EBA66" w14:textId="77777777" w:rsidTr="007E5D48">
        <w:trPr>
          <w:trHeight w:val="60"/>
        </w:trPr>
        <w:tc>
          <w:tcPr>
            <w:tcW w:w="1428" w:type="dxa"/>
            <w:tcBorders>
              <w:top w:val="nil"/>
              <w:left w:val="single" w:sz="8" w:space="0" w:color="000080"/>
              <w:bottom w:val="single" w:sz="8" w:space="0" w:color="000080"/>
              <w:right w:val="single" w:sz="8" w:space="0" w:color="000080"/>
            </w:tcBorders>
            <w:shd w:val="clear" w:color="000000" w:fill="C6D9F1"/>
            <w:vAlign w:val="center"/>
            <w:hideMark/>
          </w:tcPr>
          <w:p w14:paraId="0A6243C7" w14:textId="77777777" w:rsidR="00532963" w:rsidRPr="00340416" w:rsidRDefault="00532963" w:rsidP="00532963">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3</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76CEE1A3"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75.609,00 €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79B31AD4"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164.935,50 €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67193784"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178.250,00 €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4D73B093"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296.355,78 €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6A49C746" w14:textId="4D19B201"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230.850</w:t>
            </w:r>
            <w:r w:rsidR="00381209" w:rsidRPr="00340416">
              <w:rPr>
                <w:rFonts w:cstheme="minorHAnsi"/>
                <w:color w:val="000000"/>
                <w:sz w:val="18"/>
                <w:szCs w:val="18"/>
              </w:rPr>
              <w:t xml:space="preserve"> €</w:t>
            </w:r>
          </w:p>
        </w:tc>
      </w:tr>
      <w:tr w:rsidR="00532963" w:rsidRPr="00340416" w14:paraId="274E494F" w14:textId="77777777" w:rsidTr="007E5D48">
        <w:trPr>
          <w:trHeight w:val="60"/>
        </w:trPr>
        <w:tc>
          <w:tcPr>
            <w:tcW w:w="1428" w:type="dxa"/>
            <w:tcBorders>
              <w:top w:val="nil"/>
              <w:left w:val="single" w:sz="8" w:space="0" w:color="000080"/>
              <w:bottom w:val="single" w:sz="8" w:space="0" w:color="000080"/>
              <w:right w:val="single" w:sz="8" w:space="0" w:color="000080"/>
            </w:tcBorders>
            <w:shd w:val="clear" w:color="000000" w:fill="C6D9F1"/>
            <w:vAlign w:val="center"/>
            <w:hideMark/>
          </w:tcPr>
          <w:p w14:paraId="51F19918" w14:textId="77777777" w:rsidR="00532963" w:rsidRPr="00340416" w:rsidRDefault="00532963" w:rsidP="00532963">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4</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3C8B16D8"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156.367,20 €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3EF8303D"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291.000,00 €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525F70D8"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111.460,00 €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327902C2"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194.000,00 €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676BA2B8" w14:textId="2E8C45BC"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300.000</w:t>
            </w:r>
            <w:r w:rsidR="00381209" w:rsidRPr="00340416">
              <w:rPr>
                <w:rFonts w:cstheme="minorHAnsi"/>
                <w:color w:val="000000"/>
                <w:sz w:val="18"/>
                <w:szCs w:val="18"/>
              </w:rPr>
              <w:t xml:space="preserve"> €</w:t>
            </w:r>
          </w:p>
        </w:tc>
      </w:tr>
      <w:tr w:rsidR="00423259" w:rsidRPr="00340416" w14:paraId="556C8E18" w14:textId="77777777" w:rsidTr="007E5D48">
        <w:trPr>
          <w:trHeight w:val="60"/>
        </w:trPr>
        <w:tc>
          <w:tcPr>
            <w:tcW w:w="1428" w:type="dxa"/>
            <w:tcBorders>
              <w:top w:val="nil"/>
              <w:left w:val="single" w:sz="8" w:space="0" w:color="000080"/>
              <w:bottom w:val="single" w:sz="8" w:space="0" w:color="000080"/>
              <w:right w:val="single" w:sz="8" w:space="0" w:color="000080"/>
            </w:tcBorders>
            <w:shd w:val="clear" w:color="000000" w:fill="C6D9F1"/>
            <w:vAlign w:val="center"/>
            <w:hideMark/>
          </w:tcPr>
          <w:p w14:paraId="015F14B9" w14:textId="77777777" w:rsidR="00423259" w:rsidRPr="00340416" w:rsidRDefault="00423259" w:rsidP="00423259">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5</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37AAB973"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2B994C1E"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3309E9F3"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1E60DAF5"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04BCAE04" w14:textId="54F988DF"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r>
      <w:tr w:rsidR="00423259" w:rsidRPr="00340416" w14:paraId="1D5E0279" w14:textId="77777777" w:rsidTr="007E5D48">
        <w:trPr>
          <w:trHeight w:val="60"/>
        </w:trPr>
        <w:tc>
          <w:tcPr>
            <w:tcW w:w="1428" w:type="dxa"/>
            <w:tcBorders>
              <w:top w:val="nil"/>
              <w:left w:val="single" w:sz="8" w:space="0" w:color="000080"/>
              <w:bottom w:val="single" w:sz="8" w:space="0" w:color="000080"/>
              <w:right w:val="single" w:sz="8" w:space="0" w:color="000080"/>
            </w:tcBorders>
            <w:shd w:val="clear" w:color="000000" w:fill="C6D9F1"/>
            <w:vAlign w:val="center"/>
            <w:hideMark/>
          </w:tcPr>
          <w:p w14:paraId="409402DD" w14:textId="77777777" w:rsidR="00423259" w:rsidRPr="00340416" w:rsidRDefault="00423259" w:rsidP="00423259">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6</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093EB174"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452A6876"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06F64EFD"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3240E467"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7E870880" w14:textId="0404BD90"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Sin datos</w:t>
            </w:r>
          </w:p>
        </w:tc>
      </w:tr>
      <w:tr w:rsidR="00423259" w:rsidRPr="00340416" w14:paraId="628A3AC5" w14:textId="77777777" w:rsidTr="007E5D48">
        <w:trPr>
          <w:trHeight w:val="60"/>
        </w:trPr>
        <w:tc>
          <w:tcPr>
            <w:tcW w:w="1428" w:type="dxa"/>
            <w:tcBorders>
              <w:top w:val="nil"/>
              <w:left w:val="single" w:sz="8" w:space="0" w:color="000080"/>
              <w:bottom w:val="single" w:sz="8" w:space="0" w:color="000080"/>
              <w:right w:val="single" w:sz="8" w:space="0" w:color="000080"/>
            </w:tcBorders>
            <w:shd w:val="clear" w:color="000000" w:fill="C6D9F1"/>
            <w:vAlign w:val="center"/>
            <w:hideMark/>
          </w:tcPr>
          <w:p w14:paraId="3A91AC0E" w14:textId="77777777" w:rsidR="00423259" w:rsidRPr="00340416" w:rsidRDefault="00423259" w:rsidP="00423259">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7</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01827599"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45.866,20 €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04E62043"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58.350,00 €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0B706E3B"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68.300,00 €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73417BC5" w14:textId="77777777"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31.110,00 €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32362730" w14:textId="0B7E2641" w:rsidR="00423259" w:rsidRPr="00340416" w:rsidRDefault="00423259" w:rsidP="00423259">
            <w:pPr>
              <w:spacing w:after="0"/>
              <w:jc w:val="center"/>
              <w:rPr>
                <w:rFonts w:cstheme="minorHAnsi"/>
                <w:color w:val="000000"/>
                <w:sz w:val="18"/>
                <w:szCs w:val="18"/>
              </w:rPr>
            </w:pPr>
            <w:r w:rsidRPr="00340416">
              <w:rPr>
                <w:rFonts w:cstheme="minorHAnsi"/>
                <w:color w:val="000000"/>
                <w:sz w:val="18"/>
                <w:szCs w:val="18"/>
              </w:rPr>
              <w:t>117.000</w:t>
            </w:r>
            <w:r w:rsidR="00381209" w:rsidRPr="00340416">
              <w:rPr>
                <w:rFonts w:cstheme="minorHAnsi"/>
                <w:color w:val="000000"/>
                <w:sz w:val="18"/>
                <w:szCs w:val="18"/>
              </w:rPr>
              <w:t xml:space="preserve"> €</w:t>
            </w:r>
          </w:p>
        </w:tc>
      </w:tr>
      <w:tr w:rsidR="00532963" w:rsidRPr="00340416" w14:paraId="3A203930" w14:textId="77777777" w:rsidTr="0091343B">
        <w:trPr>
          <w:trHeight w:val="60"/>
        </w:trPr>
        <w:tc>
          <w:tcPr>
            <w:tcW w:w="1428" w:type="dxa"/>
            <w:tcBorders>
              <w:top w:val="nil"/>
              <w:left w:val="single" w:sz="8" w:space="0" w:color="000080"/>
              <w:bottom w:val="single" w:sz="8" w:space="0" w:color="000080"/>
              <w:right w:val="single" w:sz="8" w:space="0" w:color="000080"/>
            </w:tcBorders>
            <w:shd w:val="clear" w:color="000000" w:fill="C6D9F1"/>
            <w:vAlign w:val="center"/>
            <w:hideMark/>
          </w:tcPr>
          <w:p w14:paraId="6BFD8BB4" w14:textId="77777777" w:rsidR="00532963" w:rsidRPr="00340416" w:rsidRDefault="00532963" w:rsidP="00532963">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9</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78E5670E"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60.292,00 €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13AF8F3B"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275.452,10 €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511689BF"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291.971,00 €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68AF50E1"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257.700,00 €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28BEC88B" w14:textId="4C41C28F"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404.880</w:t>
            </w:r>
            <w:r w:rsidR="00381209" w:rsidRPr="00340416">
              <w:rPr>
                <w:rFonts w:cstheme="minorHAnsi"/>
                <w:color w:val="000000"/>
                <w:sz w:val="18"/>
                <w:szCs w:val="18"/>
              </w:rPr>
              <w:t xml:space="preserve"> €</w:t>
            </w:r>
          </w:p>
        </w:tc>
      </w:tr>
      <w:tr w:rsidR="00532963" w:rsidRPr="00340416" w14:paraId="7405F878" w14:textId="77777777" w:rsidTr="0091343B">
        <w:trPr>
          <w:trHeight w:val="60"/>
        </w:trPr>
        <w:tc>
          <w:tcPr>
            <w:tcW w:w="1428" w:type="dxa"/>
            <w:vMerge w:val="restart"/>
            <w:tcBorders>
              <w:top w:val="nil"/>
              <w:left w:val="single" w:sz="8" w:space="0" w:color="000080"/>
              <w:bottom w:val="single" w:sz="8" w:space="0" w:color="000080"/>
              <w:right w:val="single" w:sz="8" w:space="0" w:color="000080"/>
            </w:tcBorders>
            <w:shd w:val="clear" w:color="000000" w:fill="C6D9F1"/>
            <w:vAlign w:val="center"/>
            <w:hideMark/>
          </w:tcPr>
          <w:p w14:paraId="013EC53A" w14:textId="77777777" w:rsidR="00532963" w:rsidRPr="00340416" w:rsidRDefault="00532963" w:rsidP="00532963">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10</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6020ECED"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213.000,00 €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6A2E3C67"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189.000,00 €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0AD02DD6"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124.800,00 €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6F7B2C3A"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204.000,00 €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635CA3D4" w14:textId="3543D3B2"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239.445</w:t>
            </w:r>
            <w:r w:rsidR="00381209" w:rsidRPr="00340416">
              <w:rPr>
                <w:rFonts w:cstheme="minorHAnsi"/>
                <w:color w:val="000000"/>
                <w:sz w:val="18"/>
                <w:szCs w:val="18"/>
              </w:rPr>
              <w:t xml:space="preserve"> €</w:t>
            </w:r>
          </w:p>
        </w:tc>
      </w:tr>
      <w:tr w:rsidR="00532963" w:rsidRPr="00340416" w14:paraId="22335FD9" w14:textId="77777777" w:rsidTr="0091343B">
        <w:trPr>
          <w:trHeight w:val="60"/>
        </w:trPr>
        <w:tc>
          <w:tcPr>
            <w:tcW w:w="1428" w:type="dxa"/>
            <w:vMerge/>
            <w:tcBorders>
              <w:top w:val="nil"/>
              <w:left w:val="single" w:sz="8" w:space="0" w:color="000080"/>
              <w:bottom w:val="single" w:sz="8" w:space="0" w:color="000080"/>
              <w:right w:val="single" w:sz="8" w:space="0" w:color="000080"/>
            </w:tcBorders>
            <w:vAlign w:val="center"/>
            <w:hideMark/>
          </w:tcPr>
          <w:p w14:paraId="241A087C" w14:textId="77777777" w:rsidR="00532963" w:rsidRPr="00340416" w:rsidRDefault="00532963" w:rsidP="00532963">
            <w:pPr>
              <w:spacing w:after="0" w:line="240" w:lineRule="auto"/>
              <w:jc w:val="center"/>
              <w:rPr>
                <w:rFonts w:eastAsia="Times New Roman" w:cstheme="minorHAnsi"/>
                <w:color w:val="000000"/>
                <w:sz w:val="18"/>
                <w:szCs w:val="18"/>
              </w:rPr>
            </w:pP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15C43E50"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3.312.825,00 €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24973E8F"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460.230,00 €</w:t>
            </w:r>
          </w:p>
        </w:tc>
        <w:tc>
          <w:tcPr>
            <w:tcW w:w="1276" w:type="dxa"/>
            <w:tcBorders>
              <w:top w:val="single" w:sz="8" w:space="0" w:color="000080"/>
              <w:left w:val="nil"/>
              <w:bottom w:val="single" w:sz="8" w:space="0" w:color="000080"/>
              <w:right w:val="single" w:sz="8" w:space="0" w:color="000080"/>
            </w:tcBorders>
            <w:shd w:val="clear" w:color="000000" w:fill="auto"/>
            <w:vAlign w:val="bottom"/>
            <w:hideMark/>
          </w:tcPr>
          <w:p w14:paraId="5947AFF7"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397.178,00 €</w:t>
            </w:r>
          </w:p>
        </w:tc>
        <w:tc>
          <w:tcPr>
            <w:tcW w:w="1417" w:type="dxa"/>
            <w:tcBorders>
              <w:top w:val="single" w:sz="8" w:space="0" w:color="000080"/>
              <w:left w:val="nil"/>
              <w:bottom w:val="single" w:sz="8" w:space="0" w:color="000080"/>
              <w:right w:val="single" w:sz="8" w:space="0" w:color="000080"/>
            </w:tcBorders>
            <w:shd w:val="clear" w:color="000000" w:fill="auto"/>
            <w:vAlign w:val="bottom"/>
            <w:hideMark/>
          </w:tcPr>
          <w:p w14:paraId="2E368387" w14:textId="77777777"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580.430,00 €</w:t>
            </w:r>
          </w:p>
        </w:tc>
        <w:tc>
          <w:tcPr>
            <w:tcW w:w="1417" w:type="dxa"/>
            <w:tcBorders>
              <w:top w:val="single" w:sz="8" w:space="0" w:color="000080"/>
              <w:left w:val="nil"/>
              <w:bottom w:val="single" w:sz="8" w:space="0" w:color="000080"/>
              <w:right w:val="single" w:sz="8" w:space="0" w:color="000080"/>
            </w:tcBorders>
            <w:shd w:val="clear" w:color="000000" w:fill="auto"/>
            <w:vAlign w:val="center"/>
          </w:tcPr>
          <w:p w14:paraId="7C60A1FD" w14:textId="25BE3E30" w:rsidR="00532963" w:rsidRPr="00340416" w:rsidRDefault="00532963" w:rsidP="00532963">
            <w:pPr>
              <w:spacing w:after="0"/>
              <w:jc w:val="center"/>
              <w:rPr>
                <w:rFonts w:cstheme="minorHAnsi"/>
                <w:color w:val="000000"/>
                <w:sz w:val="18"/>
                <w:szCs w:val="18"/>
              </w:rPr>
            </w:pPr>
            <w:r w:rsidRPr="00340416">
              <w:rPr>
                <w:rFonts w:cstheme="minorHAnsi"/>
                <w:color w:val="000000"/>
                <w:sz w:val="18"/>
                <w:szCs w:val="18"/>
              </w:rPr>
              <w:t>1.089.000</w:t>
            </w:r>
            <w:r w:rsidR="00381209" w:rsidRPr="00340416">
              <w:rPr>
                <w:rFonts w:cstheme="minorHAnsi"/>
                <w:color w:val="000000"/>
                <w:sz w:val="18"/>
                <w:szCs w:val="18"/>
              </w:rPr>
              <w:t xml:space="preserve"> €</w:t>
            </w:r>
          </w:p>
        </w:tc>
      </w:tr>
      <w:tr w:rsidR="00532963" w:rsidRPr="00340416" w14:paraId="3DB2908E" w14:textId="77777777" w:rsidTr="0091343B">
        <w:trPr>
          <w:trHeight w:val="60"/>
        </w:trPr>
        <w:tc>
          <w:tcPr>
            <w:tcW w:w="1428" w:type="dxa"/>
            <w:tcBorders>
              <w:top w:val="nil"/>
              <w:left w:val="single" w:sz="8" w:space="0" w:color="000080"/>
              <w:bottom w:val="single" w:sz="8" w:space="0" w:color="000080"/>
              <w:right w:val="single" w:sz="8" w:space="0" w:color="000080"/>
            </w:tcBorders>
            <w:shd w:val="clear" w:color="000000" w:fill="C6D9F1"/>
            <w:vAlign w:val="center"/>
            <w:hideMark/>
          </w:tcPr>
          <w:p w14:paraId="27F0C1E7" w14:textId="77777777" w:rsidR="00532963" w:rsidRPr="00340416" w:rsidRDefault="00532963" w:rsidP="00532963">
            <w:pPr>
              <w:spacing w:after="0" w:line="240" w:lineRule="auto"/>
              <w:jc w:val="center"/>
              <w:rPr>
                <w:rFonts w:eastAsia="Times New Roman" w:cstheme="minorHAnsi"/>
                <w:b/>
                <w:color w:val="000000"/>
                <w:sz w:val="18"/>
                <w:szCs w:val="18"/>
              </w:rPr>
            </w:pPr>
            <w:r w:rsidRPr="00340416">
              <w:rPr>
                <w:rFonts w:eastAsia="Times New Roman" w:cstheme="minorHAnsi"/>
                <w:b/>
                <w:color w:val="000000"/>
                <w:sz w:val="18"/>
                <w:szCs w:val="18"/>
              </w:rPr>
              <w:t>Total</w:t>
            </w:r>
          </w:p>
        </w:tc>
        <w:tc>
          <w:tcPr>
            <w:tcW w:w="1417" w:type="dxa"/>
            <w:tcBorders>
              <w:top w:val="nil"/>
              <w:left w:val="nil"/>
              <w:bottom w:val="single" w:sz="8" w:space="0" w:color="000080"/>
              <w:right w:val="single" w:sz="8" w:space="0" w:color="000080"/>
            </w:tcBorders>
            <w:shd w:val="clear" w:color="auto" w:fill="auto"/>
            <w:vAlign w:val="bottom"/>
            <w:hideMark/>
          </w:tcPr>
          <w:p w14:paraId="5A4B8BFD" w14:textId="77777777" w:rsidR="00532963" w:rsidRPr="00340416" w:rsidRDefault="00532963" w:rsidP="00532963">
            <w:pPr>
              <w:spacing w:after="0"/>
              <w:jc w:val="center"/>
              <w:rPr>
                <w:rFonts w:cstheme="minorHAnsi"/>
                <w:b/>
                <w:bCs/>
                <w:color w:val="000000"/>
                <w:sz w:val="18"/>
                <w:szCs w:val="18"/>
              </w:rPr>
            </w:pPr>
            <w:r w:rsidRPr="00340416">
              <w:rPr>
                <w:rFonts w:cstheme="minorHAnsi"/>
                <w:b/>
                <w:bCs/>
                <w:color w:val="000000"/>
                <w:sz w:val="18"/>
                <w:szCs w:val="18"/>
              </w:rPr>
              <w:t>46.596.314,74 €</w:t>
            </w:r>
          </w:p>
        </w:tc>
        <w:tc>
          <w:tcPr>
            <w:tcW w:w="1276" w:type="dxa"/>
            <w:tcBorders>
              <w:top w:val="nil"/>
              <w:left w:val="nil"/>
              <w:bottom w:val="single" w:sz="8" w:space="0" w:color="000080"/>
              <w:right w:val="single" w:sz="8" w:space="0" w:color="000080"/>
            </w:tcBorders>
            <w:shd w:val="clear" w:color="auto" w:fill="auto"/>
            <w:vAlign w:val="bottom"/>
            <w:hideMark/>
          </w:tcPr>
          <w:p w14:paraId="1F465748" w14:textId="77777777" w:rsidR="00532963" w:rsidRPr="00340416" w:rsidRDefault="00532963" w:rsidP="00532963">
            <w:pPr>
              <w:spacing w:after="0"/>
              <w:jc w:val="center"/>
              <w:rPr>
                <w:rFonts w:cstheme="minorHAnsi"/>
                <w:b/>
                <w:bCs/>
                <w:color w:val="000000"/>
                <w:sz w:val="18"/>
                <w:szCs w:val="18"/>
              </w:rPr>
            </w:pPr>
            <w:r w:rsidRPr="00340416">
              <w:rPr>
                <w:rFonts w:cstheme="minorHAnsi"/>
                <w:b/>
                <w:bCs/>
                <w:color w:val="000000"/>
                <w:sz w:val="18"/>
                <w:szCs w:val="18"/>
              </w:rPr>
              <w:t>2.256.428,10 €</w:t>
            </w:r>
          </w:p>
        </w:tc>
        <w:tc>
          <w:tcPr>
            <w:tcW w:w="1276" w:type="dxa"/>
            <w:tcBorders>
              <w:top w:val="nil"/>
              <w:left w:val="nil"/>
              <w:bottom w:val="single" w:sz="8" w:space="0" w:color="000080"/>
              <w:right w:val="single" w:sz="8" w:space="0" w:color="000080"/>
            </w:tcBorders>
            <w:shd w:val="clear" w:color="auto" w:fill="auto"/>
            <w:vAlign w:val="bottom"/>
            <w:hideMark/>
          </w:tcPr>
          <w:p w14:paraId="688F2DFC" w14:textId="77777777" w:rsidR="00532963" w:rsidRPr="00340416" w:rsidRDefault="00532963" w:rsidP="00532963">
            <w:pPr>
              <w:spacing w:after="0"/>
              <w:jc w:val="center"/>
              <w:rPr>
                <w:rFonts w:cstheme="minorHAnsi"/>
                <w:b/>
                <w:bCs/>
                <w:color w:val="000000"/>
                <w:sz w:val="18"/>
                <w:szCs w:val="18"/>
              </w:rPr>
            </w:pPr>
            <w:r w:rsidRPr="00340416">
              <w:rPr>
                <w:rFonts w:cstheme="minorHAnsi"/>
                <w:b/>
                <w:bCs/>
                <w:color w:val="000000"/>
                <w:sz w:val="18"/>
                <w:szCs w:val="18"/>
              </w:rPr>
              <w:t>2.277.517,69 €</w:t>
            </w:r>
          </w:p>
        </w:tc>
        <w:tc>
          <w:tcPr>
            <w:tcW w:w="1417" w:type="dxa"/>
            <w:tcBorders>
              <w:top w:val="nil"/>
              <w:left w:val="nil"/>
              <w:bottom w:val="single" w:sz="8" w:space="0" w:color="000080"/>
              <w:right w:val="single" w:sz="8" w:space="0" w:color="000080"/>
            </w:tcBorders>
            <w:shd w:val="clear" w:color="auto" w:fill="auto"/>
            <w:vAlign w:val="bottom"/>
            <w:hideMark/>
          </w:tcPr>
          <w:p w14:paraId="57E40BAA" w14:textId="77777777" w:rsidR="00532963" w:rsidRPr="00340416" w:rsidRDefault="00532963" w:rsidP="00532963">
            <w:pPr>
              <w:spacing w:after="0"/>
              <w:jc w:val="center"/>
              <w:rPr>
                <w:rFonts w:cstheme="minorHAnsi"/>
                <w:b/>
                <w:bCs/>
                <w:color w:val="000000"/>
                <w:sz w:val="18"/>
                <w:szCs w:val="18"/>
              </w:rPr>
            </w:pPr>
            <w:r w:rsidRPr="00340416">
              <w:rPr>
                <w:rFonts w:cstheme="minorHAnsi"/>
                <w:b/>
                <w:bCs/>
                <w:color w:val="000000"/>
                <w:sz w:val="18"/>
                <w:szCs w:val="18"/>
              </w:rPr>
              <w:t>2.357.328,03 €</w:t>
            </w:r>
          </w:p>
        </w:tc>
        <w:tc>
          <w:tcPr>
            <w:tcW w:w="1417" w:type="dxa"/>
            <w:tcBorders>
              <w:top w:val="nil"/>
              <w:left w:val="nil"/>
              <w:bottom w:val="single" w:sz="8" w:space="0" w:color="000080"/>
              <w:right w:val="single" w:sz="8" w:space="0" w:color="000080"/>
            </w:tcBorders>
            <w:vAlign w:val="center"/>
          </w:tcPr>
          <w:p w14:paraId="62A060E8" w14:textId="3FF8A710" w:rsidR="00532963" w:rsidRPr="00340416" w:rsidRDefault="00532963" w:rsidP="00532963">
            <w:pPr>
              <w:spacing w:after="0"/>
              <w:jc w:val="center"/>
              <w:rPr>
                <w:rFonts w:cstheme="minorHAnsi"/>
                <w:b/>
                <w:bCs/>
                <w:color w:val="000000"/>
                <w:sz w:val="18"/>
                <w:szCs w:val="18"/>
              </w:rPr>
            </w:pPr>
            <w:r w:rsidRPr="00340416">
              <w:rPr>
                <w:rFonts w:cstheme="minorHAnsi"/>
                <w:b/>
                <w:bCs/>
                <w:color w:val="000000"/>
                <w:sz w:val="18"/>
                <w:szCs w:val="18"/>
              </w:rPr>
              <w:t>3.474.977,72</w:t>
            </w:r>
            <w:r w:rsidR="00381209" w:rsidRPr="00340416">
              <w:rPr>
                <w:rFonts w:cstheme="minorHAnsi"/>
                <w:b/>
                <w:bCs/>
                <w:color w:val="000000"/>
                <w:sz w:val="18"/>
                <w:szCs w:val="18"/>
              </w:rPr>
              <w:t xml:space="preserve"> €</w:t>
            </w:r>
          </w:p>
        </w:tc>
      </w:tr>
    </w:tbl>
    <w:p w14:paraId="06605D20" w14:textId="77777777" w:rsidR="00854574" w:rsidRPr="00520CF6" w:rsidRDefault="00854574" w:rsidP="00854574">
      <w:pPr>
        <w:spacing w:after="0" w:line="240" w:lineRule="auto"/>
        <w:ind w:firstLine="284"/>
        <w:jc w:val="both"/>
        <w:rPr>
          <w:sz w:val="18"/>
          <w:szCs w:val="18"/>
        </w:rPr>
      </w:pPr>
      <w:r w:rsidRPr="00520CF6">
        <w:rPr>
          <w:sz w:val="18"/>
          <w:szCs w:val="18"/>
        </w:rPr>
        <w:t>Fuente: Elaboración propia</w:t>
      </w:r>
    </w:p>
    <w:p w14:paraId="39E13751" w14:textId="213F0444" w:rsidR="008B652A" w:rsidRDefault="007D10C3" w:rsidP="00A34AD3">
      <w:pPr>
        <w:spacing w:before="240" w:after="0"/>
        <w:ind w:firstLine="284"/>
        <w:jc w:val="both"/>
      </w:pPr>
      <w:r w:rsidRPr="009208BB">
        <w:t xml:space="preserve">Si nos detenemos sobre el </w:t>
      </w:r>
      <w:r w:rsidRPr="009208BB">
        <w:rPr>
          <w:b/>
        </w:rPr>
        <w:t xml:space="preserve">número de </w:t>
      </w:r>
      <w:r w:rsidR="007811CB">
        <w:rPr>
          <w:b/>
        </w:rPr>
        <w:t>personas beneficiarias</w:t>
      </w:r>
      <w:r w:rsidRPr="009208BB">
        <w:t xml:space="preserve"> </w:t>
      </w:r>
      <w:r w:rsidR="003F0D91">
        <w:t>se observa de nuevo una tendencia desigual.</w:t>
      </w:r>
      <w:r w:rsidR="000E12F5">
        <w:t xml:space="preserve"> Esto puede estar</w:t>
      </w:r>
      <w:r w:rsidR="00ED6025">
        <w:t xml:space="preserve"> relacionado</w:t>
      </w:r>
      <w:r w:rsidR="000E12F5">
        <w:t xml:space="preserve"> con </w:t>
      </w:r>
      <w:r w:rsidR="00A34AD3" w:rsidRPr="009208BB">
        <w:t xml:space="preserve">los problemas </w:t>
      </w:r>
      <w:r w:rsidR="001E28A0" w:rsidRPr="009208BB">
        <w:t xml:space="preserve">existentes </w:t>
      </w:r>
      <w:r w:rsidR="00A34AD3" w:rsidRPr="009208BB">
        <w:t xml:space="preserve">para estimar </w:t>
      </w:r>
      <w:r w:rsidR="0070659F" w:rsidRPr="009208BB">
        <w:t>esta cifra</w:t>
      </w:r>
      <w:r w:rsidR="00A34AD3" w:rsidRPr="009208BB">
        <w:t xml:space="preserve"> </w:t>
      </w:r>
      <w:r w:rsidR="00ED6025">
        <w:t>por parte de los organismos participantes, y que</w:t>
      </w:r>
      <w:r w:rsidR="00A34AD3" w:rsidRPr="009208BB">
        <w:t xml:space="preserve"> no permiten interpretaciones excesivamente fiables de su evolución</w:t>
      </w:r>
      <w:r w:rsidR="00ED6025">
        <w:t>. Los</w:t>
      </w:r>
      <w:r w:rsidR="001E28A0" w:rsidRPr="009208BB">
        <w:t xml:space="preserve"> datos </w:t>
      </w:r>
      <w:r w:rsidR="00ED6025">
        <w:t>ofrecidos</w:t>
      </w:r>
      <w:r w:rsidR="009233DB">
        <w:t xml:space="preserve"> pueden presentar importantes sesgos e</w:t>
      </w:r>
      <w:r w:rsidR="001E28A0" w:rsidRPr="009208BB">
        <w:t xml:space="preserve">n función de </w:t>
      </w:r>
      <w:r w:rsidR="009233DB">
        <w:t xml:space="preserve">cómo se recogen, por ejemplo, </w:t>
      </w:r>
      <w:r w:rsidR="001E28A0" w:rsidRPr="009208BB">
        <w:t>si</w:t>
      </w:r>
      <w:r w:rsidR="009233DB">
        <w:t xml:space="preserve"> se </w:t>
      </w:r>
      <w:r w:rsidR="00607259">
        <w:t>recopilan</w:t>
      </w:r>
      <w:r w:rsidR="001E28A0" w:rsidRPr="009208BB">
        <w:t xml:space="preserve"> sólo </w:t>
      </w:r>
      <w:r w:rsidR="007811CB">
        <w:t>personas beneficiarias</w:t>
      </w:r>
      <w:r w:rsidR="001E28A0" w:rsidRPr="009208BB">
        <w:t xml:space="preserve"> direct</w:t>
      </w:r>
      <w:r w:rsidR="00CB551D">
        <w:t>a</w:t>
      </w:r>
      <w:r w:rsidR="001E28A0" w:rsidRPr="009208BB">
        <w:t>s o si cuantifican también l</w:t>
      </w:r>
      <w:r w:rsidR="00340416">
        <w:t>a</w:t>
      </w:r>
      <w:r w:rsidR="001E28A0" w:rsidRPr="009208BB">
        <w:t>s indirect</w:t>
      </w:r>
      <w:r w:rsidR="00340416">
        <w:t>a</w:t>
      </w:r>
      <w:r w:rsidR="001E28A0" w:rsidRPr="009208BB">
        <w:t>s o l</w:t>
      </w:r>
      <w:r w:rsidR="00340416">
        <w:t>a</w:t>
      </w:r>
      <w:r w:rsidR="001E28A0" w:rsidRPr="009208BB">
        <w:t>s potenciales</w:t>
      </w:r>
      <w:r w:rsidR="00607259">
        <w:t>, d</w:t>
      </w:r>
      <w:r w:rsidR="001E28A0" w:rsidRPr="009208BB">
        <w:t xml:space="preserve">atos </w:t>
      </w:r>
      <w:r w:rsidR="00607259" w:rsidRPr="009208BB">
        <w:t>que,</w:t>
      </w:r>
      <w:r w:rsidR="001E28A0" w:rsidRPr="009208BB">
        <w:t xml:space="preserve"> de un año para otro</w:t>
      </w:r>
      <w:r w:rsidR="00607259">
        <w:t>,</w:t>
      </w:r>
      <w:r w:rsidR="001E28A0" w:rsidRPr="009208BB">
        <w:t xml:space="preserve"> incluso varían para cada organismo</w:t>
      </w:r>
      <w:r w:rsidR="00A34AD3" w:rsidRPr="009208BB">
        <w:t xml:space="preserve">. </w:t>
      </w:r>
    </w:p>
    <w:p w14:paraId="6427836B" w14:textId="0A42744A" w:rsidR="006210F0" w:rsidRDefault="006210F0" w:rsidP="00A34AD3">
      <w:pPr>
        <w:spacing w:before="240" w:after="0"/>
        <w:ind w:firstLine="284"/>
        <w:jc w:val="both"/>
      </w:pPr>
      <w:r>
        <w:lastRenderedPageBreak/>
        <w:t xml:space="preserve">No obstante, y con los datos existentes, se observa que </w:t>
      </w:r>
      <w:r w:rsidR="00934C91">
        <w:t xml:space="preserve">además de una tendencia desigual, se ha producido un notable descenso de </w:t>
      </w:r>
      <w:r w:rsidR="007811CB">
        <w:t>personas beneficiarias</w:t>
      </w:r>
      <w:r w:rsidR="00934C91">
        <w:t xml:space="preserve"> de las medidas implementadas.</w:t>
      </w:r>
    </w:p>
    <w:p w14:paraId="1013FC17" w14:textId="27C3E74A" w:rsidR="008B652A" w:rsidRPr="008B652A" w:rsidRDefault="00B460E7" w:rsidP="008B652A">
      <w:pPr>
        <w:spacing w:before="240" w:after="0"/>
        <w:ind w:firstLine="284"/>
        <w:jc w:val="both"/>
        <w:rPr>
          <w:rFonts w:cs="Arial"/>
          <w:b/>
          <w:color w:val="222222"/>
          <w:shd w:val="clear" w:color="auto" w:fill="FFFFFF"/>
        </w:rPr>
      </w:pPr>
      <w:bookmarkStart w:id="70" w:name="_Toc85528713"/>
      <w:r w:rsidRPr="00282405">
        <w:rPr>
          <w:b/>
        </w:rPr>
        <w:t xml:space="preserve">Tabla </w:t>
      </w:r>
      <w:r w:rsidR="00545AFE">
        <w:rPr>
          <w:b/>
        </w:rPr>
        <w:t>17</w:t>
      </w:r>
      <w:r w:rsidR="001A0704" w:rsidRPr="00282405">
        <w:rPr>
          <w:b/>
        </w:rPr>
        <w:t xml:space="preserve">. </w:t>
      </w:r>
      <w:r w:rsidR="008B652A" w:rsidRPr="00282405">
        <w:rPr>
          <w:rFonts w:cs="Arial"/>
          <w:b/>
          <w:color w:val="222222"/>
          <w:shd w:val="clear" w:color="auto" w:fill="FFFFFF"/>
        </w:rPr>
        <w:t>Evolución comparativa del grado de cumplimiento de los objetivos de la Estrategia de Cultura para todos</w:t>
      </w:r>
      <w:r w:rsidR="008B652A" w:rsidRPr="00282405">
        <w:rPr>
          <w:b/>
        </w:rPr>
        <w:t xml:space="preserve">: </w:t>
      </w:r>
      <w:bookmarkEnd w:id="70"/>
      <w:r w:rsidR="00282405">
        <w:rPr>
          <w:b/>
        </w:rPr>
        <w:t>personas beneficiarias.</w:t>
      </w:r>
    </w:p>
    <w:tbl>
      <w:tblPr>
        <w:tblW w:w="8070" w:type="dxa"/>
        <w:tblInd w:w="60" w:type="dxa"/>
        <w:tblCellMar>
          <w:left w:w="70" w:type="dxa"/>
          <w:right w:w="70" w:type="dxa"/>
        </w:tblCellMar>
        <w:tblLook w:val="04A0" w:firstRow="1" w:lastRow="0" w:firstColumn="1" w:lastColumn="0" w:noHBand="0" w:noVBand="1"/>
      </w:tblPr>
      <w:tblGrid>
        <w:gridCol w:w="1711"/>
        <w:gridCol w:w="1559"/>
        <w:gridCol w:w="1200"/>
        <w:gridCol w:w="1200"/>
        <w:gridCol w:w="1200"/>
        <w:gridCol w:w="1200"/>
      </w:tblGrid>
      <w:tr w:rsidR="00065606" w:rsidRPr="00340416" w14:paraId="4F4FFA10" w14:textId="77777777" w:rsidTr="00065606">
        <w:trPr>
          <w:trHeight w:val="243"/>
        </w:trPr>
        <w:tc>
          <w:tcPr>
            <w:tcW w:w="1711" w:type="dxa"/>
            <w:tcBorders>
              <w:top w:val="single" w:sz="8" w:space="0" w:color="000080"/>
              <w:left w:val="single" w:sz="8" w:space="0" w:color="000080"/>
              <w:bottom w:val="single" w:sz="8" w:space="0" w:color="000080"/>
              <w:right w:val="single" w:sz="8" w:space="0" w:color="000080"/>
            </w:tcBorders>
            <w:shd w:val="clear" w:color="000000" w:fill="000080"/>
            <w:vAlign w:val="bottom"/>
            <w:hideMark/>
          </w:tcPr>
          <w:p w14:paraId="69BAB3C7" w14:textId="6656DBFB" w:rsidR="00065606" w:rsidRPr="00340416" w:rsidRDefault="00340416" w:rsidP="00340416">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Personas beneficiarias</w:t>
            </w:r>
          </w:p>
        </w:tc>
        <w:tc>
          <w:tcPr>
            <w:tcW w:w="1559" w:type="dxa"/>
            <w:tcBorders>
              <w:top w:val="single" w:sz="8" w:space="0" w:color="000080"/>
              <w:left w:val="nil"/>
              <w:bottom w:val="single" w:sz="8" w:space="0" w:color="000080"/>
              <w:right w:val="single" w:sz="8" w:space="0" w:color="000080"/>
            </w:tcBorders>
            <w:shd w:val="clear" w:color="000000" w:fill="000080"/>
            <w:vAlign w:val="bottom"/>
            <w:hideMark/>
          </w:tcPr>
          <w:p w14:paraId="3A8FC6B0"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2012-2014</w:t>
            </w:r>
          </w:p>
        </w:tc>
        <w:tc>
          <w:tcPr>
            <w:tcW w:w="1200" w:type="dxa"/>
            <w:tcBorders>
              <w:top w:val="single" w:sz="8" w:space="0" w:color="000080"/>
              <w:left w:val="nil"/>
              <w:bottom w:val="single" w:sz="8" w:space="0" w:color="000080"/>
              <w:right w:val="single" w:sz="8" w:space="0" w:color="000080"/>
            </w:tcBorders>
            <w:shd w:val="clear" w:color="000000" w:fill="000080"/>
            <w:vAlign w:val="bottom"/>
            <w:hideMark/>
          </w:tcPr>
          <w:p w14:paraId="38C62F45"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2015</w:t>
            </w:r>
          </w:p>
        </w:tc>
        <w:tc>
          <w:tcPr>
            <w:tcW w:w="1200" w:type="dxa"/>
            <w:tcBorders>
              <w:top w:val="single" w:sz="8" w:space="0" w:color="000080"/>
              <w:left w:val="nil"/>
              <w:bottom w:val="single" w:sz="8" w:space="0" w:color="000080"/>
              <w:right w:val="single" w:sz="8" w:space="0" w:color="000080"/>
            </w:tcBorders>
            <w:shd w:val="clear" w:color="000000" w:fill="000080"/>
            <w:vAlign w:val="bottom"/>
            <w:hideMark/>
          </w:tcPr>
          <w:p w14:paraId="26104209"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2016</w:t>
            </w:r>
          </w:p>
        </w:tc>
        <w:tc>
          <w:tcPr>
            <w:tcW w:w="1200" w:type="dxa"/>
            <w:tcBorders>
              <w:top w:val="single" w:sz="8" w:space="0" w:color="000080"/>
              <w:left w:val="nil"/>
              <w:bottom w:val="single" w:sz="8" w:space="0" w:color="000080"/>
              <w:right w:val="single" w:sz="8" w:space="0" w:color="000080"/>
            </w:tcBorders>
            <w:shd w:val="clear" w:color="000000" w:fill="000080"/>
            <w:vAlign w:val="bottom"/>
            <w:hideMark/>
          </w:tcPr>
          <w:p w14:paraId="58C2102F" w14:textId="77777777"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2017</w:t>
            </w:r>
          </w:p>
        </w:tc>
        <w:tc>
          <w:tcPr>
            <w:tcW w:w="1200" w:type="dxa"/>
            <w:tcBorders>
              <w:top w:val="single" w:sz="8" w:space="0" w:color="000080"/>
              <w:left w:val="nil"/>
              <w:bottom w:val="single" w:sz="8" w:space="0" w:color="000080"/>
              <w:right w:val="single" w:sz="8" w:space="0" w:color="000080"/>
            </w:tcBorders>
            <w:shd w:val="clear" w:color="000000" w:fill="000080"/>
          </w:tcPr>
          <w:p w14:paraId="5A526147" w14:textId="77777777" w:rsidR="00340416" w:rsidRPr="00340416" w:rsidRDefault="00340416" w:rsidP="008B652A">
            <w:pPr>
              <w:spacing w:after="0" w:line="240" w:lineRule="auto"/>
              <w:jc w:val="center"/>
              <w:rPr>
                <w:rFonts w:eastAsia="Times New Roman" w:cstheme="minorHAnsi"/>
                <w:b/>
                <w:bCs/>
                <w:color w:val="FFFFFF"/>
                <w:sz w:val="18"/>
                <w:szCs w:val="18"/>
              </w:rPr>
            </w:pPr>
          </w:p>
          <w:p w14:paraId="27F3CEC4" w14:textId="2D420F51" w:rsidR="00065606" w:rsidRPr="00340416" w:rsidRDefault="00065606" w:rsidP="008B652A">
            <w:pPr>
              <w:spacing w:after="0" w:line="240" w:lineRule="auto"/>
              <w:jc w:val="center"/>
              <w:rPr>
                <w:rFonts w:eastAsia="Times New Roman" w:cstheme="minorHAnsi"/>
                <w:b/>
                <w:bCs/>
                <w:color w:val="FFFFFF"/>
                <w:sz w:val="18"/>
                <w:szCs w:val="18"/>
              </w:rPr>
            </w:pPr>
            <w:r w:rsidRPr="00340416">
              <w:rPr>
                <w:rFonts w:eastAsia="Times New Roman" w:cstheme="minorHAnsi"/>
                <w:b/>
                <w:bCs/>
                <w:color w:val="FFFFFF"/>
                <w:sz w:val="18"/>
                <w:szCs w:val="18"/>
              </w:rPr>
              <w:t>2018-2020</w:t>
            </w:r>
          </w:p>
        </w:tc>
      </w:tr>
      <w:tr w:rsidR="004C4527" w:rsidRPr="00340416" w14:paraId="3F80ABD7" w14:textId="77777777" w:rsidTr="002A1BD0">
        <w:trPr>
          <w:trHeight w:val="60"/>
        </w:trPr>
        <w:tc>
          <w:tcPr>
            <w:tcW w:w="1711" w:type="dxa"/>
            <w:vMerge w:val="restart"/>
            <w:tcBorders>
              <w:top w:val="nil"/>
              <w:left w:val="single" w:sz="8" w:space="0" w:color="000080"/>
              <w:bottom w:val="single" w:sz="8" w:space="0" w:color="000080"/>
              <w:right w:val="single" w:sz="8" w:space="0" w:color="000080"/>
            </w:tcBorders>
            <w:shd w:val="clear" w:color="000000" w:fill="C6D9F1"/>
            <w:vAlign w:val="center"/>
            <w:hideMark/>
          </w:tcPr>
          <w:p w14:paraId="4A390EE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1</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09FCAA2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125.721</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3D17660A"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661.067</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45B2745C"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79.950</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6A26C862"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30.430</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6CE24512" w14:textId="3BE69CF4"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70.051</w:t>
            </w:r>
          </w:p>
        </w:tc>
      </w:tr>
      <w:tr w:rsidR="004C4527" w:rsidRPr="00340416" w14:paraId="105F6386" w14:textId="77777777" w:rsidTr="002A1BD0">
        <w:trPr>
          <w:trHeight w:val="60"/>
        </w:trPr>
        <w:tc>
          <w:tcPr>
            <w:tcW w:w="1711" w:type="dxa"/>
            <w:vMerge/>
            <w:tcBorders>
              <w:top w:val="nil"/>
              <w:left w:val="single" w:sz="8" w:space="0" w:color="000080"/>
              <w:bottom w:val="single" w:sz="8" w:space="0" w:color="000080"/>
              <w:right w:val="single" w:sz="8" w:space="0" w:color="000080"/>
            </w:tcBorders>
            <w:vAlign w:val="center"/>
            <w:hideMark/>
          </w:tcPr>
          <w:p w14:paraId="464D2AF3" w14:textId="77777777" w:rsidR="004C4527" w:rsidRPr="00340416" w:rsidRDefault="004C4527" w:rsidP="004C4527">
            <w:pPr>
              <w:spacing w:after="0" w:line="240" w:lineRule="auto"/>
              <w:jc w:val="center"/>
              <w:rPr>
                <w:rFonts w:eastAsia="Times New Roman" w:cstheme="minorHAnsi"/>
                <w:color w:val="000000"/>
                <w:sz w:val="18"/>
                <w:szCs w:val="18"/>
              </w:rPr>
            </w:pP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19758FEF"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79.129</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4E1F8DA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154.880</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B89301B"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55.653</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490754C0"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879.684</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394B1487" w14:textId="1920131C"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17.129</w:t>
            </w:r>
          </w:p>
        </w:tc>
      </w:tr>
      <w:tr w:rsidR="004C4527" w:rsidRPr="00340416" w14:paraId="6A7AC181" w14:textId="77777777" w:rsidTr="002A1BD0">
        <w:trPr>
          <w:trHeight w:val="100"/>
        </w:trPr>
        <w:tc>
          <w:tcPr>
            <w:tcW w:w="1711" w:type="dxa"/>
            <w:tcBorders>
              <w:top w:val="nil"/>
              <w:left w:val="single" w:sz="8" w:space="0" w:color="000080"/>
              <w:bottom w:val="single" w:sz="8" w:space="0" w:color="000080"/>
              <w:right w:val="single" w:sz="8" w:space="0" w:color="000080"/>
            </w:tcBorders>
            <w:shd w:val="clear" w:color="000000" w:fill="C6D9F1"/>
            <w:vAlign w:val="center"/>
            <w:hideMark/>
          </w:tcPr>
          <w:p w14:paraId="3679D569"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2</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AFCECCA"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31.938</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541504CE"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81.016</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456643C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82.320</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F4212AF"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56.466</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24D3C008" w14:textId="37D54111"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3</w:t>
            </w:r>
            <w:r w:rsidR="00CB551D" w:rsidRPr="00340416">
              <w:rPr>
                <w:rFonts w:eastAsia="Times New Roman" w:cstheme="minorHAnsi"/>
                <w:color w:val="000000"/>
                <w:sz w:val="18"/>
                <w:szCs w:val="18"/>
              </w:rPr>
              <w:t>.</w:t>
            </w:r>
            <w:r w:rsidRPr="00340416">
              <w:rPr>
                <w:rFonts w:eastAsia="Times New Roman" w:cstheme="minorHAnsi"/>
                <w:color w:val="000000"/>
                <w:sz w:val="18"/>
                <w:szCs w:val="18"/>
              </w:rPr>
              <w:t>003</w:t>
            </w:r>
          </w:p>
        </w:tc>
      </w:tr>
      <w:tr w:rsidR="004C4527" w:rsidRPr="00340416" w14:paraId="6E53160F" w14:textId="77777777" w:rsidTr="002A1BD0">
        <w:trPr>
          <w:trHeight w:val="60"/>
        </w:trPr>
        <w:tc>
          <w:tcPr>
            <w:tcW w:w="1711" w:type="dxa"/>
            <w:tcBorders>
              <w:top w:val="nil"/>
              <w:left w:val="single" w:sz="8" w:space="0" w:color="000080"/>
              <w:bottom w:val="single" w:sz="8" w:space="0" w:color="000080"/>
              <w:right w:val="single" w:sz="8" w:space="0" w:color="000080"/>
            </w:tcBorders>
            <w:shd w:val="clear" w:color="000000" w:fill="C6D9F1"/>
            <w:vAlign w:val="center"/>
            <w:hideMark/>
          </w:tcPr>
          <w:p w14:paraId="025E6076"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3</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9A7463C"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7.069</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13E74EC"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2.342</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418355B"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37.383</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5FC3EA07"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4.144</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79F6060D" w14:textId="0B2DED10"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6</w:t>
            </w:r>
            <w:r w:rsidR="00CB551D" w:rsidRPr="00340416">
              <w:rPr>
                <w:rFonts w:eastAsia="Times New Roman" w:cstheme="minorHAnsi"/>
                <w:color w:val="000000"/>
                <w:sz w:val="18"/>
                <w:szCs w:val="18"/>
              </w:rPr>
              <w:t>.</w:t>
            </w:r>
            <w:r w:rsidRPr="00340416">
              <w:rPr>
                <w:rFonts w:eastAsia="Times New Roman" w:cstheme="minorHAnsi"/>
                <w:color w:val="000000"/>
                <w:sz w:val="18"/>
                <w:szCs w:val="18"/>
              </w:rPr>
              <w:t>829</w:t>
            </w:r>
          </w:p>
        </w:tc>
      </w:tr>
      <w:tr w:rsidR="004C4527" w:rsidRPr="00340416" w14:paraId="3419D537" w14:textId="77777777" w:rsidTr="002A1BD0">
        <w:trPr>
          <w:trHeight w:val="60"/>
        </w:trPr>
        <w:tc>
          <w:tcPr>
            <w:tcW w:w="1711" w:type="dxa"/>
            <w:tcBorders>
              <w:top w:val="nil"/>
              <w:left w:val="single" w:sz="8" w:space="0" w:color="000080"/>
              <w:bottom w:val="single" w:sz="8" w:space="0" w:color="000080"/>
              <w:right w:val="single" w:sz="8" w:space="0" w:color="000080"/>
            </w:tcBorders>
            <w:shd w:val="clear" w:color="000000" w:fill="C6D9F1"/>
            <w:vAlign w:val="center"/>
            <w:hideMark/>
          </w:tcPr>
          <w:p w14:paraId="048228AD"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4</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105F25A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2.040.735</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D334E7B"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45698FB"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93795EC"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2.150</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547F562D" w14:textId="1C54AAE1"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14.000</w:t>
            </w:r>
          </w:p>
        </w:tc>
      </w:tr>
      <w:tr w:rsidR="004C4527" w:rsidRPr="00340416" w14:paraId="14A8178C" w14:textId="77777777" w:rsidTr="002A1BD0">
        <w:trPr>
          <w:trHeight w:val="60"/>
        </w:trPr>
        <w:tc>
          <w:tcPr>
            <w:tcW w:w="1711" w:type="dxa"/>
            <w:tcBorders>
              <w:top w:val="nil"/>
              <w:left w:val="single" w:sz="8" w:space="0" w:color="000080"/>
              <w:bottom w:val="single" w:sz="8" w:space="0" w:color="000080"/>
              <w:right w:val="single" w:sz="8" w:space="0" w:color="000080"/>
            </w:tcBorders>
            <w:shd w:val="clear" w:color="000000" w:fill="C6D9F1"/>
            <w:vAlign w:val="center"/>
            <w:hideMark/>
          </w:tcPr>
          <w:p w14:paraId="5E1562CA"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5</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57BC7FB"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76</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8B3D7E7"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128</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166E8C2B"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137</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A03F988"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147</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75889AD0" w14:textId="772C4A82"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26</w:t>
            </w:r>
          </w:p>
        </w:tc>
      </w:tr>
      <w:tr w:rsidR="004C4527" w:rsidRPr="00340416" w14:paraId="60215A24" w14:textId="77777777" w:rsidTr="002A1BD0">
        <w:trPr>
          <w:trHeight w:val="60"/>
        </w:trPr>
        <w:tc>
          <w:tcPr>
            <w:tcW w:w="1711" w:type="dxa"/>
            <w:tcBorders>
              <w:top w:val="nil"/>
              <w:left w:val="single" w:sz="8" w:space="0" w:color="000080"/>
              <w:bottom w:val="single" w:sz="8" w:space="0" w:color="000080"/>
              <w:right w:val="single" w:sz="8" w:space="0" w:color="000080"/>
            </w:tcBorders>
            <w:shd w:val="clear" w:color="000000" w:fill="C6D9F1"/>
            <w:vAlign w:val="center"/>
            <w:hideMark/>
          </w:tcPr>
          <w:p w14:paraId="0F9C249D"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6</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4354AD6"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11.915</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3B84EF99"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4.384</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5E8A429"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2.823</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8EEA217"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6.638</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75CD4D74" w14:textId="79335615"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5.584</w:t>
            </w:r>
          </w:p>
        </w:tc>
      </w:tr>
      <w:tr w:rsidR="004C4527" w:rsidRPr="00340416" w14:paraId="233B539F" w14:textId="77777777" w:rsidTr="002A1BD0">
        <w:trPr>
          <w:trHeight w:val="60"/>
        </w:trPr>
        <w:tc>
          <w:tcPr>
            <w:tcW w:w="1711" w:type="dxa"/>
            <w:tcBorders>
              <w:top w:val="nil"/>
              <w:left w:val="single" w:sz="8" w:space="0" w:color="000080"/>
              <w:bottom w:val="single" w:sz="8" w:space="0" w:color="000080"/>
              <w:right w:val="single" w:sz="8" w:space="0" w:color="000080"/>
            </w:tcBorders>
            <w:shd w:val="clear" w:color="000000" w:fill="C6D9F1"/>
            <w:vAlign w:val="center"/>
            <w:hideMark/>
          </w:tcPr>
          <w:p w14:paraId="7A8C12C8"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7</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6AB97E96"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6.447</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693A2B1D"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5.104</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794E394"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5.570</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5EBA21F"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185</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5BB754C1" w14:textId="417A6362"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1.382</w:t>
            </w:r>
          </w:p>
        </w:tc>
      </w:tr>
      <w:tr w:rsidR="004C4527" w:rsidRPr="00340416" w14:paraId="6A85AD80" w14:textId="77777777" w:rsidTr="002A1BD0">
        <w:trPr>
          <w:trHeight w:val="60"/>
        </w:trPr>
        <w:tc>
          <w:tcPr>
            <w:tcW w:w="1711" w:type="dxa"/>
            <w:tcBorders>
              <w:top w:val="nil"/>
              <w:left w:val="single" w:sz="8" w:space="0" w:color="000080"/>
              <w:bottom w:val="single" w:sz="8" w:space="0" w:color="000080"/>
              <w:right w:val="single" w:sz="8" w:space="0" w:color="000080"/>
            </w:tcBorders>
            <w:shd w:val="clear" w:color="000000" w:fill="C6D9F1"/>
            <w:vAlign w:val="center"/>
            <w:hideMark/>
          </w:tcPr>
          <w:p w14:paraId="3603B6A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9</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47821D59"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42.357</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65ACB785"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94.247</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E09618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17.230</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38EE52D4"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809.738</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29EC5500" w14:textId="0F4374E8"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23.620</w:t>
            </w:r>
          </w:p>
        </w:tc>
      </w:tr>
      <w:tr w:rsidR="004C4527" w:rsidRPr="00340416" w14:paraId="052A9DCF" w14:textId="77777777" w:rsidTr="002A1BD0">
        <w:trPr>
          <w:trHeight w:val="60"/>
        </w:trPr>
        <w:tc>
          <w:tcPr>
            <w:tcW w:w="1711" w:type="dxa"/>
            <w:vMerge w:val="restart"/>
            <w:tcBorders>
              <w:top w:val="nil"/>
              <w:left w:val="single" w:sz="8" w:space="0" w:color="000080"/>
              <w:bottom w:val="single" w:sz="8" w:space="0" w:color="000080"/>
              <w:right w:val="single" w:sz="8" w:space="0" w:color="000080"/>
            </w:tcBorders>
            <w:shd w:val="clear" w:color="000000" w:fill="C6D9F1"/>
            <w:vAlign w:val="center"/>
            <w:hideMark/>
          </w:tcPr>
          <w:p w14:paraId="255DF2CD"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Objetivo 10</w:t>
            </w: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0385A26"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5.327</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CE715B5"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6.288</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3838998B"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3.255</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6E674CB3"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4.604</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0BF65BC0" w14:textId="29E894A4"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2.331</w:t>
            </w:r>
          </w:p>
        </w:tc>
      </w:tr>
      <w:tr w:rsidR="004C4527" w:rsidRPr="00340416" w14:paraId="3F1F89C2" w14:textId="77777777" w:rsidTr="002A1BD0">
        <w:trPr>
          <w:trHeight w:val="60"/>
        </w:trPr>
        <w:tc>
          <w:tcPr>
            <w:tcW w:w="1711" w:type="dxa"/>
            <w:vMerge/>
            <w:tcBorders>
              <w:top w:val="nil"/>
              <w:left w:val="single" w:sz="8" w:space="0" w:color="000080"/>
              <w:bottom w:val="single" w:sz="8" w:space="0" w:color="000080"/>
              <w:right w:val="single" w:sz="8" w:space="0" w:color="000080"/>
            </w:tcBorders>
            <w:vAlign w:val="center"/>
            <w:hideMark/>
          </w:tcPr>
          <w:p w14:paraId="4EF4C57F" w14:textId="77777777" w:rsidR="004C4527" w:rsidRPr="00340416" w:rsidRDefault="004C4527" w:rsidP="004C4527">
            <w:pPr>
              <w:spacing w:after="0" w:line="240" w:lineRule="auto"/>
              <w:jc w:val="center"/>
              <w:rPr>
                <w:rFonts w:eastAsia="Times New Roman" w:cstheme="minorHAnsi"/>
                <w:color w:val="000000"/>
                <w:sz w:val="18"/>
                <w:szCs w:val="18"/>
              </w:rPr>
            </w:pPr>
          </w:p>
        </w:tc>
        <w:tc>
          <w:tcPr>
            <w:tcW w:w="1559"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1F4974ED"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60176F2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Sin datos</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7E0F2651"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894</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hideMark/>
          </w:tcPr>
          <w:p w14:paraId="263DEFC2" w14:textId="77777777"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12</w:t>
            </w:r>
          </w:p>
        </w:tc>
        <w:tc>
          <w:tcPr>
            <w:tcW w:w="1200" w:type="dxa"/>
            <w:tcBorders>
              <w:top w:val="single" w:sz="8" w:space="0" w:color="000080"/>
              <w:left w:val="nil"/>
              <w:bottom w:val="single" w:sz="8" w:space="0" w:color="000080"/>
              <w:right w:val="single" w:sz="8" w:space="0" w:color="000080"/>
            </w:tcBorders>
            <w:shd w:val="clear" w:color="000000" w:fill="FFFFFF" w:themeFill="background1"/>
            <w:vAlign w:val="center"/>
          </w:tcPr>
          <w:p w14:paraId="3123A28B" w14:textId="5A9B1F6F" w:rsidR="004C4527" w:rsidRPr="00340416" w:rsidRDefault="004C4527" w:rsidP="004C4527">
            <w:pPr>
              <w:spacing w:after="0" w:line="240" w:lineRule="auto"/>
              <w:jc w:val="center"/>
              <w:rPr>
                <w:rFonts w:eastAsia="Times New Roman" w:cstheme="minorHAnsi"/>
                <w:color w:val="000000"/>
                <w:sz w:val="18"/>
                <w:szCs w:val="18"/>
              </w:rPr>
            </w:pPr>
            <w:r w:rsidRPr="00340416">
              <w:rPr>
                <w:rFonts w:eastAsia="Times New Roman" w:cstheme="minorHAnsi"/>
                <w:color w:val="000000"/>
                <w:sz w:val="18"/>
                <w:szCs w:val="18"/>
              </w:rPr>
              <w:t>20</w:t>
            </w:r>
          </w:p>
        </w:tc>
      </w:tr>
      <w:tr w:rsidR="004C4527" w:rsidRPr="00340416" w14:paraId="45C2BC00" w14:textId="77777777" w:rsidTr="002A1BD0">
        <w:trPr>
          <w:trHeight w:val="60"/>
        </w:trPr>
        <w:tc>
          <w:tcPr>
            <w:tcW w:w="1711" w:type="dxa"/>
            <w:tcBorders>
              <w:top w:val="nil"/>
              <w:left w:val="single" w:sz="8" w:space="0" w:color="000080"/>
              <w:bottom w:val="single" w:sz="8" w:space="0" w:color="000080"/>
              <w:right w:val="single" w:sz="8" w:space="0" w:color="000080"/>
            </w:tcBorders>
            <w:shd w:val="clear" w:color="000000" w:fill="C6D9F1"/>
            <w:vAlign w:val="center"/>
            <w:hideMark/>
          </w:tcPr>
          <w:p w14:paraId="37F4BA75" w14:textId="77777777" w:rsidR="004C4527" w:rsidRPr="00340416" w:rsidRDefault="004C4527" w:rsidP="004C4527">
            <w:pPr>
              <w:spacing w:after="0" w:line="240" w:lineRule="auto"/>
              <w:jc w:val="center"/>
              <w:rPr>
                <w:rFonts w:eastAsia="Times New Roman" w:cstheme="minorHAnsi"/>
                <w:b/>
                <w:color w:val="000000"/>
                <w:sz w:val="18"/>
                <w:szCs w:val="18"/>
              </w:rPr>
            </w:pPr>
            <w:r w:rsidRPr="00340416">
              <w:rPr>
                <w:rFonts w:eastAsia="Times New Roman" w:cstheme="minorHAnsi"/>
                <w:b/>
                <w:color w:val="000000"/>
                <w:sz w:val="18"/>
                <w:szCs w:val="18"/>
              </w:rPr>
              <w:t>Total</w:t>
            </w:r>
          </w:p>
        </w:tc>
        <w:tc>
          <w:tcPr>
            <w:tcW w:w="1559" w:type="dxa"/>
            <w:tcBorders>
              <w:top w:val="nil"/>
              <w:left w:val="nil"/>
              <w:bottom w:val="single" w:sz="8" w:space="0" w:color="000080"/>
              <w:right w:val="single" w:sz="8" w:space="0" w:color="000080"/>
            </w:tcBorders>
            <w:shd w:val="clear" w:color="auto" w:fill="auto"/>
            <w:vAlign w:val="center"/>
            <w:hideMark/>
          </w:tcPr>
          <w:p w14:paraId="42A1F252" w14:textId="77777777" w:rsidR="004C4527" w:rsidRPr="00340416" w:rsidRDefault="004C4527" w:rsidP="004C4527">
            <w:pPr>
              <w:spacing w:after="0" w:line="240" w:lineRule="auto"/>
              <w:jc w:val="center"/>
              <w:rPr>
                <w:rFonts w:eastAsia="Times New Roman" w:cstheme="minorHAnsi"/>
                <w:b/>
                <w:bCs/>
                <w:color w:val="000000"/>
                <w:sz w:val="18"/>
                <w:szCs w:val="18"/>
              </w:rPr>
            </w:pPr>
            <w:r w:rsidRPr="00340416">
              <w:rPr>
                <w:rFonts w:eastAsia="Times New Roman" w:cstheme="minorHAnsi"/>
                <w:b/>
                <w:bCs/>
                <w:color w:val="000000"/>
                <w:sz w:val="18"/>
                <w:szCs w:val="18"/>
              </w:rPr>
              <w:t>2.350.714</w:t>
            </w:r>
          </w:p>
        </w:tc>
        <w:tc>
          <w:tcPr>
            <w:tcW w:w="1200" w:type="dxa"/>
            <w:tcBorders>
              <w:top w:val="nil"/>
              <w:left w:val="nil"/>
              <w:bottom w:val="single" w:sz="8" w:space="0" w:color="000080"/>
              <w:right w:val="single" w:sz="8" w:space="0" w:color="000080"/>
            </w:tcBorders>
            <w:shd w:val="clear" w:color="auto" w:fill="auto"/>
            <w:vAlign w:val="center"/>
            <w:hideMark/>
          </w:tcPr>
          <w:p w14:paraId="59DA0922" w14:textId="77777777" w:rsidR="004C4527" w:rsidRPr="00340416" w:rsidRDefault="004C4527" w:rsidP="004C4527">
            <w:pPr>
              <w:spacing w:after="0" w:line="240" w:lineRule="auto"/>
              <w:jc w:val="center"/>
              <w:rPr>
                <w:rFonts w:eastAsia="Times New Roman" w:cstheme="minorHAnsi"/>
                <w:b/>
                <w:bCs/>
                <w:color w:val="000000"/>
                <w:sz w:val="18"/>
                <w:szCs w:val="18"/>
              </w:rPr>
            </w:pPr>
            <w:r w:rsidRPr="00340416">
              <w:rPr>
                <w:rFonts w:eastAsia="Times New Roman" w:cstheme="minorHAnsi"/>
                <w:b/>
                <w:bCs/>
                <w:color w:val="000000"/>
                <w:sz w:val="18"/>
                <w:szCs w:val="18"/>
              </w:rPr>
              <w:t>1.009.456</w:t>
            </w:r>
          </w:p>
        </w:tc>
        <w:tc>
          <w:tcPr>
            <w:tcW w:w="1200" w:type="dxa"/>
            <w:tcBorders>
              <w:top w:val="nil"/>
              <w:left w:val="nil"/>
              <w:bottom w:val="single" w:sz="8" w:space="0" w:color="000080"/>
              <w:right w:val="single" w:sz="8" w:space="0" w:color="000080"/>
            </w:tcBorders>
            <w:shd w:val="clear" w:color="auto" w:fill="auto"/>
            <w:vAlign w:val="center"/>
            <w:hideMark/>
          </w:tcPr>
          <w:p w14:paraId="1C9D32EC" w14:textId="77777777" w:rsidR="004C4527" w:rsidRPr="00340416" w:rsidRDefault="004C4527" w:rsidP="004C4527">
            <w:pPr>
              <w:spacing w:after="0" w:line="240" w:lineRule="auto"/>
              <w:jc w:val="center"/>
              <w:rPr>
                <w:rFonts w:eastAsia="Times New Roman" w:cstheme="minorHAnsi"/>
                <w:b/>
                <w:bCs/>
                <w:color w:val="000000"/>
                <w:sz w:val="18"/>
                <w:szCs w:val="18"/>
              </w:rPr>
            </w:pPr>
            <w:r w:rsidRPr="00340416">
              <w:rPr>
                <w:rFonts w:eastAsia="Times New Roman" w:cstheme="minorHAnsi"/>
                <w:b/>
                <w:bCs/>
                <w:color w:val="000000"/>
                <w:sz w:val="18"/>
                <w:szCs w:val="18"/>
              </w:rPr>
              <w:t>285.215</w:t>
            </w:r>
          </w:p>
        </w:tc>
        <w:tc>
          <w:tcPr>
            <w:tcW w:w="1200" w:type="dxa"/>
            <w:tcBorders>
              <w:top w:val="nil"/>
              <w:left w:val="nil"/>
              <w:bottom w:val="single" w:sz="8" w:space="0" w:color="000080"/>
              <w:right w:val="single" w:sz="8" w:space="0" w:color="000080"/>
            </w:tcBorders>
            <w:shd w:val="clear" w:color="auto" w:fill="auto"/>
            <w:vAlign w:val="center"/>
            <w:hideMark/>
          </w:tcPr>
          <w:p w14:paraId="55B74BD8" w14:textId="77777777" w:rsidR="004C4527" w:rsidRPr="00340416" w:rsidRDefault="004C4527" w:rsidP="004C4527">
            <w:pPr>
              <w:spacing w:after="0" w:line="240" w:lineRule="auto"/>
              <w:jc w:val="center"/>
              <w:rPr>
                <w:rFonts w:eastAsia="Times New Roman" w:cstheme="minorHAnsi"/>
                <w:b/>
                <w:bCs/>
                <w:color w:val="000000"/>
                <w:sz w:val="18"/>
                <w:szCs w:val="18"/>
              </w:rPr>
            </w:pPr>
            <w:r w:rsidRPr="00340416">
              <w:rPr>
                <w:rFonts w:eastAsia="Times New Roman" w:cstheme="minorHAnsi"/>
                <w:b/>
                <w:bCs/>
                <w:color w:val="000000"/>
                <w:sz w:val="18"/>
                <w:szCs w:val="18"/>
              </w:rPr>
              <w:t>1.794.170</w:t>
            </w:r>
          </w:p>
        </w:tc>
        <w:tc>
          <w:tcPr>
            <w:tcW w:w="1200" w:type="dxa"/>
            <w:tcBorders>
              <w:top w:val="nil"/>
              <w:left w:val="nil"/>
              <w:bottom w:val="single" w:sz="8" w:space="0" w:color="000080"/>
              <w:right w:val="single" w:sz="8" w:space="0" w:color="000080"/>
            </w:tcBorders>
            <w:vAlign w:val="center"/>
          </w:tcPr>
          <w:p w14:paraId="73E57B93" w14:textId="0C11C696" w:rsidR="004C4527" w:rsidRPr="00340416" w:rsidRDefault="004C4527" w:rsidP="004C4527">
            <w:pPr>
              <w:spacing w:after="0" w:line="240" w:lineRule="auto"/>
              <w:jc w:val="center"/>
              <w:rPr>
                <w:rFonts w:eastAsia="Times New Roman" w:cstheme="minorHAnsi"/>
                <w:b/>
                <w:bCs/>
                <w:color w:val="000000"/>
                <w:sz w:val="18"/>
                <w:szCs w:val="18"/>
              </w:rPr>
            </w:pPr>
            <w:r w:rsidRPr="00340416">
              <w:rPr>
                <w:rFonts w:eastAsia="Times New Roman" w:cstheme="minorHAnsi"/>
                <w:b/>
                <w:bCs/>
                <w:color w:val="000000"/>
                <w:sz w:val="18"/>
                <w:szCs w:val="18"/>
              </w:rPr>
              <w:t>143.975</w:t>
            </w:r>
          </w:p>
        </w:tc>
      </w:tr>
    </w:tbl>
    <w:p w14:paraId="5AB320BE" w14:textId="77777777" w:rsidR="00854574" w:rsidRPr="00520CF6" w:rsidRDefault="00854574" w:rsidP="00854574">
      <w:pPr>
        <w:spacing w:after="0" w:line="240" w:lineRule="auto"/>
        <w:ind w:firstLine="284"/>
        <w:jc w:val="both"/>
        <w:rPr>
          <w:sz w:val="18"/>
          <w:szCs w:val="18"/>
        </w:rPr>
      </w:pPr>
      <w:r w:rsidRPr="00520CF6">
        <w:rPr>
          <w:sz w:val="18"/>
          <w:szCs w:val="18"/>
        </w:rPr>
        <w:t>Fuente: Elaboración propi</w:t>
      </w:r>
      <w:r w:rsidR="005D3D99">
        <w:rPr>
          <w:sz w:val="18"/>
          <w:szCs w:val="18"/>
        </w:rPr>
        <w:t>a</w:t>
      </w:r>
    </w:p>
    <w:p w14:paraId="24FC0393" w14:textId="77777777" w:rsidR="008B652A" w:rsidRDefault="008B652A" w:rsidP="0010172D">
      <w:pPr>
        <w:spacing w:after="0"/>
        <w:jc w:val="both"/>
      </w:pPr>
    </w:p>
    <w:p w14:paraId="7321DD1D" w14:textId="6CEEBBB2" w:rsidR="004B15AF" w:rsidRPr="00C00FF7" w:rsidRDefault="008457C0" w:rsidP="009A6DCB">
      <w:pPr>
        <w:ind w:firstLine="284"/>
        <w:jc w:val="both"/>
      </w:pPr>
      <w:r w:rsidRPr="00C00FF7">
        <w:t xml:space="preserve">En suma, </w:t>
      </w:r>
      <w:r w:rsidR="00B550DB" w:rsidRPr="00C00FF7">
        <w:t xml:space="preserve">pese </w:t>
      </w:r>
      <w:r w:rsidR="001E28A0" w:rsidRPr="00C00FF7">
        <w:t>a</w:t>
      </w:r>
      <w:r w:rsidR="009C449F" w:rsidRPr="00C00FF7">
        <w:t xml:space="preserve"> que los resultados alcanzados podrían</w:t>
      </w:r>
      <w:r w:rsidR="00B550DB" w:rsidRPr="00C00FF7">
        <w:t xml:space="preserve"> aún</w:t>
      </w:r>
      <w:r w:rsidR="009C449F" w:rsidRPr="00C00FF7">
        <w:t xml:space="preserve"> ser </w:t>
      </w:r>
      <w:r w:rsidR="00B550DB" w:rsidRPr="00C00FF7">
        <w:t>objeto</w:t>
      </w:r>
      <w:r w:rsidR="00530E75" w:rsidRPr="00C00FF7">
        <w:t xml:space="preserve"> de mejora</w:t>
      </w:r>
      <w:r w:rsidR="009C449F" w:rsidRPr="00C00FF7">
        <w:t xml:space="preserve">, </w:t>
      </w:r>
      <w:r w:rsidR="006E030B">
        <w:t xml:space="preserve">hay </w:t>
      </w:r>
      <w:r w:rsidR="009A6DCB">
        <w:t xml:space="preserve">que </w:t>
      </w:r>
      <w:r w:rsidR="009A6DCB" w:rsidRPr="00C00FF7">
        <w:t>destacar</w:t>
      </w:r>
      <w:r w:rsidR="009C449F" w:rsidRPr="00C00FF7">
        <w:t xml:space="preserve"> que </w:t>
      </w:r>
      <w:r w:rsidR="006E030B">
        <w:t xml:space="preserve">en el periodo </w:t>
      </w:r>
      <w:r w:rsidR="0017271C">
        <w:t xml:space="preserve">de 2012 a 2020 se ha realizado un importante número de medidas, </w:t>
      </w:r>
      <w:r w:rsidR="00E7218E">
        <w:t xml:space="preserve">se ha llegado a un número importante de </w:t>
      </w:r>
      <w:r w:rsidR="007811CB">
        <w:t>personas beneficiarias</w:t>
      </w:r>
      <w:r w:rsidR="00E7218E">
        <w:t xml:space="preserve"> y se ha acometido un gasto </w:t>
      </w:r>
      <w:proofErr w:type="gramStart"/>
      <w:r w:rsidR="00E7218E">
        <w:t>a</w:t>
      </w:r>
      <w:proofErr w:type="gramEnd"/>
      <w:r w:rsidR="00E7218E">
        <w:t xml:space="preserve"> tener en cuenta. No obstante, la falta de </w:t>
      </w:r>
      <w:r w:rsidR="00A65D47">
        <w:t xml:space="preserve">una tendencia homogénea en la implementación de la medida y la falta de fiabilidad de los datos llevan a advertir que </w:t>
      </w:r>
      <w:r w:rsidR="009A6DCB">
        <w:t>la aplicación de la Estrategia no ha cumplido todos los objetivos marcados. S</w:t>
      </w:r>
      <w:r w:rsidR="009C449F" w:rsidRPr="00C00FF7">
        <w:t>e va</w:t>
      </w:r>
      <w:r w:rsidR="004B15AF" w:rsidRPr="00C00FF7">
        <w:t>n</w:t>
      </w:r>
      <w:r w:rsidR="009C449F" w:rsidRPr="00C00FF7">
        <w:t xml:space="preserve"> consolidando</w:t>
      </w:r>
      <w:r w:rsidR="004B15AF" w:rsidRPr="00C00FF7">
        <w:t xml:space="preserve"> las actuaciones y medidas relacionadas con la accesibilidad </w:t>
      </w:r>
      <w:r w:rsidR="009A6DCB">
        <w:t>la</w:t>
      </w:r>
      <w:r w:rsidR="002E493C" w:rsidRPr="00C00FF7">
        <w:t xml:space="preserve"> accesibilidad física y </w:t>
      </w:r>
      <w:r w:rsidR="00781485" w:rsidRPr="00C00FF7">
        <w:t>a</w:t>
      </w:r>
      <w:r w:rsidR="002E493C" w:rsidRPr="00C00FF7">
        <w:t xml:space="preserve"> la comunicación, </w:t>
      </w:r>
      <w:r w:rsidR="00BE5C62" w:rsidRPr="00C00FF7">
        <w:t>así como</w:t>
      </w:r>
      <w:r w:rsidR="00781485" w:rsidRPr="00C00FF7">
        <w:t xml:space="preserve"> el desarrollo de </w:t>
      </w:r>
      <w:r w:rsidR="002E493C" w:rsidRPr="00C00FF7">
        <w:t xml:space="preserve">actuaciones específicas </w:t>
      </w:r>
      <w:r w:rsidR="006040A9" w:rsidRPr="00C00FF7">
        <w:t>con persona</w:t>
      </w:r>
      <w:r w:rsidR="00781485" w:rsidRPr="00C00FF7">
        <w:t>s con discapacidad (destacando en especial</w:t>
      </w:r>
      <w:r w:rsidR="006040A9" w:rsidRPr="00C00FF7">
        <w:t xml:space="preserve"> aquellas realizadas por </w:t>
      </w:r>
      <w:r w:rsidR="00781485" w:rsidRPr="00C00FF7">
        <w:t xml:space="preserve">los </w:t>
      </w:r>
      <w:r w:rsidR="006040A9" w:rsidRPr="00C00FF7">
        <w:t xml:space="preserve">museos y </w:t>
      </w:r>
      <w:r w:rsidR="00781485" w:rsidRPr="00C00FF7">
        <w:t xml:space="preserve">otros </w:t>
      </w:r>
      <w:r w:rsidR="006040A9" w:rsidRPr="00C00FF7">
        <w:t>centros abiertos al público)</w:t>
      </w:r>
      <w:r w:rsidR="00B550DB" w:rsidRPr="00C00FF7">
        <w:t xml:space="preserve"> y, en añadidura, </w:t>
      </w:r>
      <w:r w:rsidR="00781485" w:rsidRPr="00C00FF7">
        <w:t xml:space="preserve">la consolidación de algunas </w:t>
      </w:r>
      <w:r w:rsidR="00B550DB" w:rsidRPr="00C00FF7">
        <w:t>buenas prácticas en accesibilidad a la cultura</w:t>
      </w:r>
      <w:r w:rsidR="004B15AF" w:rsidRPr="00C00FF7">
        <w:t>.</w:t>
      </w:r>
      <w:r w:rsidR="00BE5C62" w:rsidRPr="00C00FF7">
        <w:t xml:space="preserve"> Sin embargo, el campo de actuación de la Estrategia es muy amplio y complejo, lo que</w:t>
      </w:r>
      <w:r w:rsidR="00B550DB" w:rsidRPr="00C00FF7">
        <w:t xml:space="preserve"> </w:t>
      </w:r>
      <w:r w:rsidR="00781485" w:rsidRPr="00C00FF7">
        <w:t>ha venido implicando una implementación desigual para algunos objetivos y en algunos años concretos</w:t>
      </w:r>
      <w:r w:rsidR="004F3103" w:rsidRPr="00C00FF7">
        <w:t>.</w:t>
      </w:r>
    </w:p>
    <w:p w14:paraId="465F5BAE" w14:textId="653D303F" w:rsidR="00AB2E3A" w:rsidRDefault="00A97CE7" w:rsidP="00417EB9">
      <w:pPr>
        <w:spacing w:before="240"/>
        <w:ind w:firstLine="284"/>
        <w:jc w:val="both"/>
      </w:pPr>
      <w:r>
        <w:t>También e</w:t>
      </w:r>
      <w:r w:rsidR="004F3103" w:rsidRPr="00491449">
        <w:t>s necesario d</w:t>
      </w:r>
      <w:r w:rsidR="00553080" w:rsidRPr="00491449">
        <w:t xml:space="preserve">estacar que </w:t>
      </w:r>
      <w:r w:rsidR="00491449">
        <w:t xml:space="preserve">en el periodo temporal 2018/2020 </w:t>
      </w:r>
      <w:r w:rsidR="00304960">
        <w:t xml:space="preserve">la tasa de respuesta </w:t>
      </w:r>
      <w:r w:rsidR="00304960" w:rsidRPr="00607FFD">
        <w:t xml:space="preserve">ha sido </w:t>
      </w:r>
      <w:r w:rsidR="00304960">
        <w:t>inferior que la del año 2017</w:t>
      </w:r>
      <w:r w:rsidR="00E33BC7">
        <w:t>, y</w:t>
      </w:r>
      <w:r w:rsidR="00304960">
        <w:t xml:space="preserve">a que respondieron al cuestionario 49 entidades de </w:t>
      </w:r>
      <w:r>
        <w:t xml:space="preserve">las </w:t>
      </w:r>
      <w:r w:rsidR="00304960">
        <w:t>58</w:t>
      </w:r>
      <w:r w:rsidR="00E33BC7">
        <w:t xml:space="preserve"> y en el </w:t>
      </w:r>
      <w:r w:rsidR="00007912">
        <w:t xml:space="preserve">anterior tan sólo no respondieron </w:t>
      </w:r>
      <w:r w:rsidR="00417EB9">
        <w:t>3 organizaciones.</w:t>
      </w:r>
      <w:r>
        <w:t xml:space="preserve"> Si a esto sumamos las conclusiones obtenidas de la aplicación de los grupos de discusión con los representantes de estos organismos</w:t>
      </w:r>
      <w:r w:rsidR="00505C1D">
        <w:t xml:space="preserve">, se observa que hay determinadas acciones que hay que llevar a cabo en el futuro para </w:t>
      </w:r>
      <w:r w:rsidR="00856C14">
        <w:t xml:space="preserve">lograr el cumplimiento de los objetivos de esta </w:t>
      </w:r>
      <w:r w:rsidR="009941A8">
        <w:t>Estrategia</w:t>
      </w:r>
      <w:r w:rsidR="00856C14">
        <w:t>, como se enumerará en el siguiente epígrafe.</w:t>
      </w:r>
      <w:r w:rsidR="00CE2C1D" w:rsidRPr="00491449">
        <w:t xml:space="preserve"> </w:t>
      </w:r>
    </w:p>
    <w:p w14:paraId="4C767F22" w14:textId="0B527037" w:rsidR="00845044" w:rsidRPr="00AB2E3A" w:rsidRDefault="00856C14" w:rsidP="00AB0F49">
      <w:pPr>
        <w:spacing w:before="240"/>
        <w:ind w:firstLine="284"/>
        <w:jc w:val="both"/>
      </w:pPr>
      <w:r>
        <w:t>Pero a modo de conclusión, l</w:t>
      </w:r>
      <w:r w:rsidR="00CE2C1D" w:rsidRPr="00AB2E3A">
        <w:t xml:space="preserve">a </w:t>
      </w:r>
      <w:r w:rsidR="00CE2C1D" w:rsidRPr="00AB2E3A">
        <w:rPr>
          <w:b/>
          <w:bCs/>
        </w:rPr>
        <w:t>dificultad para la obtención de información</w:t>
      </w:r>
      <w:r w:rsidR="001F2621" w:rsidRPr="00AB2E3A">
        <w:t>, un año más,</w:t>
      </w:r>
      <w:r w:rsidR="00CE2C1D" w:rsidRPr="00AB2E3A">
        <w:t xml:space="preserve"> </w:t>
      </w:r>
      <w:r w:rsidR="004D478F" w:rsidRPr="00AB2E3A">
        <w:t xml:space="preserve">ha </w:t>
      </w:r>
      <w:r w:rsidR="001F2621" w:rsidRPr="00AB2E3A">
        <w:t>sido</w:t>
      </w:r>
      <w:r w:rsidR="004D478F" w:rsidRPr="00AB2E3A">
        <w:t xml:space="preserve"> </w:t>
      </w:r>
      <w:r w:rsidR="00CE2C1D" w:rsidRPr="00AB2E3A">
        <w:t>un</w:t>
      </w:r>
      <w:r w:rsidR="00283F7F" w:rsidRPr="00AB2E3A">
        <w:t>a</w:t>
      </w:r>
      <w:r w:rsidR="00CE2C1D" w:rsidRPr="00AB2E3A">
        <w:t xml:space="preserve"> de l</w:t>
      </w:r>
      <w:r w:rsidR="00283F7F" w:rsidRPr="00AB2E3A">
        <w:t>a</w:t>
      </w:r>
      <w:r w:rsidR="00CE2C1D" w:rsidRPr="00AB2E3A">
        <w:t xml:space="preserve">s principales </w:t>
      </w:r>
      <w:r w:rsidR="00283F7F" w:rsidRPr="00AB2E3A">
        <w:t>barreras</w:t>
      </w:r>
      <w:r w:rsidR="00CE2C1D" w:rsidRPr="00AB2E3A">
        <w:t xml:space="preserve"> a la hora de conocer el impacto real de la Estrategia, principalmente por la carencia</w:t>
      </w:r>
      <w:r w:rsidR="00857FB1" w:rsidRPr="00AB2E3A">
        <w:t xml:space="preserve"> de </w:t>
      </w:r>
      <w:r w:rsidR="00E26C00" w:rsidRPr="00AB2E3A">
        <w:t xml:space="preserve">algunos registros </w:t>
      </w:r>
      <w:r w:rsidR="00CE2C1D" w:rsidRPr="00AB2E3A">
        <w:t>y los problemas</w:t>
      </w:r>
      <w:r w:rsidR="00857FB1" w:rsidRPr="00AB2E3A">
        <w:t xml:space="preserve"> </w:t>
      </w:r>
      <w:r w:rsidR="00E26C00" w:rsidRPr="00AB2E3A">
        <w:t>a la hora de</w:t>
      </w:r>
      <w:r w:rsidR="00857FB1" w:rsidRPr="00AB2E3A">
        <w:t xml:space="preserve"> la sistematiza</w:t>
      </w:r>
      <w:r w:rsidR="00E26C00" w:rsidRPr="00AB2E3A">
        <w:t>r</w:t>
      </w:r>
      <w:r w:rsidR="00857FB1" w:rsidRPr="00AB2E3A">
        <w:t xml:space="preserve"> </w:t>
      </w:r>
      <w:r w:rsidR="00E26C00" w:rsidRPr="00AB2E3A">
        <w:t>los datos. Esta cuestión</w:t>
      </w:r>
      <w:r w:rsidR="00857FB1" w:rsidRPr="00AB2E3A">
        <w:t xml:space="preserve"> se </w:t>
      </w:r>
      <w:r w:rsidR="00E26C00" w:rsidRPr="00AB2E3A">
        <w:t>hace manifiesta</w:t>
      </w:r>
      <w:r w:rsidR="00857FB1" w:rsidRPr="00AB2E3A">
        <w:t xml:space="preserve"> principalmente a la hora de cuantificar los costes, </w:t>
      </w:r>
      <w:r w:rsidR="0066440B" w:rsidRPr="00AB2E3A">
        <w:t>ya que</w:t>
      </w:r>
      <w:r w:rsidR="00857FB1" w:rsidRPr="00AB2E3A">
        <w:t xml:space="preserve"> muchas entidades no los asumen directamente con sus presupuestos y </w:t>
      </w:r>
      <w:r w:rsidR="001F2621" w:rsidRPr="00AB2E3A">
        <w:t>por lo tanto no pueden</w:t>
      </w:r>
      <w:r w:rsidR="00857FB1" w:rsidRPr="00AB2E3A">
        <w:t xml:space="preserve"> desagregar esas cantidades; y también</w:t>
      </w:r>
      <w:r w:rsidR="00E26C00" w:rsidRPr="00AB2E3A">
        <w:t xml:space="preserve"> se pone de relieve</w:t>
      </w:r>
      <w:r w:rsidR="00857FB1" w:rsidRPr="00AB2E3A">
        <w:t xml:space="preserve"> al realizar estimaciones de personas beneficiadas por las medidas llevadas a cabo, ya que esta información no suele </w:t>
      </w:r>
      <w:r w:rsidR="0066440B" w:rsidRPr="00AB2E3A">
        <w:t xml:space="preserve">ser </w:t>
      </w:r>
      <w:r w:rsidR="0066440B" w:rsidRPr="00AB2E3A">
        <w:lastRenderedPageBreak/>
        <w:t>cuantificada</w:t>
      </w:r>
      <w:r w:rsidR="00857FB1" w:rsidRPr="00AB2E3A">
        <w:t xml:space="preserve"> y</w:t>
      </w:r>
      <w:r w:rsidR="00E26C00" w:rsidRPr="00AB2E3A">
        <w:t>,</w:t>
      </w:r>
      <w:r w:rsidR="00857FB1" w:rsidRPr="00AB2E3A">
        <w:t xml:space="preserve"> cuando </w:t>
      </w:r>
      <w:r w:rsidR="00E26C00" w:rsidRPr="00AB2E3A">
        <w:t>lo</w:t>
      </w:r>
      <w:r w:rsidR="00857FB1" w:rsidRPr="00AB2E3A">
        <w:t xml:space="preserve"> es</w:t>
      </w:r>
      <w:r w:rsidR="00E26C00" w:rsidRPr="00AB2E3A">
        <w:t>, resulta</w:t>
      </w:r>
      <w:r w:rsidR="00857FB1" w:rsidRPr="00AB2E3A">
        <w:t xml:space="preserve"> complicado especificar el número de </w:t>
      </w:r>
      <w:r w:rsidR="00FF5127">
        <w:t>personas usuarias</w:t>
      </w:r>
      <w:r w:rsidR="00857FB1" w:rsidRPr="00AB2E3A">
        <w:t xml:space="preserve"> direct</w:t>
      </w:r>
      <w:r w:rsidR="00FF5127">
        <w:t>a</w:t>
      </w:r>
      <w:r w:rsidR="00857FB1" w:rsidRPr="00AB2E3A">
        <w:t>s e indirect</w:t>
      </w:r>
      <w:r w:rsidR="00FF5127">
        <w:t>a</w:t>
      </w:r>
      <w:r w:rsidR="00857FB1" w:rsidRPr="00AB2E3A">
        <w:t>s</w:t>
      </w:r>
      <w:r w:rsidR="001F2621" w:rsidRPr="00AB2E3A">
        <w:t xml:space="preserve"> de </w:t>
      </w:r>
      <w:proofErr w:type="gramStart"/>
      <w:r w:rsidR="001F2621" w:rsidRPr="00AB2E3A">
        <w:t>las mismas</w:t>
      </w:r>
      <w:proofErr w:type="gramEnd"/>
      <w:r w:rsidR="00857FB1" w:rsidRPr="00AB2E3A">
        <w:t>.</w:t>
      </w:r>
      <w:r w:rsidR="00AB0F49" w:rsidRPr="00AB2E3A">
        <w:t xml:space="preserve"> </w:t>
      </w:r>
    </w:p>
    <w:p w14:paraId="78F81B7B" w14:textId="77777777" w:rsidR="00A04583" w:rsidRPr="00AB2E3A" w:rsidRDefault="00866DAA" w:rsidP="00863D08">
      <w:pPr>
        <w:spacing w:before="240"/>
        <w:ind w:firstLine="284"/>
        <w:jc w:val="both"/>
      </w:pPr>
      <w:r w:rsidRPr="00AB2E3A">
        <w:t xml:space="preserve">Como hemos indicado en anteriores informes, considerando que la realización de esta evaluación es una obligación normativa, es imprescindible que se destinen más recursos tanto en la implementación de la Estrategia como en el diseño de las actuaciones que los organismos realicen, para poder realizar un seguimiento y una evaluación más rigurosa. Para ello, en la medida de lo posible se recomienda que la información obtenida sobre las diferentes actuaciones realizadas contemple siempre el </w:t>
      </w:r>
      <w:r w:rsidRPr="00AB2E3A">
        <w:rPr>
          <w:b/>
        </w:rPr>
        <w:t>desglose por la variable “discapacidad”</w:t>
      </w:r>
      <w:r w:rsidRPr="00AB2E3A">
        <w:t xml:space="preserve">, así como que se recojan, analicen y cuantifiquen (a ser posible, también económicamente) las actuaciones realizadas en relación con la accesibilidad universal, de acuerdo con </w:t>
      </w:r>
      <w:r w:rsidR="00A04583" w:rsidRPr="00AB2E3A">
        <w:t xml:space="preserve">el </w:t>
      </w:r>
      <w:r w:rsidR="00863D08" w:rsidRPr="00AB2E3A">
        <w:t xml:space="preserve">Artículo </w:t>
      </w:r>
      <w:r w:rsidR="00A04583" w:rsidRPr="00AB2E3A">
        <w:t>31</w:t>
      </w:r>
      <w:r w:rsidRPr="00AB2E3A">
        <w:t xml:space="preserve"> de la Convención</w:t>
      </w:r>
      <w:r w:rsidR="00863D08" w:rsidRPr="00AB2E3A">
        <w:t>,</w:t>
      </w:r>
      <w:r w:rsidR="00A04583" w:rsidRPr="00AB2E3A">
        <w:t xml:space="preserve"> </w:t>
      </w:r>
      <w:r w:rsidR="00863D08" w:rsidRPr="00AB2E3A">
        <w:t>“</w:t>
      </w:r>
      <w:r w:rsidR="00A04583" w:rsidRPr="00AB2E3A">
        <w:t>Recopilación de datos y estadísticas</w:t>
      </w:r>
      <w:r w:rsidR="00863D08" w:rsidRPr="00AB2E3A">
        <w:t xml:space="preserve">”, </w:t>
      </w:r>
      <w:r w:rsidRPr="00AB2E3A">
        <w:t>que</w:t>
      </w:r>
      <w:r w:rsidR="00863D08" w:rsidRPr="00AB2E3A">
        <w:t xml:space="preserve"> estipula que: </w:t>
      </w:r>
    </w:p>
    <w:p w14:paraId="61433F9C" w14:textId="3269EF08" w:rsidR="00A04583" w:rsidRPr="00AB2E3A" w:rsidRDefault="00AB2E3A" w:rsidP="00863D08">
      <w:pPr>
        <w:pStyle w:val="Prrafodelista"/>
        <w:numPr>
          <w:ilvl w:val="0"/>
          <w:numId w:val="33"/>
        </w:numPr>
        <w:spacing w:after="200" w:line="276" w:lineRule="auto"/>
        <w:ind w:left="851" w:right="566" w:hanging="284"/>
        <w:contextualSpacing/>
        <w:rPr>
          <w:rFonts w:asciiTheme="minorHAnsi" w:hAnsiTheme="minorHAnsi"/>
          <w:i/>
        </w:rPr>
      </w:pPr>
      <w:r w:rsidRPr="00AB2E3A">
        <w:rPr>
          <w:rFonts w:asciiTheme="minorHAnsi" w:hAnsiTheme="minorHAnsi"/>
          <w:i/>
        </w:rPr>
        <w:t>Los estados</w:t>
      </w:r>
      <w:r w:rsidR="00ED3560">
        <w:rPr>
          <w:rFonts w:asciiTheme="minorHAnsi" w:hAnsiTheme="minorHAnsi"/>
          <w:i/>
        </w:rPr>
        <w:t xml:space="preserve"> </w:t>
      </w:r>
      <w:r w:rsidRPr="00AB2E3A">
        <w:rPr>
          <w:rFonts w:asciiTheme="minorHAnsi" w:hAnsiTheme="minorHAnsi"/>
          <w:i/>
        </w:rPr>
        <w:t>parte</w:t>
      </w:r>
      <w:r w:rsidR="00A04583" w:rsidRPr="00AB2E3A">
        <w:rPr>
          <w:rFonts w:asciiTheme="minorHAnsi" w:hAnsiTheme="minorHAnsi"/>
          <w:i/>
        </w:rPr>
        <w:t xml:space="preserve"> recopilarán información adecuada, incluidos datos estadísticos y de investigación, que les permita formular y aplicar políticas, a fin de dar efecto a la presente convención. en el proceso de recopilación y mantenimiento de esta información se deberá:</w:t>
      </w:r>
    </w:p>
    <w:p w14:paraId="6BEC1C4F" w14:textId="77777777" w:rsidR="00A04583" w:rsidRPr="00AB2E3A" w:rsidRDefault="00863D08" w:rsidP="0065636D">
      <w:pPr>
        <w:pStyle w:val="Prrafodelista"/>
        <w:numPr>
          <w:ilvl w:val="0"/>
          <w:numId w:val="34"/>
        </w:numPr>
        <w:spacing w:after="200" w:line="276" w:lineRule="auto"/>
        <w:ind w:left="1134" w:right="566" w:hanging="284"/>
        <w:contextualSpacing/>
        <w:rPr>
          <w:rFonts w:asciiTheme="minorHAnsi" w:hAnsiTheme="minorHAnsi"/>
          <w:i/>
        </w:rPr>
      </w:pPr>
      <w:r w:rsidRPr="00AB2E3A">
        <w:rPr>
          <w:rFonts w:asciiTheme="minorHAnsi" w:hAnsiTheme="minorHAnsi"/>
          <w:i/>
        </w:rPr>
        <w:t>R</w:t>
      </w:r>
      <w:r w:rsidR="00A04583" w:rsidRPr="00AB2E3A">
        <w:rPr>
          <w:rFonts w:asciiTheme="minorHAnsi" w:hAnsiTheme="minorHAnsi"/>
          <w:i/>
        </w:rPr>
        <w:t>espetar las garantías legales establecidas, incluida la legislación sobre protección de datos, a fin de asegurar la confidencialidad y el respeto de la privacidad de las personas con discapacidad;</w:t>
      </w:r>
    </w:p>
    <w:p w14:paraId="5C06FE54" w14:textId="77777777" w:rsidR="00A04583" w:rsidRPr="00AB2E3A" w:rsidRDefault="00863D08" w:rsidP="0065636D">
      <w:pPr>
        <w:pStyle w:val="Prrafodelista"/>
        <w:numPr>
          <w:ilvl w:val="0"/>
          <w:numId w:val="34"/>
        </w:numPr>
        <w:spacing w:after="200" w:line="276" w:lineRule="auto"/>
        <w:ind w:left="1134" w:right="566" w:hanging="284"/>
        <w:contextualSpacing/>
        <w:rPr>
          <w:rFonts w:asciiTheme="minorHAnsi" w:hAnsiTheme="minorHAnsi"/>
          <w:i/>
        </w:rPr>
      </w:pPr>
      <w:r w:rsidRPr="00AB2E3A">
        <w:rPr>
          <w:rFonts w:asciiTheme="minorHAnsi" w:hAnsiTheme="minorHAnsi"/>
          <w:i/>
        </w:rPr>
        <w:t>C</w:t>
      </w:r>
      <w:r w:rsidR="00A04583" w:rsidRPr="00AB2E3A">
        <w:rPr>
          <w:rFonts w:asciiTheme="minorHAnsi" w:hAnsiTheme="minorHAnsi"/>
          <w:i/>
        </w:rPr>
        <w:t>umplir las normas aceptadas internacionalmente para proteger los derechos humanos y las libertades fundamentales, así como los principios éticos en la recopilación y el uso de estadísticas.</w:t>
      </w:r>
    </w:p>
    <w:p w14:paraId="1357D1A2" w14:textId="26DE0AA5" w:rsidR="00A04583" w:rsidRPr="00AB2E3A" w:rsidRDefault="00863D08" w:rsidP="00863D08">
      <w:pPr>
        <w:ind w:left="851" w:right="566" w:hanging="284"/>
        <w:jc w:val="both"/>
        <w:rPr>
          <w:i/>
        </w:rPr>
      </w:pPr>
      <w:r w:rsidRPr="00AB2E3A">
        <w:rPr>
          <w:i/>
        </w:rPr>
        <w:t>2. L</w:t>
      </w:r>
      <w:r w:rsidR="00A04583" w:rsidRPr="00AB2E3A">
        <w:rPr>
          <w:i/>
        </w:rPr>
        <w:t xml:space="preserve">a información recopilada de conformidad con el presente artículo se desglosará, en su caso, y se utilizará como ayuda para evaluar el cumplimiento por los </w:t>
      </w:r>
      <w:r w:rsidR="00AB2E3A" w:rsidRPr="00AB2E3A">
        <w:rPr>
          <w:i/>
        </w:rPr>
        <w:t>estados parte</w:t>
      </w:r>
      <w:r w:rsidR="00A04583" w:rsidRPr="00AB2E3A">
        <w:rPr>
          <w:i/>
        </w:rPr>
        <w:t xml:space="preserve"> de sus obligaciones conforme a la presente Convención, así como para identificar y eliminar las barreras con que se enfrentan las personas con discapacidad en el ejercicio de sus derechos.</w:t>
      </w:r>
    </w:p>
    <w:p w14:paraId="2B11E3A8" w14:textId="711C2531" w:rsidR="00A04583" w:rsidRPr="00AB2E3A" w:rsidRDefault="00863D08" w:rsidP="00863D08">
      <w:pPr>
        <w:ind w:left="709" w:right="566" w:hanging="142"/>
        <w:jc w:val="both"/>
        <w:rPr>
          <w:i/>
        </w:rPr>
      </w:pPr>
      <w:r w:rsidRPr="00AB2E3A">
        <w:rPr>
          <w:i/>
        </w:rPr>
        <w:t>3. L</w:t>
      </w:r>
      <w:r w:rsidR="00A04583" w:rsidRPr="00AB2E3A">
        <w:rPr>
          <w:i/>
        </w:rPr>
        <w:t xml:space="preserve">os </w:t>
      </w:r>
      <w:r w:rsidR="00AB2E3A" w:rsidRPr="00AB2E3A">
        <w:rPr>
          <w:i/>
        </w:rPr>
        <w:t>estados parte</w:t>
      </w:r>
      <w:r w:rsidR="00A04583" w:rsidRPr="00AB2E3A">
        <w:rPr>
          <w:i/>
        </w:rPr>
        <w:t xml:space="preserve"> asumirán la responsabilidad de difundir estas estadísticas y asegurar que sean</w:t>
      </w:r>
      <w:r w:rsidR="00A04583" w:rsidRPr="00AB2E3A">
        <w:rPr>
          <w:b/>
          <w:i/>
        </w:rPr>
        <w:t xml:space="preserve"> </w:t>
      </w:r>
      <w:r w:rsidR="00A04583" w:rsidRPr="00AB2E3A">
        <w:rPr>
          <w:i/>
        </w:rPr>
        <w:t>accesibles para las personas con discapacidad y otras personas.</w:t>
      </w:r>
    </w:p>
    <w:p w14:paraId="68577986" w14:textId="4189688E" w:rsidR="00A04583" w:rsidRPr="00ED3560" w:rsidRDefault="00693D97" w:rsidP="00326C6E">
      <w:pPr>
        <w:pStyle w:val="NormalWeb"/>
        <w:shd w:val="clear" w:color="auto" w:fill="FFFFFF"/>
        <w:spacing w:before="0" w:beforeAutospacing="0" w:after="240" w:afterAutospacing="0" w:line="276" w:lineRule="auto"/>
        <w:ind w:firstLine="284"/>
        <w:jc w:val="both"/>
        <w:textAlignment w:val="baseline"/>
        <w:rPr>
          <w:rFonts w:asciiTheme="minorHAnsi" w:hAnsiTheme="minorHAnsi"/>
          <w:sz w:val="22"/>
          <w:szCs w:val="22"/>
        </w:rPr>
      </w:pPr>
      <w:r w:rsidRPr="00ED3560">
        <w:rPr>
          <w:rFonts w:asciiTheme="minorHAnsi" w:hAnsiTheme="minorHAnsi"/>
          <w:sz w:val="22"/>
          <w:szCs w:val="22"/>
        </w:rPr>
        <w:t xml:space="preserve">La ONU ha insistido en la importancia de la recopilación de los datos estadísticos desagregados por discapacidad por parte de los Estados en las diferentes Conferencias que sobre la Convención ha ido celebrando de manera periódica. </w:t>
      </w:r>
      <w:r w:rsidR="00257241" w:rsidRPr="00ED3560">
        <w:rPr>
          <w:rFonts w:asciiTheme="minorHAnsi" w:hAnsiTheme="minorHAnsi"/>
          <w:sz w:val="22"/>
          <w:szCs w:val="22"/>
        </w:rPr>
        <w:t xml:space="preserve">En 2018, </w:t>
      </w:r>
      <w:r w:rsidRPr="00ED3560">
        <w:rPr>
          <w:rFonts w:asciiTheme="minorHAnsi" w:hAnsiTheme="minorHAnsi"/>
          <w:sz w:val="22"/>
          <w:szCs w:val="22"/>
        </w:rPr>
        <w:t xml:space="preserve">por ejemplo, se incluyó </w:t>
      </w:r>
      <w:r w:rsidR="00257241" w:rsidRPr="00ED3560">
        <w:rPr>
          <w:rFonts w:asciiTheme="minorHAnsi" w:hAnsiTheme="minorHAnsi"/>
          <w:sz w:val="22"/>
          <w:szCs w:val="22"/>
        </w:rPr>
        <w:t>como tema transversal el “</w:t>
      </w:r>
      <w:r w:rsidR="00257241" w:rsidRPr="00ED3560">
        <w:rPr>
          <w:rFonts w:asciiTheme="minorHAnsi" w:hAnsiTheme="minorHAnsi"/>
          <w:color w:val="000000"/>
          <w:sz w:val="22"/>
          <w:szCs w:val="22"/>
        </w:rPr>
        <w:t>Promover estadísticas de alta calidad sobre discapacidad y desagregación de datos por estado de discapacidad para la plena realización de los derechos de las personas con discapacidad”</w:t>
      </w:r>
      <w:r w:rsidRPr="00ED3560">
        <w:rPr>
          <w:rStyle w:val="Refdenotaalpie"/>
          <w:rFonts w:asciiTheme="minorHAnsi" w:hAnsiTheme="minorHAnsi"/>
          <w:sz w:val="22"/>
          <w:szCs w:val="22"/>
        </w:rPr>
        <w:footnoteReference w:id="3"/>
      </w:r>
      <w:r w:rsidR="00257241" w:rsidRPr="00ED3560">
        <w:rPr>
          <w:rFonts w:asciiTheme="minorHAnsi" w:hAnsiTheme="minorHAnsi"/>
          <w:color w:val="000000"/>
          <w:sz w:val="22"/>
          <w:szCs w:val="22"/>
        </w:rPr>
        <w:t xml:space="preserve">. De hecho, el </w:t>
      </w:r>
      <w:r w:rsidR="00102EC8" w:rsidRPr="00ED3560">
        <w:rPr>
          <w:rFonts w:asciiTheme="minorHAnsi" w:hAnsiTheme="minorHAnsi"/>
          <w:color w:val="000000"/>
          <w:sz w:val="22"/>
          <w:szCs w:val="22"/>
        </w:rPr>
        <w:t>presidente</w:t>
      </w:r>
      <w:r w:rsidR="00257241" w:rsidRPr="00ED3560">
        <w:rPr>
          <w:rFonts w:asciiTheme="minorHAnsi" w:hAnsiTheme="minorHAnsi"/>
          <w:color w:val="000000"/>
          <w:sz w:val="22"/>
          <w:szCs w:val="22"/>
        </w:rPr>
        <w:t xml:space="preserve"> de la Conferencia, entre muchos otros representantes de diferentes países y entidades, tuvo oportunidad de incidir en esta cuestión, </w:t>
      </w:r>
      <w:r w:rsidR="00257241" w:rsidRPr="00ED3560">
        <w:rPr>
          <w:rFonts w:asciiTheme="minorHAnsi" w:hAnsiTheme="minorHAnsi"/>
          <w:color w:val="000000"/>
          <w:sz w:val="22"/>
          <w:szCs w:val="22"/>
        </w:rPr>
        <w:lastRenderedPageBreak/>
        <w:t>alegando que “</w:t>
      </w:r>
      <w:r w:rsidR="00257241" w:rsidRPr="00ED3560">
        <w:rPr>
          <w:rFonts w:asciiTheme="minorHAnsi" w:hAnsiTheme="minorHAnsi"/>
          <w:sz w:val="22"/>
          <w:szCs w:val="22"/>
        </w:rPr>
        <w:t>se debían realizar mayores esfuerzos para recopilar datos de calidad desglosados por discapacidad”</w:t>
      </w:r>
      <w:r w:rsidRPr="00ED3560">
        <w:rPr>
          <w:rStyle w:val="Refdenotaalpie"/>
          <w:rFonts w:asciiTheme="minorHAnsi" w:hAnsiTheme="minorHAnsi"/>
          <w:color w:val="000000"/>
          <w:sz w:val="22"/>
          <w:szCs w:val="22"/>
        </w:rPr>
        <w:footnoteReference w:id="4"/>
      </w:r>
      <w:r w:rsidR="009D6403" w:rsidRPr="00ED3560">
        <w:rPr>
          <w:rFonts w:asciiTheme="minorHAnsi" w:hAnsiTheme="minorHAnsi"/>
          <w:sz w:val="22"/>
          <w:szCs w:val="22"/>
        </w:rPr>
        <w:t>.</w:t>
      </w:r>
    </w:p>
    <w:p w14:paraId="7EDDED2E" w14:textId="77777777" w:rsidR="008804A8" w:rsidRPr="003C4582" w:rsidRDefault="00693D97" w:rsidP="0099619A">
      <w:pPr>
        <w:ind w:firstLine="284"/>
        <w:jc w:val="both"/>
        <w:rPr>
          <w:rFonts w:cs="Arial"/>
        </w:rPr>
      </w:pPr>
      <w:r w:rsidRPr="003C4582">
        <w:t>En la misma dirección se dirige la</w:t>
      </w:r>
      <w:r w:rsidR="008804A8" w:rsidRPr="003C4582">
        <w:t xml:space="preserve"> </w:t>
      </w:r>
      <w:r w:rsidR="008804A8" w:rsidRPr="003C4582">
        <w:rPr>
          <w:rFonts w:cs="Arial"/>
          <w:bCs/>
        </w:rPr>
        <w:t>Agenda 2030 para los Objetivos Desarrollo Sostenible de la ONU</w:t>
      </w:r>
      <w:r w:rsidRPr="003C4582">
        <w:rPr>
          <w:rStyle w:val="Refdenotaalpie"/>
          <w:rFonts w:cs="Arial"/>
          <w:bCs/>
        </w:rPr>
        <w:footnoteReference w:id="5"/>
      </w:r>
      <w:r w:rsidRPr="003C4582">
        <w:rPr>
          <w:rFonts w:cs="Arial"/>
          <w:bCs/>
        </w:rPr>
        <w:t xml:space="preserve">, que en su artículo 74, sobre </w:t>
      </w:r>
      <w:r w:rsidR="00326C6E" w:rsidRPr="003C4582">
        <w:rPr>
          <w:rFonts w:cs="TimesNewRoman,Bold"/>
          <w:b/>
          <w:bCs/>
        </w:rPr>
        <w:t>“</w:t>
      </w:r>
      <w:r w:rsidR="008804A8" w:rsidRPr="003C4582">
        <w:rPr>
          <w:rFonts w:cs="TimesNewRoman"/>
        </w:rPr>
        <w:t>Los procesos de seguimiento y examen a todos los niveles</w:t>
      </w:r>
      <w:r w:rsidR="00326C6E" w:rsidRPr="003C4582">
        <w:rPr>
          <w:rFonts w:cs="TimesNewRoman"/>
        </w:rPr>
        <w:t>”, estipula la necesidad de generar datos de calidad</w:t>
      </w:r>
      <w:r w:rsidR="00355B70" w:rsidRPr="003C4582">
        <w:rPr>
          <w:rFonts w:cs="TimesNewRoman"/>
        </w:rPr>
        <w:t>,</w:t>
      </w:r>
      <w:r w:rsidR="00326C6E" w:rsidRPr="003C4582">
        <w:rPr>
          <w:rFonts w:cs="TimesNewRoman"/>
        </w:rPr>
        <w:t xml:space="preserve"> de modo que los procesos de seguimiento y evaluación: </w:t>
      </w:r>
    </w:p>
    <w:p w14:paraId="22E1064F" w14:textId="77777777" w:rsidR="008804A8" w:rsidRPr="003C4582" w:rsidRDefault="00326C6E" w:rsidP="0099619A">
      <w:pPr>
        <w:autoSpaceDE w:val="0"/>
        <w:autoSpaceDN w:val="0"/>
        <w:adjustRightInd w:val="0"/>
        <w:ind w:left="567" w:right="566"/>
        <w:jc w:val="both"/>
        <w:rPr>
          <w:rFonts w:cs="TimesNewRoman"/>
          <w:i/>
        </w:rPr>
      </w:pPr>
      <w:r w:rsidRPr="003C4582">
        <w:rPr>
          <w:rFonts w:cs="TimesNewRoman,Italic"/>
          <w:i/>
          <w:iCs/>
        </w:rPr>
        <w:t>“</w:t>
      </w:r>
      <w:r w:rsidR="008804A8" w:rsidRPr="003C4582">
        <w:rPr>
          <w:rFonts w:cs="TimesNewRoman,Italic"/>
          <w:i/>
          <w:iCs/>
        </w:rPr>
        <w:t>f</w:t>
      </w:r>
      <w:r w:rsidR="008804A8" w:rsidRPr="003C4582">
        <w:rPr>
          <w:rFonts w:cs="TimesNewRoman"/>
          <w:i/>
        </w:rPr>
        <w:t>) Aprovecharán los procesos y plataformas existentes, cuando los haya, evitarán las duplicaciones y responderán a las circunstancias, capacidades, necesidades y prioridades nacionales. Evolucionarán con el tiempo, teniendo en cuenta los problemas emergentes y el desarrollo de nuevas metodologías, y reducirán al mínimo la carga que supone la presentación de informes para las administraciones nacionales.</w:t>
      </w:r>
    </w:p>
    <w:p w14:paraId="2DBBBD46" w14:textId="77777777" w:rsidR="008804A8" w:rsidRPr="00326C6E" w:rsidRDefault="008804A8" w:rsidP="0099619A">
      <w:pPr>
        <w:ind w:left="567" w:right="566"/>
        <w:jc w:val="both"/>
        <w:rPr>
          <w:i/>
        </w:rPr>
      </w:pPr>
      <w:r w:rsidRPr="003C4582">
        <w:rPr>
          <w:i/>
        </w:rPr>
        <w:t xml:space="preserve">g) Serán rigurosos y con base empírica, se fundamentarán en evaluaciones dirigidas por los países y en datos de calidad que sean accesibles, oportunos, fiables y desglosados por ingresos, sexo, edad, raza, origen étnico, estatus migratorio, </w:t>
      </w:r>
      <w:r w:rsidRPr="003C4582">
        <w:rPr>
          <w:b/>
          <w:i/>
        </w:rPr>
        <w:t>discapacidad</w:t>
      </w:r>
      <w:r w:rsidRPr="003C4582">
        <w:rPr>
          <w:i/>
        </w:rPr>
        <w:t>, ubicación geográfica y otras características pertinentes para los contextos nacionales.</w:t>
      </w:r>
      <w:r w:rsidR="00326C6E" w:rsidRPr="003C4582">
        <w:rPr>
          <w:i/>
        </w:rPr>
        <w:t>”</w:t>
      </w:r>
    </w:p>
    <w:p w14:paraId="23FDB347" w14:textId="77777777" w:rsidR="005002E6" w:rsidRDefault="001C224F" w:rsidP="0099619A">
      <w:pPr>
        <w:jc w:val="both"/>
      </w:pPr>
      <w:r w:rsidRPr="00A305C2">
        <w:rPr>
          <w:rFonts w:eastAsia="Times New Roman" w:cs="Times New Roman"/>
        </w:rPr>
        <w:t xml:space="preserve">Del mismo modo, la </w:t>
      </w:r>
      <w:r w:rsidR="00E24ADB" w:rsidRPr="00A305C2">
        <w:rPr>
          <w:rFonts w:eastAsia="Times New Roman" w:cs="Times New Roman"/>
        </w:rPr>
        <w:t>Estrategia sobre los derechos de las personas con discapacidad para 2021-2030</w:t>
      </w:r>
      <w:r w:rsidR="00A52DBB" w:rsidRPr="00A305C2">
        <w:rPr>
          <w:rFonts w:eastAsia="Times New Roman" w:cs="Times New Roman"/>
        </w:rPr>
        <w:t xml:space="preserve">, en su epígrafe </w:t>
      </w:r>
      <w:r w:rsidR="00720E95">
        <w:rPr>
          <w:rFonts w:eastAsia="Times New Roman" w:cs="Times New Roman"/>
        </w:rPr>
        <w:t>9</w:t>
      </w:r>
      <w:r w:rsidR="005002E6">
        <w:rPr>
          <w:rFonts w:eastAsia="Times New Roman" w:cs="Times New Roman"/>
        </w:rPr>
        <w:t xml:space="preserve"> </w:t>
      </w:r>
      <w:r w:rsidR="005002E6">
        <w:t>que hace referencia a la “concienciación, gobernanza y medición del progreso”, recoge específicamente esta cuestión:</w:t>
      </w:r>
    </w:p>
    <w:p w14:paraId="0AF1596E" w14:textId="3D0CECB9" w:rsidR="003C0484" w:rsidRDefault="005002E6" w:rsidP="0099619A">
      <w:pPr>
        <w:spacing w:after="0"/>
        <w:ind w:left="708" w:right="566"/>
        <w:jc w:val="both"/>
        <w:rPr>
          <w:i/>
        </w:rPr>
      </w:pPr>
      <w:r w:rsidRPr="003C4582">
        <w:rPr>
          <w:i/>
        </w:rPr>
        <w:t>“</w:t>
      </w:r>
      <w:r w:rsidR="00A52DBB" w:rsidRPr="003C4582">
        <w:rPr>
          <w:i/>
        </w:rPr>
        <w:t xml:space="preserve">9.2. </w:t>
      </w:r>
      <w:r w:rsidRPr="003C4582">
        <w:rPr>
          <w:i/>
        </w:rPr>
        <w:t>G</w:t>
      </w:r>
      <w:r w:rsidR="0081086E" w:rsidRPr="003C4582">
        <w:rPr>
          <w:i/>
        </w:rPr>
        <w:t>arantizar una supervisión y una elaboración de informes riguros</w:t>
      </w:r>
      <w:r w:rsidR="00A305C2" w:rsidRPr="003C4582">
        <w:rPr>
          <w:i/>
        </w:rPr>
        <w:t>os</w:t>
      </w:r>
      <w:r w:rsidRPr="003C4582">
        <w:rPr>
          <w:i/>
        </w:rPr>
        <w:t>:</w:t>
      </w:r>
      <w:r w:rsidR="0099619A">
        <w:rPr>
          <w:i/>
        </w:rPr>
        <w:t xml:space="preserve"> </w:t>
      </w:r>
      <w:r w:rsidR="003C0484" w:rsidRPr="003C0484">
        <w:rPr>
          <w:i/>
        </w:rPr>
        <w:t>Partiendo de la experiencia adquirida con la Estrategia Europea sobre Discapacidad</w:t>
      </w:r>
      <w:r w:rsidR="003C0484">
        <w:rPr>
          <w:i/>
        </w:rPr>
        <w:t xml:space="preserve"> </w:t>
      </w:r>
      <w:r w:rsidR="00967262">
        <w:rPr>
          <w:i/>
        </w:rPr>
        <w:t>2</w:t>
      </w:r>
      <w:r w:rsidR="003C0484" w:rsidRPr="003C0484">
        <w:rPr>
          <w:i/>
        </w:rPr>
        <w:t>010-2020, la Comisión establecerá un marco para supervisar la implementación de la</w:t>
      </w:r>
      <w:r w:rsidR="0099619A">
        <w:rPr>
          <w:i/>
        </w:rPr>
        <w:t xml:space="preserve"> </w:t>
      </w:r>
      <w:r w:rsidR="003C0484" w:rsidRPr="003C0484">
        <w:rPr>
          <w:i/>
        </w:rPr>
        <w:t>presente Estrategia, que también aportará información para el Semestre Europeo, el</w:t>
      </w:r>
      <w:r w:rsidR="0099619A">
        <w:rPr>
          <w:i/>
        </w:rPr>
        <w:t xml:space="preserve"> </w:t>
      </w:r>
      <w:r w:rsidR="003C0484" w:rsidRPr="003C0484">
        <w:rPr>
          <w:i/>
        </w:rPr>
        <w:t>cuadro de indicadores sociales y la ejecución de los Objetivos de Desarrollo Sostenible.</w:t>
      </w:r>
    </w:p>
    <w:p w14:paraId="3DFE32E5" w14:textId="77777777" w:rsidR="00967262" w:rsidRPr="003C0484" w:rsidRDefault="00967262" w:rsidP="0099619A">
      <w:pPr>
        <w:spacing w:after="0"/>
        <w:ind w:left="708"/>
        <w:jc w:val="both"/>
        <w:rPr>
          <w:i/>
        </w:rPr>
      </w:pPr>
    </w:p>
    <w:p w14:paraId="6FE64D0D" w14:textId="4A0C3A1D" w:rsidR="003C0484" w:rsidRPr="003C0484" w:rsidRDefault="003C0484" w:rsidP="0099619A">
      <w:pPr>
        <w:spacing w:after="0"/>
        <w:ind w:left="708" w:right="707"/>
        <w:jc w:val="both"/>
        <w:rPr>
          <w:i/>
        </w:rPr>
      </w:pPr>
      <w:r w:rsidRPr="003C0484">
        <w:rPr>
          <w:i/>
        </w:rPr>
        <w:t>La supervisión de los avances en los Estados miembros se basará en la recogida mejorada</w:t>
      </w:r>
      <w:r w:rsidR="0099619A">
        <w:rPr>
          <w:i/>
        </w:rPr>
        <w:t xml:space="preserve"> </w:t>
      </w:r>
      <w:r w:rsidRPr="003C0484">
        <w:rPr>
          <w:i/>
        </w:rPr>
        <w:t>de datos estadísticos sobre la situación de las personas con discapacidad, así como en</w:t>
      </w:r>
      <w:r w:rsidR="0099619A">
        <w:rPr>
          <w:i/>
        </w:rPr>
        <w:t xml:space="preserve"> </w:t>
      </w:r>
      <w:r w:rsidRPr="003C0484">
        <w:rPr>
          <w:i/>
        </w:rPr>
        <w:t>información sobre las políticas y prácticas nacionales que complementarán los informes</w:t>
      </w:r>
      <w:r w:rsidR="0099619A">
        <w:rPr>
          <w:i/>
        </w:rPr>
        <w:t xml:space="preserve"> </w:t>
      </w:r>
      <w:r w:rsidRPr="003C0484">
        <w:rPr>
          <w:i/>
        </w:rPr>
        <w:t>presentados por los Estados miembros al Comité específico de las Naciones Unidas</w:t>
      </w:r>
      <w:r w:rsidR="00404871">
        <w:rPr>
          <w:i/>
        </w:rPr>
        <w:t>…</w:t>
      </w:r>
    </w:p>
    <w:p w14:paraId="2627563C" w14:textId="77777777" w:rsidR="00DA6344" w:rsidRDefault="00DA6344" w:rsidP="0099619A">
      <w:pPr>
        <w:spacing w:after="0"/>
        <w:ind w:left="708"/>
        <w:jc w:val="both"/>
        <w:rPr>
          <w:i/>
        </w:rPr>
      </w:pPr>
    </w:p>
    <w:p w14:paraId="4DC54B22" w14:textId="319F3CFD" w:rsidR="00375BEF" w:rsidRDefault="003C0484" w:rsidP="0099619A">
      <w:pPr>
        <w:spacing w:after="0"/>
        <w:ind w:left="708" w:right="707"/>
        <w:jc w:val="both"/>
        <w:rPr>
          <w:i/>
        </w:rPr>
      </w:pPr>
      <w:r w:rsidRPr="003C0484">
        <w:rPr>
          <w:i/>
        </w:rPr>
        <w:t>Con el fin de permitir que la supervisión sea lo más eficaz posible, la calidad de los datos</w:t>
      </w:r>
      <w:r w:rsidR="0099619A">
        <w:rPr>
          <w:i/>
        </w:rPr>
        <w:t xml:space="preserve"> </w:t>
      </w:r>
      <w:r w:rsidRPr="003C0484">
        <w:rPr>
          <w:i/>
        </w:rPr>
        <w:t>y la investigación a largo plazo son un requisito previo imprescindible. Esto incluye</w:t>
      </w:r>
      <w:r w:rsidR="0099619A">
        <w:rPr>
          <w:i/>
        </w:rPr>
        <w:t xml:space="preserve"> </w:t>
      </w:r>
      <w:r w:rsidRPr="003C0484">
        <w:rPr>
          <w:i/>
        </w:rPr>
        <w:t xml:space="preserve">percepciones sobre lo que significan las transiciones verde y digital </w:t>
      </w:r>
      <w:r w:rsidRPr="003C0484">
        <w:rPr>
          <w:i/>
        </w:rPr>
        <w:lastRenderedPageBreak/>
        <w:t>para las personas con</w:t>
      </w:r>
      <w:r w:rsidR="0099619A">
        <w:rPr>
          <w:i/>
        </w:rPr>
        <w:t xml:space="preserve"> </w:t>
      </w:r>
      <w:r w:rsidRPr="003C0484">
        <w:rPr>
          <w:i/>
        </w:rPr>
        <w:t>discapacidad. Aunque Eurostat ofrece datos de encuestas de ámbitos clave, la actual</w:t>
      </w:r>
      <w:r w:rsidR="0099619A">
        <w:rPr>
          <w:i/>
        </w:rPr>
        <w:t xml:space="preserve"> </w:t>
      </w:r>
      <w:r w:rsidRPr="003C0484">
        <w:rPr>
          <w:i/>
        </w:rPr>
        <w:t>recogida de datos aun no cubre todos los ámbitos pertinentes y su frecuencia no siempre</w:t>
      </w:r>
      <w:r w:rsidR="0099619A">
        <w:rPr>
          <w:i/>
        </w:rPr>
        <w:t xml:space="preserve"> </w:t>
      </w:r>
      <w:r w:rsidRPr="003C0484">
        <w:rPr>
          <w:i/>
        </w:rPr>
        <w:t>es suficiente para identificar tendencias.</w:t>
      </w:r>
      <w:r w:rsidR="0017486E">
        <w:rPr>
          <w:i/>
        </w:rPr>
        <w:t xml:space="preserve"> </w:t>
      </w:r>
      <w:r w:rsidRPr="003C0484">
        <w:rPr>
          <w:i/>
        </w:rPr>
        <w:t>La Comisión reforzará la recogida de datos en todos los ámbitos en los que se hayan</w:t>
      </w:r>
      <w:r w:rsidR="0017486E">
        <w:rPr>
          <w:i/>
        </w:rPr>
        <w:t xml:space="preserve"> </w:t>
      </w:r>
      <w:r w:rsidRPr="003C0484">
        <w:rPr>
          <w:i/>
        </w:rPr>
        <w:t>detectado lagunas, especialmente de datos sobre las personas que viven en centros e</w:t>
      </w:r>
      <w:r w:rsidR="0017486E">
        <w:rPr>
          <w:i/>
        </w:rPr>
        <w:t xml:space="preserve"> </w:t>
      </w:r>
      <w:r w:rsidRPr="003C0484">
        <w:rPr>
          <w:i/>
        </w:rPr>
        <w:t>investigaciones en materia de discapacidad en el marco del Programa Marco de la Unión</w:t>
      </w:r>
      <w:r w:rsidR="0017486E">
        <w:rPr>
          <w:i/>
        </w:rPr>
        <w:t xml:space="preserve"> </w:t>
      </w:r>
      <w:r w:rsidRPr="003C0484">
        <w:rPr>
          <w:i/>
        </w:rPr>
        <w:t>de Investigación e Innovación «Horizonte Europa» (2021-2027), introduciendo un</w:t>
      </w:r>
      <w:r w:rsidR="0017486E">
        <w:rPr>
          <w:i/>
        </w:rPr>
        <w:t xml:space="preserve"> </w:t>
      </w:r>
      <w:r w:rsidRPr="003C0484">
        <w:rPr>
          <w:i/>
        </w:rPr>
        <w:t>enfoque intersectorial. Sobre la base de una recogida de datos más exhaustiva, la</w:t>
      </w:r>
      <w:r w:rsidR="0017486E">
        <w:rPr>
          <w:i/>
        </w:rPr>
        <w:t xml:space="preserve"> </w:t>
      </w:r>
      <w:r w:rsidRPr="003C0484">
        <w:rPr>
          <w:i/>
        </w:rPr>
        <w:t>Comisión reforzará la supervisión de la discapacidad en el contexto del Semestre</w:t>
      </w:r>
      <w:r w:rsidR="0017486E">
        <w:rPr>
          <w:i/>
        </w:rPr>
        <w:t xml:space="preserve"> </w:t>
      </w:r>
      <w:r w:rsidRPr="003C0484">
        <w:rPr>
          <w:i/>
        </w:rPr>
        <w:t>Europeo</w:t>
      </w:r>
      <w:r w:rsidR="00F26711">
        <w:rPr>
          <w:i/>
        </w:rPr>
        <w:t>”</w:t>
      </w:r>
      <w:r w:rsidRPr="003C0484">
        <w:rPr>
          <w:i/>
        </w:rPr>
        <w:t xml:space="preserve">. </w:t>
      </w:r>
    </w:p>
    <w:p w14:paraId="3E380DFB" w14:textId="57DC5746" w:rsidR="00FB3ADD" w:rsidRDefault="00FB3ADD" w:rsidP="00FB3ADD">
      <w:pPr>
        <w:pStyle w:val="Ttulo1"/>
        <w:numPr>
          <w:ilvl w:val="0"/>
          <w:numId w:val="21"/>
        </w:numPr>
        <w:spacing w:before="240"/>
        <w:jc w:val="both"/>
      </w:pPr>
      <w:bookmarkStart w:id="71" w:name="_Toc116369335"/>
      <w:r>
        <w:rPr>
          <w:shd w:val="clear" w:color="auto" w:fill="FFFFFF"/>
        </w:rPr>
        <w:t>Conclusiones y recomendaciones</w:t>
      </w:r>
      <w:bookmarkEnd w:id="71"/>
    </w:p>
    <w:p w14:paraId="03B471CE" w14:textId="77777777" w:rsidR="000D43E0" w:rsidRDefault="000D43E0" w:rsidP="00C04A63">
      <w:pPr>
        <w:rPr>
          <w:rFonts w:asciiTheme="majorHAnsi" w:eastAsiaTheme="majorEastAsia" w:hAnsiTheme="majorHAnsi" w:cstheme="majorBidi"/>
          <w:b/>
          <w:bCs/>
          <w:color w:val="4F81BD" w:themeColor="accent1"/>
          <w:shd w:val="clear" w:color="auto" w:fill="FFFFFF"/>
        </w:rPr>
      </w:pPr>
    </w:p>
    <w:p w14:paraId="04D7C804" w14:textId="1C4E5235" w:rsidR="00011311" w:rsidRPr="002039BA" w:rsidRDefault="002E46A3" w:rsidP="00C04A63">
      <w:pPr>
        <w:rPr>
          <w:rFonts w:asciiTheme="majorHAnsi" w:eastAsiaTheme="majorEastAsia" w:hAnsiTheme="majorHAnsi" w:cstheme="majorBidi"/>
          <w:b/>
          <w:bCs/>
          <w:color w:val="4F81BD" w:themeColor="accent1"/>
          <w:shd w:val="clear" w:color="auto" w:fill="FFFFFF"/>
        </w:rPr>
      </w:pPr>
      <w:r w:rsidRPr="002039BA">
        <w:rPr>
          <w:rFonts w:asciiTheme="majorHAnsi" w:eastAsiaTheme="majorEastAsia" w:hAnsiTheme="majorHAnsi" w:cstheme="majorBidi"/>
          <w:b/>
          <w:bCs/>
          <w:color w:val="4F81BD" w:themeColor="accent1"/>
          <w:shd w:val="clear" w:color="auto" w:fill="FFFFFF"/>
        </w:rPr>
        <w:t>La gestión</w:t>
      </w:r>
      <w:r w:rsidR="002039BA" w:rsidRPr="002039BA">
        <w:rPr>
          <w:rFonts w:asciiTheme="majorHAnsi" w:eastAsiaTheme="majorEastAsia" w:hAnsiTheme="majorHAnsi" w:cstheme="majorBidi"/>
          <w:b/>
          <w:bCs/>
          <w:color w:val="4F81BD" w:themeColor="accent1"/>
          <w:shd w:val="clear" w:color="auto" w:fill="FFFFFF"/>
        </w:rPr>
        <w:t>,</w:t>
      </w:r>
      <w:r w:rsidRPr="002039BA">
        <w:rPr>
          <w:rFonts w:asciiTheme="majorHAnsi" w:eastAsiaTheme="majorEastAsia" w:hAnsiTheme="majorHAnsi" w:cstheme="majorBidi"/>
          <w:b/>
          <w:bCs/>
          <w:color w:val="4F81BD" w:themeColor="accent1"/>
          <w:shd w:val="clear" w:color="auto" w:fill="FFFFFF"/>
        </w:rPr>
        <w:t xml:space="preserve"> implementación </w:t>
      </w:r>
      <w:r w:rsidR="002039BA" w:rsidRPr="002039BA">
        <w:rPr>
          <w:rFonts w:asciiTheme="majorHAnsi" w:eastAsiaTheme="majorEastAsia" w:hAnsiTheme="majorHAnsi" w:cstheme="majorBidi"/>
          <w:b/>
          <w:bCs/>
          <w:color w:val="4F81BD" w:themeColor="accent1"/>
          <w:shd w:val="clear" w:color="auto" w:fill="FFFFFF"/>
        </w:rPr>
        <w:t>y seguimiento d</w:t>
      </w:r>
      <w:r w:rsidRPr="002039BA">
        <w:rPr>
          <w:rFonts w:asciiTheme="majorHAnsi" w:eastAsiaTheme="majorEastAsia" w:hAnsiTheme="majorHAnsi" w:cstheme="majorBidi"/>
          <w:b/>
          <w:bCs/>
          <w:color w:val="4F81BD" w:themeColor="accent1"/>
          <w:shd w:val="clear" w:color="auto" w:fill="FFFFFF"/>
        </w:rPr>
        <w:t>e la Estrategia Integral Española de Cultura para Todos</w:t>
      </w:r>
    </w:p>
    <w:p w14:paraId="321723B4" w14:textId="7C614162" w:rsidR="00C04A63" w:rsidRPr="00E132A8" w:rsidRDefault="00C04A63" w:rsidP="00E132A8">
      <w:pPr>
        <w:jc w:val="both"/>
      </w:pPr>
      <w:r w:rsidRPr="00E132A8">
        <w:t xml:space="preserve">La Estrategia Integral Española de Cultura para Todos ha tenido un desarrollo desigual a lo largo de los años tanto cuantitativa como cualitativamente. En este sentido cabe señalar que, en los primeros años, había una progresión continuada de la implantación, acompañada de un seguimiento y una involucración del Foro de Cultura Española, pero en el último periodo, tanto la implicación de los centros participantes como la evolución de las medidas, la apuesta económica y la participación de dicho Foro se ha visto mermada significativamente. Esto se puede observar en la falta de continuidad de las tendencias de la Estrategia que ponen de manifiesto que no se ha seguido una hoja de ruta conjunta sino más bien actuaciones aisladas que se han desarrollado y sumado a la </w:t>
      </w:r>
      <w:r w:rsidR="009941A8">
        <w:t>Estrategia</w:t>
      </w:r>
      <w:r w:rsidRPr="00E132A8">
        <w:t xml:space="preserve"> como parte de la evolución natural de la accesibilidad en España.</w:t>
      </w:r>
    </w:p>
    <w:p w14:paraId="3CC171CE" w14:textId="58C8B7FB" w:rsidR="00C04A63" w:rsidRDefault="00C04A63" w:rsidP="00EE638F">
      <w:pPr>
        <w:jc w:val="both"/>
      </w:pPr>
      <w:r w:rsidRPr="00E132A8">
        <w:t>Otro indicador que pone de manifiesto la desigual implantación de la Estrategia es el seguimiento en sí mismo</w:t>
      </w:r>
      <w:r w:rsidR="00AE606D">
        <w:t>,</w:t>
      </w:r>
      <w:r w:rsidRPr="00E132A8">
        <w:t xml:space="preserve"> ya que a lo largo de los años no se ha observado un mayor conocimiento y seguimiento en el ámbito de la </w:t>
      </w:r>
      <w:r w:rsidR="00AE606D" w:rsidRPr="00E132A8">
        <w:t xml:space="preserve">Administración Pública </w:t>
      </w:r>
      <w:r w:rsidRPr="00E132A8">
        <w:t xml:space="preserve">de la propia </w:t>
      </w:r>
      <w:r w:rsidR="009941A8">
        <w:t>Estrategia</w:t>
      </w:r>
      <w:r w:rsidRPr="00E132A8">
        <w:t>. La recogida de datos y la creación de indicadores que sirvan a los centros participantes para conocer su evolución en esta área tienen un gran camino por recorrer.</w:t>
      </w:r>
    </w:p>
    <w:p w14:paraId="145E548A" w14:textId="5FCDC7D9" w:rsidR="00EE638F" w:rsidRDefault="00CA3EC9" w:rsidP="00EE638F">
      <w:pPr>
        <w:jc w:val="both"/>
      </w:pPr>
      <w:r>
        <w:t>Esta situación es un</w:t>
      </w:r>
      <w:r w:rsidR="00EE638F" w:rsidRPr="00EE638F">
        <w:t xml:space="preserve"> problema estructural</w:t>
      </w:r>
      <w:r>
        <w:t xml:space="preserve">, y </w:t>
      </w:r>
      <w:r w:rsidR="00842D58">
        <w:t>a pesar de que</w:t>
      </w:r>
      <w:r>
        <w:t xml:space="preserve"> es</w:t>
      </w:r>
      <w:r w:rsidR="00EE638F" w:rsidRPr="00EE638F">
        <w:t xml:space="preserve"> de carácter metodológico</w:t>
      </w:r>
      <w:r>
        <w:t>,</w:t>
      </w:r>
      <w:r w:rsidR="00EE638F" w:rsidRPr="00EE638F">
        <w:t xml:space="preserve"> es de gran relevancia: </w:t>
      </w:r>
      <w:r w:rsidR="00842D58">
        <w:t xml:space="preserve">existe una gran </w:t>
      </w:r>
      <w:r w:rsidR="00EE638F" w:rsidRPr="00EE638F">
        <w:t>dificultad para tener datos aproximados y reales de los indicadores que permiten la evaluación del plan. Esto se produce por la falta de una recogida sistemática de datos objetivos que permitan conocer la realidad existente en torno a este tema. Lo</w:t>
      </w:r>
      <w:r w:rsidR="00480405">
        <w:t>s</w:t>
      </w:r>
      <w:r w:rsidR="00EE638F" w:rsidRPr="00EE638F">
        <w:t xml:space="preserve"> presentes datos, como se ha venido resaltando a lo lardo de los diferentes informes de evaluación que se han realizado, son estimaciones que, aunque nos dejar advertir una realidad aproximada, no deja de presentar ciertos sesgos en la investigación y seguimiento de la Estrategia.</w:t>
      </w:r>
    </w:p>
    <w:p w14:paraId="37BD2C77" w14:textId="3D1F9FF6" w:rsidR="00CC5CD8" w:rsidRDefault="006C3078" w:rsidP="006C3078">
      <w:pPr>
        <w:jc w:val="both"/>
      </w:pPr>
      <w:r w:rsidRPr="006C3078">
        <w:t xml:space="preserve">La </w:t>
      </w:r>
      <w:r w:rsidRPr="007E092D">
        <w:rPr>
          <w:b/>
          <w:bCs/>
        </w:rPr>
        <w:t>dificultad para la recopilación y sistematización de la información</w:t>
      </w:r>
      <w:r w:rsidRPr="006C3078">
        <w:t xml:space="preserve"> continúa siendo una de las principales barreras a la hora de conocer el impacto real de la Estrategia, </w:t>
      </w:r>
      <w:r>
        <w:t xml:space="preserve">y por ello, y como </w:t>
      </w:r>
      <w:r w:rsidRPr="006C3078">
        <w:t>ya se venía indicando</w:t>
      </w:r>
      <w:r w:rsidR="001C4A98">
        <w:t>,</w:t>
      </w:r>
      <w:r w:rsidRPr="006C3078">
        <w:t xml:space="preserve"> sería necesario destinar más recursos tanto en la implementación de la Estrategia como en el diseño de las actuaciones que los organismos realicen, para poder así </w:t>
      </w:r>
      <w:r w:rsidRPr="006C3078">
        <w:lastRenderedPageBreak/>
        <w:t xml:space="preserve">realizar un seguimiento y una evaluación más </w:t>
      </w:r>
      <w:r w:rsidR="0016013D">
        <w:t>precisa</w:t>
      </w:r>
      <w:r w:rsidRPr="006C3078">
        <w:t xml:space="preserve">. </w:t>
      </w:r>
      <w:r w:rsidR="001C4A98">
        <w:t xml:space="preserve">No se puede olvidar que </w:t>
      </w:r>
      <w:r w:rsidR="001C4A98" w:rsidRPr="006C3078">
        <w:t>la realización de esta evaluación es una obligación normativa</w:t>
      </w:r>
      <w:r w:rsidR="00CC5CD8">
        <w:t>, al igual que establecer los cauces necesarios para que esta pueda desarrollar de forma rigurosa.</w:t>
      </w:r>
    </w:p>
    <w:p w14:paraId="27BDB414" w14:textId="6C3EA592" w:rsidR="006C3078" w:rsidRPr="006C3078" w:rsidRDefault="00CC5CD8" w:rsidP="006C3078">
      <w:pPr>
        <w:jc w:val="both"/>
      </w:pPr>
      <w:r>
        <w:t xml:space="preserve">Pero de igual modo que la Administración </w:t>
      </w:r>
      <w:r w:rsidR="00790F37">
        <w:t>Pública</w:t>
      </w:r>
      <w:r>
        <w:t xml:space="preserve"> tiene que apostar por el desarrollo de mecanismos que permitan analizar la evaluación y el impacto de las acciones desarrolladas, también debe </w:t>
      </w:r>
      <w:r w:rsidR="00790F37">
        <w:t>exigir a los diferentes grupos de interés con los que interactúan y colaboran</w:t>
      </w:r>
      <w:r w:rsidR="00987FBC">
        <w:t xml:space="preserve"> </w:t>
      </w:r>
      <w:r w:rsidR="003B7D89">
        <w:t>para el</w:t>
      </w:r>
      <w:r w:rsidR="00790F37">
        <w:t xml:space="preserve"> cumplimiento de los presentes objetivos</w:t>
      </w:r>
      <w:r w:rsidR="00393EEE">
        <w:t xml:space="preserve">, </w:t>
      </w:r>
      <w:r w:rsidR="003B7D89">
        <w:t>que recojan</w:t>
      </w:r>
      <w:r w:rsidR="006C3078" w:rsidRPr="006C3078">
        <w:t xml:space="preserve">, analicen y cuantifiquen </w:t>
      </w:r>
      <w:r w:rsidR="00393EEE">
        <w:t>los indicadores necesarios y prefijados de</w:t>
      </w:r>
      <w:r w:rsidR="006C3078" w:rsidRPr="006C3078">
        <w:t xml:space="preserve"> las actuaciones realizadas en relación con la accesibilidad universal.</w:t>
      </w:r>
    </w:p>
    <w:p w14:paraId="33B21F49" w14:textId="02105031" w:rsidR="006C3078" w:rsidRDefault="006C3078" w:rsidP="003B7D89">
      <w:pPr>
        <w:jc w:val="both"/>
      </w:pPr>
      <w:r w:rsidRPr="006C3078">
        <w:t>En definitiva, resulta fundamental llevar a cabo una exhaustiva y consciente planificación de las acciones a desarrollar, sistematizando tanto estas como los sistemas de recogida de información (de acciones, coste, personas beneficiarias y contenidos), que ayude a los diferentes organismos y entidades a controlar el grado de cumplimiento de la Estrategia, así como el coste económico que implica y la accesibilidad e inclusión de sus servicios y espacios culturales.</w:t>
      </w:r>
      <w:r>
        <w:t xml:space="preserve"> </w:t>
      </w:r>
    </w:p>
    <w:p w14:paraId="471F2A9A" w14:textId="3B90B5A2" w:rsidR="003106AB" w:rsidRPr="003106AB" w:rsidRDefault="003106AB" w:rsidP="003106AB">
      <w:pPr>
        <w:spacing w:before="240"/>
        <w:jc w:val="both"/>
      </w:pPr>
      <w:r w:rsidRPr="003106AB">
        <w:t>Para ello, y como ya se ha indicado anteriormente, resulta imprescindible que se destinen más recursos tanto en la implementación de la Estrategia como en el diseño de la evaluación y seguimiento de esta. Con este objetivo, de una forma rigurosa (de acuerdo con las exigencias internacionales recogidas en la Convención o en la Agenda 2030, ya señaladas), se necesitaría:</w:t>
      </w:r>
    </w:p>
    <w:p w14:paraId="11B233C2" w14:textId="77777777" w:rsidR="003106AB" w:rsidRPr="003106AB" w:rsidRDefault="003106AB" w:rsidP="003106AB">
      <w:pPr>
        <w:pStyle w:val="Prrafodelista"/>
        <w:numPr>
          <w:ilvl w:val="0"/>
          <w:numId w:val="29"/>
        </w:numPr>
        <w:spacing w:line="276" w:lineRule="auto"/>
        <w:ind w:left="426"/>
        <w:rPr>
          <w:rFonts w:asciiTheme="minorHAnsi" w:eastAsiaTheme="minorEastAsia" w:hAnsiTheme="minorHAnsi" w:cstheme="minorBidi"/>
          <w:szCs w:val="22"/>
        </w:rPr>
      </w:pPr>
      <w:r w:rsidRPr="003106AB">
        <w:rPr>
          <w:rFonts w:asciiTheme="minorHAnsi" w:eastAsiaTheme="minorEastAsia" w:hAnsiTheme="minorHAnsi" w:cstheme="minorBidi"/>
          <w:szCs w:val="22"/>
        </w:rPr>
        <w:t>Que la información obtenida sobre las diferentes actuaciones realizadas contemple siempre, siguiendo las indicaciones de la Convención, el desglose por la variable “discapacidad”.</w:t>
      </w:r>
    </w:p>
    <w:p w14:paraId="1E85ECEB" w14:textId="3A37E0B5" w:rsidR="004B7BCE" w:rsidRPr="00F83CB3" w:rsidRDefault="003106AB" w:rsidP="00313E72">
      <w:pPr>
        <w:pStyle w:val="Prrafodelista"/>
        <w:numPr>
          <w:ilvl w:val="0"/>
          <w:numId w:val="29"/>
        </w:numPr>
        <w:spacing w:line="276" w:lineRule="auto"/>
        <w:ind w:left="426"/>
      </w:pPr>
      <w:r w:rsidRPr="003106AB">
        <w:rPr>
          <w:rFonts w:asciiTheme="minorHAnsi" w:eastAsiaTheme="minorEastAsia" w:hAnsiTheme="minorHAnsi" w:cstheme="minorBidi"/>
          <w:szCs w:val="22"/>
        </w:rPr>
        <w:t>Que se recojan, analicen y cuantifiquen (a ser posible, también económicamente) las actuaciones realizadas en relación con la accesibilidad universal.</w:t>
      </w:r>
    </w:p>
    <w:p w14:paraId="0CB449DD" w14:textId="77777777" w:rsidR="00F83CB3" w:rsidRDefault="00F83CB3" w:rsidP="00F83CB3">
      <w:pPr>
        <w:pStyle w:val="Prrafodelista"/>
        <w:spacing w:line="276" w:lineRule="auto"/>
        <w:ind w:left="426"/>
      </w:pPr>
    </w:p>
    <w:p w14:paraId="6F7D3116" w14:textId="0A67B49D" w:rsidR="004B7BCE" w:rsidRPr="004B7BCE" w:rsidRDefault="004B7BCE" w:rsidP="004B7BCE">
      <w:pPr>
        <w:jc w:val="both"/>
      </w:pPr>
      <w:r w:rsidRPr="004B7BCE">
        <w:t xml:space="preserve">De este modo, y como ya se indicó en </w:t>
      </w:r>
      <w:r>
        <w:t>los</w:t>
      </w:r>
      <w:r w:rsidRPr="004B7BCE">
        <w:t xml:space="preserve"> informe</w:t>
      </w:r>
      <w:r>
        <w:t>s</w:t>
      </w:r>
      <w:r w:rsidRPr="004B7BCE">
        <w:t xml:space="preserve"> anterior</w:t>
      </w:r>
      <w:r>
        <w:t>es</w:t>
      </w:r>
      <w:r w:rsidRPr="004B7BCE">
        <w:t xml:space="preserve">, en la </w:t>
      </w:r>
      <w:r w:rsidR="000B2F0F">
        <w:t>próxima</w:t>
      </w:r>
      <w:r w:rsidRPr="004B7BCE">
        <w:t xml:space="preserve"> Estrategia resulta</w:t>
      </w:r>
      <w:r>
        <w:t xml:space="preserve"> </w:t>
      </w:r>
      <w:r w:rsidRPr="004B7BCE">
        <w:t>fundamental:</w:t>
      </w:r>
    </w:p>
    <w:p w14:paraId="30D10CD5" w14:textId="36D765BB" w:rsidR="004B7BCE" w:rsidRPr="004B7BCE" w:rsidRDefault="004B7BCE" w:rsidP="004B7BCE">
      <w:pPr>
        <w:pStyle w:val="Prrafodelista"/>
        <w:numPr>
          <w:ilvl w:val="0"/>
          <w:numId w:val="30"/>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 xml:space="preserve">Sistematizar las acciones a desarrollar. Se requiere una exhaustiva y consciente planificación de las acciones, de modo que se reflejen las prioridades de actuación de cada entidad u organismo en un marco temporal y propicien un adecuado seguimiento de la </w:t>
      </w:r>
      <w:r w:rsidR="009941A8">
        <w:rPr>
          <w:rFonts w:asciiTheme="minorHAnsi" w:eastAsiaTheme="minorEastAsia" w:hAnsiTheme="minorHAnsi" w:cstheme="minorBidi"/>
          <w:szCs w:val="22"/>
        </w:rPr>
        <w:t>Estrategia</w:t>
      </w:r>
      <w:r w:rsidRPr="004B7BCE">
        <w:rPr>
          <w:rFonts w:asciiTheme="minorHAnsi" w:eastAsiaTheme="minorEastAsia" w:hAnsiTheme="minorHAnsi" w:cstheme="minorBidi"/>
          <w:szCs w:val="22"/>
        </w:rPr>
        <w:t xml:space="preserve">. Este tipo de información facilitaría sobremanera la labor de evaluación y de seguimiento de la </w:t>
      </w:r>
      <w:r w:rsidR="009941A8">
        <w:rPr>
          <w:rFonts w:asciiTheme="minorHAnsi" w:eastAsiaTheme="minorEastAsia" w:hAnsiTheme="minorHAnsi" w:cstheme="minorBidi"/>
          <w:szCs w:val="22"/>
        </w:rPr>
        <w:t>Estrategia</w:t>
      </w:r>
      <w:r w:rsidRPr="004B7BCE">
        <w:rPr>
          <w:rFonts w:asciiTheme="minorHAnsi" w:eastAsiaTheme="minorEastAsia" w:hAnsiTheme="minorHAnsi" w:cstheme="minorBidi"/>
          <w:szCs w:val="22"/>
        </w:rPr>
        <w:t xml:space="preserve"> y ayudaría a organismos y entidades a controlar el grado de cumplimiento de la Estrategia y el coste económico que implica, así como la accesibilidad e inclusión de sus servicios y espacios culturales.</w:t>
      </w:r>
    </w:p>
    <w:p w14:paraId="5EE61A53" w14:textId="77777777" w:rsidR="004B7BCE" w:rsidRPr="004B7BCE" w:rsidRDefault="004B7BCE" w:rsidP="004B7BCE">
      <w:pPr>
        <w:pStyle w:val="Prrafodelista"/>
        <w:numPr>
          <w:ilvl w:val="0"/>
          <w:numId w:val="30"/>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Sistematizar la recogida de información (tanto de acciones, coste, personas beneficiarias y contenidos), de modo que los resultados sirvan tanto para la planificación de las acciones de cada entidad como para su posterior seguimiento y evaluación.</w:t>
      </w:r>
    </w:p>
    <w:p w14:paraId="5039402D" w14:textId="77777777" w:rsidR="00F83CB3" w:rsidRDefault="00F83CB3" w:rsidP="00F83CB3">
      <w:pPr>
        <w:spacing w:after="0"/>
        <w:jc w:val="both"/>
      </w:pPr>
    </w:p>
    <w:p w14:paraId="7E84EBE6" w14:textId="7B82490C" w:rsidR="004B7BCE" w:rsidRPr="004B7BCE" w:rsidRDefault="004B7BCE" w:rsidP="005802B7">
      <w:pPr>
        <w:jc w:val="both"/>
      </w:pPr>
      <w:r w:rsidRPr="004B7BCE">
        <w:t xml:space="preserve">Esto permitirá prever resultados para todas las entidades que forman parte de esta Estrategia Integral Española de Cultura para Todos, las cuales podrán conocer mejor el verdadero alcance de las acciones desarrolladas a favor de la accesibilidad a la cultura, y para la propia administración y los organismos encargados de realizar el seguimiento en </w:t>
      </w:r>
      <w:proofErr w:type="spellStart"/>
      <w:r w:rsidRPr="004B7BCE">
        <w:t>pos</w:t>
      </w:r>
      <w:proofErr w:type="spellEnd"/>
      <w:r w:rsidRPr="004B7BCE">
        <w:t xml:space="preserve"> de la correcta consecución de los objetivos. </w:t>
      </w:r>
    </w:p>
    <w:p w14:paraId="4C5ACF0A" w14:textId="77AA73B4" w:rsidR="004B7BCE" w:rsidRPr="004B7BCE" w:rsidRDefault="004B7BCE" w:rsidP="005802B7">
      <w:pPr>
        <w:spacing w:before="240"/>
        <w:jc w:val="both"/>
      </w:pPr>
      <w:r w:rsidRPr="004B7BCE">
        <w:lastRenderedPageBreak/>
        <w:t xml:space="preserve">Como se ha abundado en anteriores informes, tras un período de </w:t>
      </w:r>
      <w:r w:rsidR="00A024CB">
        <w:t>8</w:t>
      </w:r>
      <w:r w:rsidRPr="004B7BCE">
        <w:t xml:space="preserve"> años de implementación de la Estrategia, de 2012 a 20</w:t>
      </w:r>
      <w:r w:rsidR="00A024CB">
        <w:t>20</w:t>
      </w:r>
      <w:r w:rsidRPr="004B7BCE">
        <w:t xml:space="preserve">, cabe plantearse una reflexión sobre su alcance, en aras de un rediseño, redefinición o un replanteamiento de </w:t>
      </w:r>
      <w:proofErr w:type="gramStart"/>
      <w:r w:rsidRPr="004B7BCE">
        <w:t>la misma</w:t>
      </w:r>
      <w:proofErr w:type="gramEnd"/>
      <w:r w:rsidRPr="004B7BCE">
        <w:t xml:space="preserve">, que suponga un impulso de las actuaciones en materia de accesibilidad e inclusión de las personas con discapacidad a la cultura. En ese sentido, como perspectiva de futuro, se recomienda que se establezca un sistema de coordinación estable y continuo en el desarrollo de la Estrategia (al que podría dar respuesta el Foro de Cultura Inclusiva, si bien no ha sido en estos años suficientemente operativo), para lo cual recomendamos los siguientes elementos: </w:t>
      </w:r>
    </w:p>
    <w:p w14:paraId="52C58F78" w14:textId="77777777" w:rsidR="004B7BCE" w:rsidRPr="004B7BCE" w:rsidRDefault="004B7BCE" w:rsidP="004B7BCE">
      <w:pPr>
        <w:pStyle w:val="Prrafodelista"/>
        <w:numPr>
          <w:ilvl w:val="0"/>
          <w:numId w:val="32"/>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 xml:space="preserve">Diseño de criterios de actuación más homogéneos, de modo que permita intercambiar experiencias y facilitar sinergias entre los diferentes organismos que participan en la misma para que se compartan u optimicen los recursos, evitando así posibles solapamientos y posibles duplicidades, mejorando la accesibilidad de la oferta cultural y los recursos y servicios de apoyo a la inclusión de las personas con discapacidad en la cultura. </w:t>
      </w:r>
    </w:p>
    <w:p w14:paraId="001DCA76" w14:textId="77777777" w:rsidR="004B7BCE" w:rsidRPr="004B7BCE" w:rsidRDefault="004B7BCE" w:rsidP="004B7BCE">
      <w:pPr>
        <w:pStyle w:val="Prrafodelista"/>
        <w:numPr>
          <w:ilvl w:val="0"/>
          <w:numId w:val="32"/>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Establecimiento de vías de colaboración entre organismos implicados en la Estrategia y otros posibles organismos y entidades, que mejoren tanto la oferta cultural accesible e inclusiva, como las actividades específicas dirigidas al colectivo y las buenas prácticas en accesibilidad e inclusión.</w:t>
      </w:r>
    </w:p>
    <w:p w14:paraId="11ECB882" w14:textId="77777777" w:rsidR="004B7BCE" w:rsidRPr="004B7BCE" w:rsidRDefault="004B7BCE" w:rsidP="004B7BCE">
      <w:pPr>
        <w:pStyle w:val="Prrafodelista"/>
        <w:numPr>
          <w:ilvl w:val="0"/>
          <w:numId w:val="32"/>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Desarrollo de fórmulas de partenariado o colaboración interinstitucional para generar proyectos de I+D+i sobre tecnologías de accesibilidad a la cultura y en otros ámbitos de la accesibilidad e inclusión a la cultura.</w:t>
      </w:r>
    </w:p>
    <w:p w14:paraId="416F0A13" w14:textId="77777777" w:rsidR="004B7BCE" w:rsidRPr="004B7BCE" w:rsidRDefault="004B7BCE" w:rsidP="001A7D2E">
      <w:pPr>
        <w:spacing w:after="0"/>
        <w:ind w:firstLine="284"/>
        <w:jc w:val="both"/>
      </w:pPr>
    </w:p>
    <w:p w14:paraId="5BE2619C" w14:textId="75AAFD31" w:rsidR="004B7BCE" w:rsidRPr="004B7BCE" w:rsidRDefault="004B7BCE" w:rsidP="00A024CB">
      <w:pPr>
        <w:jc w:val="both"/>
      </w:pPr>
      <w:r w:rsidRPr="004B7BCE">
        <w:t xml:space="preserve">Conforme a los resultados obtenidos, convendría poner en marcha una nueva </w:t>
      </w:r>
      <w:r w:rsidR="009941A8">
        <w:t>Estrategia</w:t>
      </w:r>
      <w:r w:rsidRPr="004B7BCE">
        <w:t xml:space="preserve"> de accesibilidad a la cultura que permitiera marcar nuevas metas y cuantificar el posible alcance de </w:t>
      </w:r>
      <w:proofErr w:type="gramStart"/>
      <w:r w:rsidRPr="004B7BCE">
        <w:t>la misma</w:t>
      </w:r>
      <w:proofErr w:type="gramEnd"/>
      <w:r w:rsidRPr="004B7BCE">
        <w:t>. En concreto, habría que potenciar:</w:t>
      </w:r>
    </w:p>
    <w:p w14:paraId="16C78081" w14:textId="77777777" w:rsidR="004B7BCE" w:rsidRPr="004B7BCE" w:rsidRDefault="004B7BCE" w:rsidP="004B7BCE">
      <w:pPr>
        <w:pStyle w:val="Prrafodelista"/>
        <w:numPr>
          <w:ilvl w:val="0"/>
          <w:numId w:val="31"/>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 xml:space="preserve">Desarrollo de actividades específicas de I+D+i relacionadas con la accesibilidad a la cultura (Objetivo 4), que permitan innovar y mejorar en las actuaciones que faciliten la participación cultural de las personas con discapacidad. </w:t>
      </w:r>
    </w:p>
    <w:p w14:paraId="7E999EBD" w14:textId="4C3AA160" w:rsidR="004B7BCE" w:rsidRPr="004B7BCE" w:rsidRDefault="004B7BCE" w:rsidP="004B7BCE">
      <w:pPr>
        <w:pStyle w:val="Prrafodelista"/>
        <w:numPr>
          <w:ilvl w:val="0"/>
          <w:numId w:val="31"/>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 xml:space="preserve">La realización de campañas informativas y de divulgación cultural en formatos accesibles (Objetivo 9), </w:t>
      </w:r>
      <w:r w:rsidR="00875DDD" w:rsidRPr="004B7BCE">
        <w:rPr>
          <w:rFonts w:asciiTheme="minorHAnsi" w:eastAsiaTheme="minorEastAsia" w:hAnsiTheme="minorHAnsi" w:cstheme="minorBidi"/>
          <w:szCs w:val="22"/>
        </w:rPr>
        <w:t>que,</w:t>
      </w:r>
      <w:r w:rsidRPr="004B7BCE">
        <w:rPr>
          <w:rFonts w:asciiTheme="minorHAnsi" w:eastAsiaTheme="minorEastAsia" w:hAnsiTheme="minorHAnsi" w:cstheme="minorBidi"/>
          <w:szCs w:val="22"/>
        </w:rPr>
        <w:t xml:space="preserve"> si </w:t>
      </w:r>
      <w:r w:rsidR="00875DDD">
        <w:rPr>
          <w:rFonts w:asciiTheme="minorHAnsi" w:eastAsiaTheme="minorEastAsia" w:hAnsiTheme="minorHAnsi" w:cstheme="minorBidi"/>
          <w:szCs w:val="22"/>
        </w:rPr>
        <w:t>bien</w:t>
      </w:r>
      <w:r w:rsidRPr="004B7BCE">
        <w:rPr>
          <w:rFonts w:asciiTheme="minorHAnsi" w:eastAsiaTheme="minorEastAsia" w:hAnsiTheme="minorHAnsi" w:cstheme="minorBidi"/>
          <w:szCs w:val="22"/>
        </w:rPr>
        <w:t xml:space="preserve"> ha mejorado, se considera que se ha de seguir trabajando en dar conocer y fomentar la asistencia y participación de las personas con discapacidad en las actividades y espacios culturales, de forma activa y no únicamente como meros usuarios de servicios. </w:t>
      </w:r>
    </w:p>
    <w:p w14:paraId="666BBC9B" w14:textId="2F7F5133" w:rsidR="004B7BCE" w:rsidRPr="004B7BCE" w:rsidRDefault="004B7BCE" w:rsidP="004B7BCE">
      <w:pPr>
        <w:pStyle w:val="Prrafodelista"/>
        <w:numPr>
          <w:ilvl w:val="0"/>
          <w:numId w:val="31"/>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 xml:space="preserve">Los resultados dan cuenta de que, aunque </w:t>
      </w:r>
      <w:r w:rsidR="00875DDD">
        <w:rPr>
          <w:rFonts w:asciiTheme="minorHAnsi" w:eastAsiaTheme="minorEastAsia" w:hAnsiTheme="minorHAnsi" w:cstheme="minorBidi"/>
          <w:szCs w:val="22"/>
        </w:rPr>
        <w:t xml:space="preserve">se han producido avances con la implementación de </w:t>
      </w:r>
      <w:r w:rsidRPr="004B7BCE">
        <w:rPr>
          <w:rFonts w:asciiTheme="minorHAnsi" w:eastAsiaTheme="minorEastAsia" w:hAnsiTheme="minorHAnsi" w:cstheme="minorBidi"/>
          <w:szCs w:val="22"/>
        </w:rPr>
        <w:t xml:space="preserve">la Estrategia, resulta necesario </w:t>
      </w:r>
      <w:r w:rsidR="00C33C68">
        <w:rPr>
          <w:rFonts w:asciiTheme="minorHAnsi" w:eastAsiaTheme="minorEastAsia" w:hAnsiTheme="minorHAnsi" w:cstheme="minorBidi"/>
          <w:szCs w:val="22"/>
        </w:rPr>
        <w:t>seguir trabajando para</w:t>
      </w:r>
      <w:r w:rsidRPr="004B7BCE">
        <w:rPr>
          <w:rFonts w:asciiTheme="minorHAnsi" w:eastAsiaTheme="minorEastAsia" w:hAnsiTheme="minorHAnsi" w:cstheme="minorBidi"/>
          <w:szCs w:val="22"/>
        </w:rPr>
        <w:t xml:space="preserve"> impulsa</w:t>
      </w:r>
      <w:r w:rsidR="00C33C68">
        <w:rPr>
          <w:rFonts w:asciiTheme="minorHAnsi" w:eastAsiaTheme="minorEastAsia" w:hAnsiTheme="minorHAnsi" w:cstheme="minorBidi"/>
          <w:szCs w:val="22"/>
        </w:rPr>
        <w:t>r</w:t>
      </w:r>
      <w:r w:rsidRPr="004B7BCE">
        <w:rPr>
          <w:rFonts w:asciiTheme="minorHAnsi" w:eastAsiaTheme="minorEastAsia" w:hAnsiTheme="minorHAnsi" w:cstheme="minorBidi"/>
          <w:szCs w:val="22"/>
        </w:rPr>
        <w:t xml:space="preserve"> la </w:t>
      </w:r>
      <w:proofErr w:type="gramStart"/>
      <w:r w:rsidRPr="004B7BCE">
        <w:rPr>
          <w:rFonts w:asciiTheme="minorHAnsi" w:eastAsiaTheme="minorEastAsia" w:hAnsiTheme="minorHAnsi" w:cstheme="minorBidi"/>
          <w:szCs w:val="22"/>
        </w:rPr>
        <w:t>participación activa</w:t>
      </w:r>
      <w:proofErr w:type="gramEnd"/>
      <w:r w:rsidR="00C33C68">
        <w:rPr>
          <w:rFonts w:asciiTheme="minorHAnsi" w:eastAsiaTheme="minorEastAsia" w:hAnsiTheme="minorHAnsi" w:cstheme="minorBidi"/>
          <w:szCs w:val="22"/>
        </w:rPr>
        <w:t xml:space="preserve"> y efectiva</w:t>
      </w:r>
      <w:r w:rsidRPr="004B7BCE">
        <w:rPr>
          <w:rFonts w:asciiTheme="minorHAnsi" w:eastAsiaTheme="minorEastAsia" w:hAnsiTheme="minorHAnsi" w:cstheme="minorBidi"/>
          <w:szCs w:val="22"/>
        </w:rPr>
        <w:t xml:space="preserve"> de las personas con discapacidad en la cultura. Este colectivo actualmente continúa en una situación de especial dificultad para poder ejercer sus derechos culturales en igualdad de condiciones con el resto de los ciudadanos, siendo necesario, por ende, seguir trabajando para que se materialice su inclusión plena y real en la vida cultural, conforme a los Objetivos 4 y 10 de la misma.</w:t>
      </w:r>
    </w:p>
    <w:p w14:paraId="4E2F8191" w14:textId="53C5BF00" w:rsidR="004B7BCE" w:rsidRPr="00C23D29" w:rsidRDefault="004B7BCE" w:rsidP="00C23D29">
      <w:pPr>
        <w:pStyle w:val="Prrafodelista"/>
        <w:numPr>
          <w:ilvl w:val="0"/>
          <w:numId w:val="31"/>
        </w:numPr>
        <w:spacing w:line="276" w:lineRule="auto"/>
        <w:ind w:left="426"/>
        <w:rPr>
          <w:rFonts w:asciiTheme="minorHAnsi" w:eastAsiaTheme="minorEastAsia" w:hAnsiTheme="minorHAnsi" w:cstheme="minorBidi"/>
          <w:szCs w:val="22"/>
        </w:rPr>
      </w:pPr>
      <w:r w:rsidRPr="004B7BCE">
        <w:rPr>
          <w:rFonts w:asciiTheme="minorHAnsi" w:eastAsiaTheme="minorEastAsia" w:hAnsiTheme="minorHAnsi" w:cstheme="minorBidi"/>
          <w:szCs w:val="22"/>
        </w:rPr>
        <w:t>Por todo lo anterior</w:t>
      </w:r>
      <w:r w:rsidR="000E7003">
        <w:rPr>
          <w:rFonts w:asciiTheme="minorHAnsi" w:eastAsiaTheme="minorEastAsia" w:hAnsiTheme="minorHAnsi" w:cstheme="minorBidi"/>
          <w:szCs w:val="22"/>
        </w:rPr>
        <w:t>,</w:t>
      </w:r>
      <w:r w:rsidRPr="004B7BCE">
        <w:rPr>
          <w:rFonts w:asciiTheme="minorHAnsi" w:eastAsiaTheme="minorEastAsia" w:hAnsiTheme="minorHAnsi" w:cstheme="minorBidi"/>
          <w:szCs w:val="22"/>
        </w:rPr>
        <w:t xml:space="preserve"> y teniendo en cuenta que hace </w:t>
      </w:r>
      <w:r w:rsidR="00C33C68">
        <w:rPr>
          <w:rFonts w:asciiTheme="minorHAnsi" w:eastAsiaTheme="minorEastAsia" w:hAnsiTheme="minorHAnsi" w:cstheme="minorBidi"/>
          <w:szCs w:val="22"/>
        </w:rPr>
        <w:t xml:space="preserve">más de una </w:t>
      </w:r>
      <w:r w:rsidR="0008175E">
        <w:rPr>
          <w:rFonts w:asciiTheme="minorHAnsi" w:eastAsiaTheme="minorEastAsia" w:hAnsiTheme="minorHAnsi" w:cstheme="minorBidi"/>
          <w:szCs w:val="22"/>
        </w:rPr>
        <w:t>década</w:t>
      </w:r>
      <w:r w:rsidRPr="004B7BCE">
        <w:rPr>
          <w:rFonts w:asciiTheme="minorHAnsi" w:eastAsiaTheme="minorEastAsia" w:hAnsiTheme="minorHAnsi" w:cstheme="minorBidi"/>
          <w:szCs w:val="22"/>
        </w:rPr>
        <w:t xml:space="preserve"> que se aprobó la Estrategia (2011) y que</w:t>
      </w:r>
      <w:r w:rsidR="0008175E">
        <w:rPr>
          <w:rFonts w:asciiTheme="minorHAnsi" w:eastAsiaTheme="minorEastAsia" w:hAnsiTheme="minorHAnsi" w:cstheme="minorBidi"/>
          <w:szCs w:val="22"/>
        </w:rPr>
        <w:t xml:space="preserve"> el escenario social, político y </w:t>
      </w:r>
      <w:r w:rsidR="00AA4F22">
        <w:rPr>
          <w:rFonts w:asciiTheme="minorHAnsi" w:eastAsiaTheme="minorEastAsia" w:hAnsiTheme="minorHAnsi" w:cstheme="minorBidi"/>
          <w:szCs w:val="22"/>
        </w:rPr>
        <w:t>económico</w:t>
      </w:r>
      <w:r w:rsidR="0008175E">
        <w:rPr>
          <w:rFonts w:asciiTheme="minorHAnsi" w:eastAsiaTheme="minorEastAsia" w:hAnsiTheme="minorHAnsi" w:cstheme="minorBidi"/>
          <w:szCs w:val="22"/>
        </w:rPr>
        <w:t xml:space="preserve"> ha </w:t>
      </w:r>
      <w:r w:rsidR="00B16B26">
        <w:rPr>
          <w:rFonts w:asciiTheme="minorHAnsi" w:eastAsiaTheme="minorEastAsia" w:hAnsiTheme="minorHAnsi" w:cstheme="minorBidi"/>
          <w:szCs w:val="22"/>
        </w:rPr>
        <w:t xml:space="preserve">cambiado, </w:t>
      </w:r>
      <w:r w:rsidR="00B16B26" w:rsidRPr="004B7BCE">
        <w:rPr>
          <w:rFonts w:asciiTheme="minorHAnsi" w:eastAsiaTheme="minorEastAsia" w:hAnsiTheme="minorHAnsi" w:cstheme="minorBidi"/>
          <w:szCs w:val="22"/>
        </w:rPr>
        <w:t>es</w:t>
      </w:r>
      <w:r w:rsidR="00AA4F22">
        <w:rPr>
          <w:rFonts w:asciiTheme="minorHAnsi" w:eastAsiaTheme="minorEastAsia" w:hAnsiTheme="minorHAnsi" w:cstheme="minorBidi"/>
          <w:szCs w:val="22"/>
        </w:rPr>
        <w:t xml:space="preserve"> necesario realizar una nueva</w:t>
      </w:r>
      <w:r w:rsidRPr="004B7BCE">
        <w:rPr>
          <w:rFonts w:asciiTheme="minorHAnsi" w:eastAsiaTheme="minorEastAsia" w:hAnsiTheme="minorHAnsi" w:cstheme="minorBidi"/>
          <w:szCs w:val="22"/>
        </w:rPr>
        <w:t xml:space="preserve"> Estrategia </w:t>
      </w:r>
      <w:r w:rsidR="00AA4F22">
        <w:rPr>
          <w:rFonts w:asciiTheme="minorHAnsi" w:eastAsiaTheme="minorEastAsia" w:hAnsiTheme="minorHAnsi" w:cstheme="minorBidi"/>
          <w:szCs w:val="22"/>
        </w:rPr>
        <w:t xml:space="preserve">que además esté alineada con </w:t>
      </w:r>
      <w:r w:rsidR="001A0354">
        <w:rPr>
          <w:rFonts w:asciiTheme="minorHAnsi" w:eastAsiaTheme="minorEastAsia" w:hAnsiTheme="minorHAnsi" w:cstheme="minorBidi"/>
          <w:szCs w:val="22"/>
        </w:rPr>
        <w:t>la Estrategia Europea y Española de Discapacidad y atienda a las Observaciones realizadas de</w:t>
      </w:r>
      <w:r w:rsidR="00B16B26">
        <w:rPr>
          <w:rFonts w:asciiTheme="minorHAnsi" w:eastAsiaTheme="minorEastAsia" w:hAnsiTheme="minorHAnsi" w:cstheme="minorBidi"/>
          <w:szCs w:val="22"/>
        </w:rPr>
        <w:t>sde Naciones Unidas para el cumplimiento de la Convención</w:t>
      </w:r>
      <w:r w:rsidR="000E7003">
        <w:rPr>
          <w:rFonts w:asciiTheme="minorHAnsi" w:eastAsiaTheme="minorEastAsia" w:hAnsiTheme="minorHAnsi" w:cstheme="minorBidi"/>
          <w:szCs w:val="22"/>
        </w:rPr>
        <w:t xml:space="preserve"> </w:t>
      </w:r>
      <w:r w:rsidR="00B16B26">
        <w:rPr>
          <w:rFonts w:asciiTheme="minorHAnsi" w:eastAsiaTheme="minorEastAsia" w:hAnsiTheme="minorHAnsi" w:cstheme="minorBidi"/>
          <w:szCs w:val="22"/>
        </w:rPr>
        <w:t>de los Derechos de las Personas con Discapacidad.</w:t>
      </w:r>
      <w:r w:rsidR="00C23D29">
        <w:rPr>
          <w:rFonts w:asciiTheme="minorHAnsi" w:eastAsiaTheme="minorEastAsia" w:hAnsiTheme="minorHAnsi" w:cstheme="minorBidi"/>
          <w:szCs w:val="22"/>
        </w:rPr>
        <w:t xml:space="preserve"> </w:t>
      </w:r>
      <w:r w:rsidR="00C23D29">
        <w:rPr>
          <w:rFonts w:asciiTheme="minorHAnsi" w:eastAsiaTheme="minorEastAsia" w:hAnsiTheme="minorHAnsi" w:cstheme="minorBidi"/>
          <w:szCs w:val="22"/>
        </w:rPr>
        <w:lastRenderedPageBreak/>
        <w:t xml:space="preserve">En este sentido, en cuanto </w:t>
      </w:r>
      <w:r w:rsidR="00C23D29" w:rsidRPr="00C23D29">
        <w:rPr>
          <w:rFonts w:asciiTheme="minorHAnsi" w:eastAsiaTheme="minorEastAsia" w:hAnsiTheme="minorHAnsi" w:cstheme="minorBidi"/>
          <w:szCs w:val="22"/>
        </w:rPr>
        <w:t xml:space="preserve">al </w:t>
      </w:r>
      <w:r w:rsidRPr="00C23D29">
        <w:rPr>
          <w:rFonts w:asciiTheme="minorHAnsi" w:eastAsiaTheme="minorEastAsia" w:hAnsiTheme="minorHAnsi" w:cstheme="minorBidi"/>
          <w:szCs w:val="22"/>
        </w:rPr>
        <w:t xml:space="preserve">cumplimiento </w:t>
      </w:r>
      <w:r w:rsidR="00C23D29" w:rsidRPr="00C23D29">
        <w:rPr>
          <w:rFonts w:asciiTheme="minorHAnsi" w:eastAsiaTheme="minorEastAsia" w:hAnsiTheme="minorHAnsi" w:cstheme="minorBidi"/>
          <w:szCs w:val="22"/>
        </w:rPr>
        <w:t xml:space="preserve">concreto </w:t>
      </w:r>
      <w:r w:rsidRPr="00C23D29">
        <w:rPr>
          <w:rFonts w:asciiTheme="minorHAnsi" w:eastAsiaTheme="minorEastAsia" w:hAnsiTheme="minorHAnsi" w:cstheme="minorBidi"/>
          <w:szCs w:val="22"/>
        </w:rPr>
        <w:t xml:space="preserve">del Objetivo 8 (“Velar por el mantenimiento del régimen especial de la normativa sobre propiedad intelectual que favorece el acceso de las personas con discapacidad a los materiales culturales”), gracias a la inclusión de las consideraciones del llamado ‘Tratado de Marraquech’ en la Ley de propiedad intelectual, </w:t>
      </w:r>
      <w:r w:rsidR="00C23D29">
        <w:rPr>
          <w:rFonts w:asciiTheme="minorHAnsi" w:eastAsiaTheme="minorEastAsia" w:hAnsiTheme="minorHAnsi" w:cstheme="minorBidi"/>
          <w:szCs w:val="22"/>
        </w:rPr>
        <w:t>se ha generado</w:t>
      </w:r>
      <w:r w:rsidRPr="00C23D29">
        <w:rPr>
          <w:rFonts w:asciiTheme="minorHAnsi" w:eastAsiaTheme="minorEastAsia" w:hAnsiTheme="minorHAnsi" w:cstheme="minorBidi"/>
          <w:szCs w:val="22"/>
        </w:rPr>
        <w:t xml:space="preserve"> un escenario de renovación necesaria al que se ve avocada la Estrategia por cumplimiento (al menos parcial) de objetivos, si bien se debería seguir trabajando en el impulso de otros formatos accesibles de acuerdo con la línea de actuación 7.1 “Apoyar iniciativas normativas y de otra índole que permitan el intercambio de obras en formatos accesibles entre personas con discapacidad y entre las organizaciones que las representan”. En todo caso, resultaría conveniente que la </w:t>
      </w:r>
      <w:r w:rsidR="00C23D29">
        <w:rPr>
          <w:rFonts w:asciiTheme="minorHAnsi" w:eastAsiaTheme="minorEastAsia" w:hAnsiTheme="minorHAnsi" w:cstheme="minorBidi"/>
          <w:szCs w:val="22"/>
        </w:rPr>
        <w:t>nueva</w:t>
      </w:r>
      <w:r w:rsidRPr="00C23D29">
        <w:rPr>
          <w:rFonts w:asciiTheme="minorHAnsi" w:eastAsiaTheme="minorEastAsia" w:hAnsiTheme="minorHAnsi" w:cstheme="minorBidi"/>
          <w:szCs w:val="22"/>
        </w:rPr>
        <w:t xml:space="preserve"> Estrategia se realizara teniendo en cuenta estas recomendaciones y marcando un horizonte temporal en el que se previeran resultados o metas que alcanzar a corto, medio y largo plazo. </w:t>
      </w:r>
    </w:p>
    <w:p w14:paraId="4AF8233F" w14:textId="77777777" w:rsidR="00313ED0" w:rsidRDefault="00313ED0" w:rsidP="00313ED0">
      <w:pPr>
        <w:spacing w:after="0"/>
        <w:jc w:val="both"/>
        <w:rPr>
          <w:rFonts w:asciiTheme="majorHAnsi" w:eastAsiaTheme="majorEastAsia" w:hAnsiTheme="majorHAnsi" w:cstheme="majorBidi"/>
          <w:b/>
          <w:bCs/>
          <w:color w:val="4F81BD" w:themeColor="accent1"/>
          <w:shd w:val="clear" w:color="auto" w:fill="FFFFFF"/>
        </w:rPr>
      </w:pPr>
    </w:p>
    <w:p w14:paraId="60AEF49C" w14:textId="629D6352" w:rsidR="002039BA" w:rsidRPr="00F75CF9" w:rsidRDefault="002039BA" w:rsidP="001E36B6">
      <w:pPr>
        <w:jc w:val="both"/>
        <w:rPr>
          <w:rFonts w:asciiTheme="majorHAnsi" w:eastAsiaTheme="majorEastAsia" w:hAnsiTheme="majorHAnsi" w:cstheme="majorBidi"/>
          <w:b/>
          <w:bCs/>
          <w:color w:val="4F81BD" w:themeColor="accent1"/>
          <w:shd w:val="clear" w:color="auto" w:fill="FFFFFF"/>
        </w:rPr>
      </w:pPr>
      <w:r w:rsidRPr="00F75CF9">
        <w:rPr>
          <w:rFonts w:asciiTheme="majorHAnsi" w:eastAsiaTheme="majorEastAsia" w:hAnsiTheme="majorHAnsi" w:cstheme="majorBidi"/>
          <w:b/>
          <w:bCs/>
          <w:color w:val="4F81BD" w:themeColor="accent1"/>
          <w:shd w:val="clear" w:color="auto" w:fill="FFFFFF"/>
        </w:rPr>
        <w:t>Impacto</w:t>
      </w:r>
      <w:r w:rsidR="00F75CF9" w:rsidRPr="00F75CF9">
        <w:rPr>
          <w:rFonts w:asciiTheme="majorHAnsi" w:eastAsiaTheme="majorEastAsia" w:hAnsiTheme="majorHAnsi" w:cstheme="majorBidi"/>
          <w:b/>
          <w:bCs/>
          <w:color w:val="4F81BD" w:themeColor="accent1"/>
          <w:shd w:val="clear" w:color="auto" w:fill="FFFFFF"/>
        </w:rPr>
        <w:t xml:space="preserve"> de la Estrategia </w:t>
      </w:r>
      <w:r w:rsidRPr="00F75CF9">
        <w:rPr>
          <w:rFonts w:asciiTheme="majorHAnsi" w:eastAsiaTheme="majorEastAsia" w:hAnsiTheme="majorHAnsi" w:cstheme="majorBidi"/>
          <w:b/>
          <w:bCs/>
          <w:color w:val="4F81BD" w:themeColor="accent1"/>
          <w:shd w:val="clear" w:color="auto" w:fill="FFFFFF"/>
        </w:rPr>
        <w:t>en la mejora de la Accesibilidad</w:t>
      </w:r>
      <w:r w:rsidR="00F75CF9" w:rsidRPr="00F75CF9">
        <w:rPr>
          <w:rFonts w:asciiTheme="majorHAnsi" w:eastAsiaTheme="majorEastAsia" w:hAnsiTheme="majorHAnsi" w:cstheme="majorBidi"/>
          <w:b/>
          <w:bCs/>
          <w:color w:val="4F81BD" w:themeColor="accent1"/>
          <w:shd w:val="clear" w:color="auto" w:fill="FFFFFF"/>
        </w:rPr>
        <w:t xml:space="preserve"> en el ámbito cultural </w:t>
      </w:r>
    </w:p>
    <w:p w14:paraId="6437B544" w14:textId="14BED590" w:rsidR="00C04A63" w:rsidRDefault="00C04A63" w:rsidP="008F3819">
      <w:pPr>
        <w:jc w:val="both"/>
      </w:pPr>
      <w:r w:rsidRPr="00011311">
        <w:t>Respecto a</w:t>
      </w:r>
      <w:r w:rsidR="00F75CF9">
        <w:t>l impacto que ha tenido la Estrategia en la me</w:t>
      </w:r>
      <w:r w:rsidR="008F3819">
        <w:t>jora de la a</w:t>
      </w:r>
      <w:r w:rsidRPr="00F75CF9">
        <w:t>ccesibilidad</w:t>
      </w:r>
      <w:r w:rsidRPr="00011311">
        <w:t xml:space="preserve"> </w:t>
      </w:r>
      <w:r w:rsidR="008F3819">
        <w:t>en el ámbito cultural</w:t>
      </w:r>
      <w:r w:rsidRPr="00011311">
        <w:t>, se ha observado una apuesta por la implementación de los criterios específicos de accesibilidad física</w:t>
      </w:r>
      <w:r w:rsidR="008F3819">
        <w:t xml:space="preserve"> acometiendo en este ámbito una </w:t>
      </w:r>
      <w:r w:rsidR="00ED76C1">
        <w:t xml:space="preserve">inversión importante para mejorar las infraestructuras de este sector. No obstante, los criterios en materia de accesibilidad que responden a las </w:t>
      </w:r>
      <w:r w:rsidRPr="00011311">
        <w:t xml:space="preserve">necesidades de las personas con </w:t>
      </w:r>
      <w:r w:rsidR="00ED76C1">
        <w:t>discapacidades</w:t>
      </w:r>
      <w:r w:rsidRPr="00011311">
        <w:t xml:space="preserve"> sensorial</w:t>
      </w:r>
      <w:r w:rsidR="008D556D">
        <w:t xml:space="preserve">es </w:t>
      </w:r>
      <w:r w:rsidRPr="00011311">
        <w:t xml:space="preserve">y </w:t>
      </w:r>
      <w:r w:rsidR="00896E52" w:rsidRPr="00011311">
        <w:t>cognitiv</w:t>
      </w:r>
      <w:r w:rsidR="00896E52">
        <w:t>as</w:t>
      </w:r>
      <w:r w:rsidRPr="00011311">
        <w:t xml:space="preserve"> todavía son muy escasas</w:t>
      </w:r>
      <w:r w:rsidR="00896E52">
        <w:t xml:space="preserve"> y no han llevado un desarrollo uniforme y planificado</w:t>
      </w:r>
      <w:r w:rsidRPr="00011311">
        <w:t>.</w:t>
      </w:r>
      <w:r w:rsidR="00896E52">
        <w:t xml:space="preserve"> En general, se han desarrollado iniciativas inconexas y sin una </w:t>
      </w:r>
      <w:r w:rsidR="00723E10">
        <w:t>e</w:t>
      </w:r>
      <w:r w:rsidR="009941A8">
        <w:t>strategia</w:t>
      </w:r>
      <w:r w:rsidRPr="00011311">
        <w:t xml:space="preserve"> </w:t>
      </w:r>
      <w:r w:rsidR="00D13B2D">
        <w:t>definida.</w:t>
      </w:r>
    </w:p>
    <w:p w14:paraId="3590033F" w14:textId="77777777" w:rsidR="00461781" w:rsidRDefault="00D23A9D" w:rsidP="008F3819">
      <w:pPr>
        <w:jc w:val="both"/>
      </w:pPr>
      <w:r>
        <w:t>En este sentido, es fundamental desarrollar un Plan de Ac</w:t>
      </w:r>
      <w:r w:rsidR="00D75ADB">
        <w:t>cesibilidad en el ámbito cultural que</w:t>
      </w:r>
      <w:r w:rsidR="00461781">
        <w:t xml:space="preserve"> contemple los siguientes aspectos:</w:t>
      </w:r>
    </w:p>
    <w:p w14:paraId="4594F056" w14:textId="1C8622DF" w:rsidR="000B657D" w:rsidRDefault="00461781" w:rsidP="005802B7">
      <w:pPr>
        <w:pStyle w:val="Prrafodelista"/>
        <w:numPr>
          <w:ilvl w:val="0"/>
          <w:numId w:val="44"/>
        </w:numPr>
        <w:spacing w:line="276" w:lineRule="auto"/>
        <w:rPr>
          <w:rFonts w:asciiTheme="minorHAnsi" w:eastAsiaTheme="minorEastAsia" w:hAnsiTheme="minorHAnsi" w:cstheme="minorBidi"/>
          <w:szCs w:val="22"/>
        </w:rPr>
      </w:pPr>
      <w:r w:rsidRPr="00A11A7A">
        <w:rPr>
          <w:rFonts w:asciiTheme="minorHAnsi" w:eastAsiaTheme="minorEastAsia" w:hAnsiTheme="minorHAnsi" w:cstheme="minorBidi"/>
          <w:szCs w:val="22"/>
        </w:rPr>
        <w:t xml:space="preserve">Realizar </w:t>
      </w:r>
      <w:r w:rsidR="00A11A7A" w:rsidRPr="00A11A7A">
        <w:rPr>
          <w:rFonts w:asciiTheme="minorHAnsi" w:eastAsiaTheme="minorEastAsia" w:hAnsiTheme="minorHAnsi" w:cstheme="minorBidi"/>
          <w:szCs w:val="22"/>
        </w:rPr>
        <w:t>un</w:t>
      </w:r>
      <w:r w:rsidR="00A11A7A" w:rsidRPr="005802B7">
        <w:rPr>
          <w:rFonts w:asciiTheme="minorHAnsi" w:eastAsiaTheme="minorEastAsia" w:hAnsiTheme="minorHAnsi" w:cstheme="minorBidi"/>
          <w:b/>
          <w:bCs/>
          <w:szCs w:val="22"/>
        </w:rPr>
        <w:t xml:space="preserve"> </w:t>
      </w:r>
      <w:r w:rsidR="00D75ADB" w:rsidRPr="005802B7">
        <w:rPr>
          <w:rFonts w:asciiTheme="minorHAnsi" w:eastAsiaTheme="minorEastAsia" w:hAnsiTheme="minorHAnsi" w:cstheme="minorBidi"/>
          <w:b/>
          <w:bCs/>
          <w:szCs w:val="22"/>
        </w:rPr>
        <w:t>diagnóstico</w:t>
      </w:r>
      <w:r w:rsidR="00D75ADB" w:rsidRPr="00A11A7A">
        <w:rPr>
          <w:rFonts w:asciiTheme="minorHAnsi" w:eastAsiaTheme="minorEastAsia" w:hAnsiTheme="minorHAnsi" w:cstheme="minorBidi"/>
          <w:szCs w:val="22"/>
        </w:rPr>
        <w:t xml:space="preserve"> de las necesidades reales en materia </w:t>
      </w:r>
      <w:r w:rsidR="00A11A7A">
        <w:rPr>
          <w:rFonts w:asciiTheme="minorHAnsi" w:eastAsiaTheme="minorEastAsia" w:hAnsiTheme="minorHAnsi" w:cstheme="minorBidi"/>
          <w:szCs w:val="22"/>
        </w:rPr>
        <w:t xml:space="preserve">de accesibilidad </w:t>
      </w:r>
      <w:r w:rsidR="00D75ADB" w:rsidRPr="00A11A7A">
        <w:rPr>
          <w:rFonts w:asciiTheme="minorHAnsi" w:eastAsiaTheme="minorEastAsia" w:hAnsiTheme="minorHAnsi" w:cstheme="minorBidi"/>
          <w:szCs w:val="22"/>
        </w:rPr>
        <w:t xml:space="preserve">en </w:t>
      </w:r>
      <w:r w:rsidR="00BF4CA9">
        <w:rPr>
          <w:rFonts w:asciiTheme="minorHAnsi" w:eastAsiaTheme="minorEastAsia" w:hAnsiTheme="minorHAnsi" w:cstheme="minorBidi"/>
          <w:szCs w:val="22"/>
        </w:rPr>
        <w:t xml:space="preserve">el </w:t>
      </w:r>
      <w:r w:rsidR="00873789">
        <w:rPr>
          <w:rFonts w:asciiTheme="minorHAnsi" w:eastAsiaTheme="minorEastAsia" w:hAnsiTheme="minorHAnsi" w:cstheme="minorBidi"/>
          <w:szCs w:val="22"/>
        </w:rPr>
        <w:t>sector</w:t>
      </w:r>
      <w:r w:rsidR="00BF4CA9">
        <w:rPr>
          <w:rFonts w:asciiTheme="minorHAnsi" w:eastAsiaTheme="minorEastAsia" w:hAnsiTheme="minorHAnsi" w:cstheme="minorBidi"/>
          <w:szCs w:val="22"/>
        </w:rPr>
        <w:t xml:space="preserve"> cultural y que permita priorizar las </w:t>
      </w:r>
      <w:r w:rsidR="000B657D">
        <w:rPr>
          <w:rFonts w:asciiTheme="minorHAnsi" w:eastAsiaTheme="minorEastAsia" w:hAnsiTheme="minorHAnsi" w:cstheme="minorBidi"/>
          <w:szCs w:val="22"/>
        </w:rPr>
        <w:t>demandas existentes</w:t>
      </w:r>
      <w:r w:rsidR="00BF4CA9">
        <w:rPr>
          <w:rFonts w:asciiTheme="minorHAnsi" w:eastAsiaTheme="minorEastAsia" w:hAnsiTheme="minorHAnsi" w:cstheme="minorBidi"/>
          <w:szCs w:val="22"/>
        </w:rPr>
        <w:t xml:space="preserve"> en este ámbito.</w:t>
      </w:r>
    </w:p>
    <w:p w14:paraId="6CB0FB46" w14:textId="77777777" w:rsidR="003B51DC" w:rsidRDefault="000B657D" w:rsidP="005802B7">
      <w:pPr>
        <w:pStyle w:val="Prrafodelista"/>
        <w:numPr>
          <w:ilvl w:val="0"/>
          <w:numId w:val="44"/>
        </w:numPr>
        <w:spacing w:line="276" w:lineRule="auto"/>
        <w:rPr>
          <w:rFonts w:asciiTheme="minorHAnsi" w:eastAsiaTheme="minorEastAsia" w:hAnsiTheme="minorHAnsi" w:cstheme="minorBidi"/>
          <w:szCs w:val="22"/>
        </w:rPr>
      </w:pPr>
      <w:r w:rsidRPr="005802B7">
        <w:rPr>
          <w:rFonts w:asciiTheme="minorHAnsi" w:eastAsiaTheme="minorEastAsia" w:hAnsiTheme="minorHAnsi" w:cstheme="minorBidi"/>
          <w:b/>
          <w:bCs/>
          <w:szCs w:val="22"/>
        </w:rPr>
        <w:t>Planificar</w:t>
      </w:r>
      <w:r w:rsidR="00BF4CA9">
        <w:rPr>
          <w:rFonts w:asciiTheme="minorHAnsi" w:eastAsiaTheme="minorEastAsia" w:hAnsiTheme="minorHAnsi" w:cstheme="minorBidi"/>
          <w:szCs w:val="22"/>
        </w:rPr>
        <w:t xml:space="preserve"> las acciones a desarrollar</w:t>
      </w:r>
      <w:r w:rsidR="00992401" w:rsidRPr="00A11A7A">
        <w:rPr>
          <w:rFonts w:asciiTheme="minorHAnsi" w:eastAsiaTheme="minorEastAsia" w:hAnsiTheme="minorHAnsi" w:cstheme="minorBidi"/>
          <w:szCs w:val="22"/>
        </w:rPr>
        <w:t xml:space="preserve">, </w:t>
      </w:r>
      <w:r>
        <w:rPr>
          <w:rFonts w:asciiTheme="minorHAnsi" w:eastAsiaTheme="minorEastAsia" w:hAnsiTheme="minorHAnsi" w:cstheme="minorBidi"/>
          <w:szCs w:val="22"/>
        </w:rPr>
        <w:t>marcando</w:t>
      </w:r>
      <w:r w:rsidR="00992401" w:rsidRPr="00A11A7A">
        <w:rPr>
          <w:rFonts w:asciiTheme="minorHAnsi" w:eastAsiaTheme="minorEastAsia" w:hAnsiTheme="minorHAnsi" w:cstheme="minorBidi"/>
          <w:szCs w:val="22"/>
        </w:rPr>
        <w:t xml:space="preserve"> unos objetivos, líneas y actuaciones estratégicas </w:t>
      </w:r>
      <w:r w:rsidR="003B51DC">
        <w:rPr>
          <w:rFonts w:asciiTheme="minorHAnsi" w:eastAsiaTheme="minorEastAsia" w:hAnsiTheme="minorHAnsi" w:cstheme="minorBidi"/>
          <w:szCs w:val="22"/>
        </w:rPr>
        <w:t>y con un cuadro de mando consensuado y definido por todos los grupos de interés.</w:t>
      </w:r>
    </w:p>
    <w:p w14:paraId="75EC1266" w14:textId="2983B622" w:rsidR="003B51DC" w:rsidRDefault="003B51DC" w:rsidP="005802B7">
      <w:pPr>
        <w:pStyle w:val="Prrafodelista"/>
        <w:numPr>
          <w:ilvl w:val="0"/>
          <w:numId w:val="44"/>
        </w:numPr>
        <w:spacing w:line="276" w:lineRule="auto"/>
        <w:rPr>
          <w:rFonts w:asciiTheme="minorHAnsi" w:eastAsiaTheme="minorEastAsia" w:hAnsiTheme="minorHAnsi" w:cstheme="minorBidi"/>
          <w:szCs w:val="22"/>
        </w:rPr>
      </w:pPr>
      <w:r>
        <w:rPr>
          <w:rFonts w:asciiTheme="minorHAnsi" w:eastAsiaTheme="minorEastAsia" w:hAnsiTheme="minorHAnsi" w:cstheme="minorBidi"/>
          <w:szCs w:val="22"/>
        </w:rPr>
        <w:t>Destinar los recursos técnicos y económicos necesarios que permitan la</w:t>
      </w:r>
      <w:r w:rsidRPr="005802B7">
        <w:rPr>
          <w:rFonts w:asciiTheme="minorHAnsi" w:eastAsiaTheme="minorEastAsia" w:hAnsiTheme="minorHAnsi" w:cstheme="minorBidi"/>
          <w:szCs w:val="22"/>
        </w:rPr>
        <w:t xml:space="preserve"> </w:t>
      </w:r>
      <w:r w:rsidR="005802B7">
        <w:rPr>
          <w:rFonts w:asciiTheme="minorHAnsi" w:eastAsiaTheme="minorEastAsia" w:hAnsiTheme="minorHAnsi" w:cstheme="minorBidi"/>
          <w:b/>
          <w:bCs/>
          <w:szCs w:val="22"/>
        </w:rPr>
        <w:t>implementación</w:t>
      </w:r>
      <w:r w:rsidRPr="003B51DC">
        <w:rPr>
          <w:rFonts w:asciiTheme="minorHAnsi" w:eastAsiaTheme="minorEastAsia" w:hAnsiTheme="minorHAnsi" w:cstheme="minorBidi"/>
          <w:szCs w:val="22"/>
        </w:rPr>
        <w:t xml:space="preserve"> </w:t>
      </w:r>
      <w:r>
        <w:rPr>
          <w:rFonts w:asciiTheme="minorHAnsi" w:eastAsiaTheme="minorEastAsia" w:hAnsiTheme="minorHAnsi" w:cstheme="minorBidi"/>
          <w:szCs w:val="22"/>
        </w:rPr>
        <w:t>de la Estrategia de forma efectiva y alineada con los objetivos marcados.</w:t>
      </w:r>
    </w:p>
    <w:p w14:paraId="4C7A829F" w14:textId="319F388C" w:rsidR="00D13B2D" w:rsidRDefault="00257289" w:rsidP="005802B7">
      <w:pPr>
        <w:pStyle w:val="Prrafodelista"/>
        <w:numPr>
          <w:ilvl w:val="0"/>
          <w:numId w:val="44"/>
        </w:numPr>
        <w:spacing w:line="276" w:lineRule="auto"/>
        <w:rPr>
          <w:rFonts w:asciiTheme="minorHAnsi" w:eastAsiaTheme="minorEastAsia" w:hAnsiTheme="minorHAnsi" w:cstheme="minorBidi"/>
          <w:szCs w:val="22"/>
        </w:rPr>
      </w:pPr>
      <w:r>
        <w:rPr>
          <w:rFonts w:asciiTheme="minorHAnsi" w:eastAsiaTheme="minorEastAsia" w:hAnsiTheme="minorHAnsi" w:cstheme="minorBidi"/>
          <w:szCs w:val="22"/>
        </w:rPr>
        <w:t>Generar</w:t>
      </w:r>
      <w:r w:rsidR="003B51DC">
        <w:rPr>
          <w:rFonts w:asciiTheme="minorHAnsi" w:eastAsiaTheme="minorEastAsia" w:hAnsiTheme="minorHAnsi" w:cstheme="minorBidi"/>
          <w:szCs w:val="22"/>
        </w:rPr>
        <w:t xml:space="preserve"> un </w:t>
      </w:r>
      <w:r w:rsidRPr="005802B7">
        <w:rPr>
          <w:rFonts w:asciiTheme="minorHAnsi" w:eastAsiaTheme="minorEastAsia" w:hAnsiTheme="minorHAnsi" w:cstheme="minorBidi"/>
          <w:szCs w:val="22"/>
        </w:rPr>
        <w:t>sistema de</w:t>
      </w:r>
      <w:r w:rsidR="003B51DC" w:rsidRPr="005802B7">
        <w:rPr>
          <w:rFonts w:asciiTheme="minorHAnsi" w:eastAsiaTheme="minorEastAsia" w:hAnsiTheme="minorHAnsi" w:cstheme="minorBidi"/>
          <w:szCs w:val="22"/>
        </w:rPr>
        <w:t xml:space="preserve"> </w:t>
      </w:r>
      <w:r w:rsidR="003B51DC" w:rsidRPr="005802B7">
        <w:rPr>
          <w:rFonts w:asciiTheme="minorHAnsi" w:eastAsiaTheme="minorEastAsia" w:hAnsiTheme="minorHAnsi" w:cstheme="minorBidi"/>
          <w:b/>
          <w:bCs/>
          <w:szCs w:val="22"/>
        </w:rPr>
        <w:t xml:space="preserve">evaluación </w:t>
      </w:r>
      <w:r w:rsidRPr="005802B7">
        <w:rPr>
          <w:rFonts w:asciiTheme="minorHAnsi" w:eastAsiaTheme="minorEastAsia" w:hAnsiTheme="minorHAnsi" w:cstheme="minorBidi"/>
          <w:b/>
          <w:bCs/>
          <w:szCs w:val="22"/>
        </w:rPr>
        <w:t>y seguimiento</w:t>
      </w:r>
      <w:r w:rsidRPr="005802B7">
        <w:rPr>
          <w:rFonts w:asciiTheme="minorHAnsi" w:eastAsiaTheme="minorEastAsia" w:hAnsiTheme="minorHAnsi" w:cstheme="minorBidi"/>
          <w:szCs w:val="22"/>
        </w:rPr>
        <w:t xml:space="preserve"> del Plan</w:t>
      </w:r>
      <w:r>
        <w:rPr>
          <w:rFonts w:asciiTheme="minorHAnsi" w:eastAsiaTheme="minorEastAsia" w:hAnsiTheme="minorHAnsi" w:cstheme="minorBidi"/>
          <w:szCs w:val="22"/>
        </w:rPr>
        <w:t xml:space="preserve">, que permita evaluar tanto </w:t>
      </w:r>
      <w:r w:rsidR="006E2391">
        <w:rPr>
          <w:rFonts w:asciiTheme="minorHAnsi" w:eastAsiaTheme="minorEastAsia" w:hAnsiTheme="minorHAnsi" w:cstheme="minorBidi"/>
          <w:szCs w:val="22"/>
        </w:rPr>
        <w:t>su</w:t>
      </w:r>
      <w:r>
        <w:rPr>
          <w:rFonts w:asciiTheme="minorHAnsi" w:eastAsiaTheme="minorEastAsia" w:hAnsiTheme="minorHAnsi" w:cstheme="minorBidi"/>
          <w:szCs w:val="22"/>
        </w:rPr>
        <w:t xml:space="preserve"> evolución </w:t>
      </w:r>
      <w:r w:rsidR="006E2391">
        <w:rPr>
          <w:rFonts w:asciiTheme="minorHAnsi" w:eastAsiaTheme="minorEastAsia" w:hAnsiTheme="minorHAnsi" w:cstheme="minorBidi"/>
          <w:szCs w:val="22"/>
        </w:rPr>
        <w:t>como el impacto real que tiene su desarrollo.</w:t>
      </w:r>
    </w:p>
    <w:p w14:paraId="44491805" w14:textId="10DA28CD" w:rsidR="006E2391" w:rsidRDefault="006E2391" w:rsidP="00924543">
      <w:pPr>
        <w:spacing w:after="0"/>
        <w:rPr>
          <w:rFonts w:asciiTheme="majorHAnsi" w:eastAsiaTheme="majorEastAsia" w:hAnsiTheme="majorHAnsi" w:cstheme="majorBidi"/>
          <w:b/>
          <w:bCs/>
          <w:color w:val="4F81BD" w:themeColor="accent1"/>
          <w:shd w:val="clear" w:color="auto" w:fill="FFFFFF"/>
        </w:rPr>
      </w:pPr>
    </w:p>
    <w:p w14:paraId="1C5BFCDE" w14:textId="699B8DD5" w:rsidR="006E2391" w:rsidRPr="006E2391" w:rsidRDefault="006E2391" w:rsidP="006E2391">
      <w:pPr>
        <w:rPr>
          <w:rFonts w:asciiTheme="majorHAnsi" w:eastAsiaTheme="majorEastAsia" w:hAnsiTheme="majorHAnsi" w:cstheme="majorBidi"/>
          <w:b/>
          <w:bCs/>
          <w:color w:val="4F81BD" w:themeColor="accent1"/>
          <w:shd w:val="clear" w:color="auto" w:fill="FFFFFF"/>
        </w:rPr>
      </w:pPr>
      <w:r>
        <w:rPr>
          <w:rFonts w:asciiTheme="majorHAnsi" w:eastAsiaTheme="majorEastAsia" w:hAnsiTheme="majorHAnsi" w:cstheme="majorBidi"/>
          <w:b/>
          <w:bCs/>
          <w:color w:val="4F81BD" w:themeColor="accent1"/>
          <w:shd w:val="clear" w:color="auto" w:fill="FFFFFF"/>
        </w:rPr>
        <w:t xml:space="preserve">Impacto de la Estrategia en </w:t>
      </w:r>
      <w:r w:rsidR="00CE319A">
        <w:rPr>
          <w:rFonts w:asciiTheme="majorHAnsi" w:eastAsiaTheme="majorEastAsia" w:hAnsiTheme="majorHAnsi" w:cstheme="majorBidi"/>
          <w:b/>
          <w:bCs/>
          <w:color w:val="4F81BD" w:themeColor="accent1"/>
          <w:shd w:val="clear" w:color="auto" w:fill="FFFFFF"/>
        </w:rPr>
        <w:t>las personas con discapacidad y su participación en la cultura</w:t>
      </w:r>
    </w:p>
    <w:p w14:paraId="05B54A6B" w14:textId="02342312" w:rsidR="001F19BF" w:rsidRDefault="00C04A63" w:rsidP="001F19BF">
      <w:pPr>
        <w:jc w:val="both"/>
      </w:pPr>
      <w:r w:rsidRPr="006E2391">
        <w:t xml:space="preserve">Del mismo modo, si se aborda la accesibilidad desde su dimensión más amplia, no sólo referida a criterios técnicos de accesibilidad, se observa que el acceso a la cultura de las personas con discapacidad no ha tenido unos resultados muy significativos. Se detecta que han aumentado aquellas actividades que les permiten desarrollar actividades específicas para personas con discapacidad, pero no se ha puesto de manifiesto una notable mejora en la participación </w:t>
      </w:r>
      <w:r w:rsidR="00CE319A">
        <w:t xml:space="preserve">efectiva </w:t>
      </w:r>
      <w:r w:rsidRPr="006E2391">
        <w:t>en la cultura en igualdad de condiciones tanto en la fórmula directa</w:t>
      </w:r>
      <w:r w:rsidR="009A5E7B">
        <w:t xml:space="preserve">, </w:t>
      </w:r>
      <w:r w:rsidRPr="006E2391">
        <w:t>acceso al consumo de la cultura</w:t>
      </w:r>
      <w:r w:rsidR="009A5E7B">
        <w:t>,</w:t>
      </w:r>
      <w:r w:rsidRPr="006E2391">
        <w:t xml:space="preserve"> como de forma indirecta</w:t>
      </w:r>
      <w:r w:rsidR="009A5E7B">
        <w:t xml:space="preserve">, </w:t>
      </w:r>
      <w:r w:rsidRPr="006E2391">
        <w:t xml:space="preserve">participación en el desarrollo profesional de este cambio </w:t>
      </w:r>
      <w:r w:rsidRPr="006E2391">
        <w:lastRenderedPageBreak/>
        <w:t xml:space="preserve">formando parte de las creaciones artísticas o del personal que ejerce su actividad en este ámbito. </w:t>
      </w:r>
      <w:r w:rsidR="009A5E7B">
        <w:t>En este sentido</w:t>
      </w:r>
      <w:r w:rsidR="008A732A">
        <w:t>,</w:t>
      </w:r>
      <w:r w:rsidR="009A5E7B">
        <w:t xml:space="preserve"> se observa </w:t>
      </w:r>
      <w:r w:rsidRPr="006E2391">
        <w:t xml:space="preserve">que las acciones desarrolladas son inconexas y sin una </w:t>
      </w:r>
      <w:r w:rsidR="008A732A">
        <w:t>e</w:t>
      </w:r>
      <w:r w:rsidR="009941A8">
        <w:t>strategia</w:t>
      </w:r>
      <w:r w:rsidR="001F19BF">
        <w:t xml:space="preserve"> marcada. </w:t>
      </w:r>
    </w:p>
    <w:p w14:paraId="3965E4A7" w14:textId="031AFEDC" w:rsidR="00C04A63" w:rsidRDefault="00C04A63" w:rsidP="001F19BF">
      <w:pPr>
        <w:jc w:val="both"/>
      </w:pPr>
      <w:r>
        <w:t xml:space="preserve">A este respecto, el </w:t>
      </w:r>
      <w:r w:rsidRPr="006969E2">
        <w:t xml:space="preserve">Objetivo 10 </w:t>
      </w:r>
      <w:r w:rsidR="001F19BF">
        <w:t>de la Estrategia alude también a que debe</w:t>
      </w:r>
      <w:r w:rsidRPr="006969E2">
        <w:t xml:space="preserve"> “garantizar la participación real y efectiva de los propios usuarios y de sus organizaciones representativas en el seguimiento y ejecución” de </w:t>
      </w:r>
      <w:r w:rsidR="001F19BF">
        <w:t>esta</w:t>
      </w:r>
      <w:r w:rsidR="00AC72DE">
        <w:t xml:space="preserve">. Para ello, </w:t>
      </w:r>
      <w:r w:rsidRPr="006969E2">
        <w:t>el Comité Español de Representantes de Personas con Discapacidad (CERMI) representa a las personas con discapacidad en el Foro de Cultura Inclusiva</w:t>
      </w:r>
      <w:r w:rsidR="00AC72DE">
        <w:t>. En este sentido</w:t>
      </w:r>
      <w:r w:rsidR="008A1EA0">
        <w:t>,</w:t>
      </w:r>
      <w:r w:rsidR="00AC72DE">
        <w:t xml:space="preserve"> hay que destacar que este Foro </w:t>
      </w:r>
      <w:r>
        <w:t xml:space="preserve">se reunió por </w:t>
      </w:r>
      <w:r w:rsidRPr="006969E2">
        <w:t xml:space="preserve">última </w:t>
      </w:r>
      <w:r>
        <w:t>vez</w:t>
      </w:r>
      <w:r w:rsidRPr="006969E2">
        <w:t xml:space="preserve"> el 24 de abril de 2018, después de tres años sin celebrarse, y </w:t>
      </w:r>
      <w:r w:rsidR="00AC72DE">
        <w:t>celebrar</w:t>
      </w:r>
      <w:r w:rsidRPr="006969E2">
        <w:t xml:space="preserve"> otra reunión posterior.</w:t>
      </w:r>
      <w:r w:rsidR="00AC72DE">
        <w:t xml:space="preserve"> Un nuevo indicador de que la trayectoria de la Estrategia ha tenido </w:t>
      </w:r>
      <w:r w:rsidR="00E91663">
        <w:t>un desarrollo irregular.</w:t>
      </w:r>
    </w:p>
    <w:p w14:paraId="42BE0226" w14:textId="24508AC3" w:rsidR="00AE7C3C" w:rsidRDefault="00E91663" w:rsidP="00AE7C3C">
      <w:pPr>
        <w:jc w:val="both"/>
      </w:pPr>
      <w:r>
        <w:t>Sin embargo</w:t>
      </w:r>
      <w:r w:rsidR="0096563A" w:rsidRPr="0096563A">
        <w:t>, cabe destacar el incremento sustancial que se ha producido en los últimos años respecto a la incorporación de criterios de accesibilidad e inclusión de personas con discapacidad en la contratación de bienes y servicios,</w:t>
      </w:r>
      <w:r w:rsidR="00AE7C3C">
        <w:t xml:space="preserve"> a excepción de</w:t>
      </w:r>
      <w:r w:rsidR="0096563A" w:rsidRPr="0096563A">
        <w:t xml:space="preserve"> las medidas que hacen referencia a la valoración de la incorporación de trabajadores con discapacidad en el procedimiento de concesión de subvenciones culturales o el fomento de adquisición de bienes o contratación de servicios de </w:t>
      </w:r>
      <w:r w:rsidR="008A1EA0" w:rsidRPr="0096563A">
        <w:t>centros especiales de empleo</w:t>
      </w:r>
      <w:r w:rsidR="0096563A" w:rsidRPr="0096563A">
        <w:t>.</w:t>
      </w:r>
    </w:p>
    <w:p w14:paraId="0E6608E0" w14:textId="40E82279" w:rsidR="0096563A" w:rsidRPr="00AE7C3C" w:rsidRDefault="0096563A" w:rsidP="00AE7C3C">
      <w:pPr>
        <w:jc w:val="both"/>
      </w:pPr>
      <w:r w:rsidRPr="00AE7C3C">
        <w:t>Esto puede estar relacionado con el hecho de que</w:t>
      </w:r>
      <w:r w:rsidR="008A1EA0">
        <w:t>,</w:t>
      </w:r>
      <w:r w:rsidRPr="00AE7C3C">
        <w:t xml:space="preserve"> al finalizar el año 2017, se aprobó la </w:t>
      </w:r>
      <w:r w:rsidRPr="008A1EA0">
        <w:rPr>
          <w:i/>
          <w:iCs/>
        </w:rPr>
        <w:t>Ley 9/2017, de 8 de noviembre, de Contratos del Sector Público</w:t>
      </w:r>
      <w:r w:rsidRPr="00AE7C3C">
        <w:t>, por la que se transponen al ordenamiento jurídico español las Directivas del Parlamento Europeo y del Consejo 2014/23/UE y 2014/24/UE, de 26 de febrero de 2014, lo que ha supuesto un aliciente para la incorporación progresiva de criterios y cláusulas que beneficien tanto la accesibilidad como la inclusión laboral de las personas con discapacidad y de otros colectivos vulnerables, aunque no ha conseguido fomentar la contratación directa como se observaba en el anterior epígrafe.</w:t>
      </w:r>
    </w:p>
    <w:p w14:paraId="1D6F09B2" w14:textId="098CC83F" w:rsidR="00045325" w:rsidRDefault="00621990" w:rsidP="00045325">
      <w:pPr>
        <w:jc w:val="both"/>
      </w:pPr>
      <w:r>
        <w:t xml:space="preserve">Esta apuesta normativa pone de relieve la </w:t>
      </w:r>
      <w:r w:rsidR="00111817">
        <w:t>importancia</w:t>
      </w:r>
      <w:r>
        <w:t xml:space="preserve"> de acompañar a la Estrategia </w:t>
      </w:r>
      <w:r w:rsidR="00111817">
        <w:t xml:space="preserve">con otras acciones complementarias que impulsen su desarrollo. En esta línea, sería necesario </w:t>
      </w:r>
      <w:r w:rsidR="00F37173">
        <w:t xml:space="preserve">que se estableciera una normativa </w:t>
      </w:r>
      <w:r w:rsidR="00271D74">
        <w:t xml:space="preserve">con procedimientos </w:t>
      </w:r>
      <w:r w:rsidR="00271D74" w:rsidRPr="00271D74">
        <w:t xml:space="preserve">para el </w:t>
      </w:r>
      <w:r w:rsidR="00271D74">
        <w:t>e</w:t>
      </w:r>
      <w:r w:rsidR="00271D74" w:rsidRPr="00271D74">
        <w:t xml:space="preserve">jercicio de la </w:t>
      </w:r>
      <w:r w:rsidR="00271D74">
        <w:t>p</w:t>
      </w:r>
      <w:r w:rsidR="00271D74" w:rsidRPr="00271D74">
        <w:t xml:space="preserve">otestad </w:t>
      </w:r>
      <w:r w:rsidR="00271D74">
        <w:t>s</w:t>
      </w:r>
      <w:r w:rsidR="00271D74" w:rsidRPr="00271D74">
        <w:t xml:space="preserve">ancionadora. </w:t>
      </w:r>
      <w:r w:rsidR="00271D74">
        <w:t>Así</w:t>
      </w:r>
      <w:r w:rsidR="00235DB2">
        <w:t>,</w:t>
      </w:r>
      <w:r w:rsidR="00271D74">
        <w:t xml:space="preserve"> se</w:t>
      </w:r>
      <w:r w:rsidR="009C4EE5">
        <w:t xml:space="preserve"> </w:t>
      </w:r>
      <w:r w:rsidR="003F7544">
        <w:t>velará</w:t>
      </w:r>
      <w:r w:rsidR="009C4EE5">
        <w:t xml:space="preserve"> por el cumplimiento de la normativa existente en España en materia de </w:t>
      </w:r>
      <w:r w:rsidR="00235DB2">
        <w:t xml:space="preserve">discapacidad y accesibilidad </w:t>
      </w:r>
      <w:r w:rsidR="006D2FF0">
        <w:t>y</w:t>
      </w:r>
      <w:r w:rsidR="00235DB2">
        <w:t>,</w:t>
      </w:r>
      <w:r w:rsidR="006D2FF0">
        <w:t xml:space="preserve"> </w:t>
      </w:r>
      <w:r w:rsidR="003F7544">
        <w:t xml:space="preserve">como recoge el </w:t>
      </w:r>
      <w:r w:rsidR="003F7544" w:rsidRPr="00235DB2">
        <w:rPr>
          <w:i/>
          <w:iCs/>
        </w:rPr>
        <w:t>Real Decreto 1398/1993, de 4 de agosto, por el que se aprueba el Reglamento del Procedimiento para el Ejercicio de la Potestad Sancionadora</w:t>
      </w:r>
      <w:r w:rsidR="003F7544">
        <w:t>, “</w:t>
      </w:r>
      <w:r w:rsidR="00045325">
        <w:t>es un</w:t>
      </w:r>
      <w:r w:rsidR="00045325" w:rsidRPr="00045325">
        <w:t xml:space="preserve"> procedimiento administrativo común previsto en la Constitución para </w:t>
      </w:r>
      <w:r w:rsidR="00045325">
        <w:t xml:space="preserve">la </w:t>
      </w:r>
      <w:r w:rsidR="00045325" w:rsidRPr="00045325">
        <w:t>garantía del tratamiento común a los ciudadanos</w:t>
      </w:r>
      <w:r w:rsidR="00045325">
        <w:t>”.</w:t>
      </w:r>
    </w:p>
    <w:p w14:paraId="1501A393" w14:textId="1702A3DC" w:rsidR="00C04A63" w:rsidRDefault="00C04A63" w:rsidP="00045325">
      <w:pPr>
        <w:jc w:val="both"/>
      </w:pPr>
      <w:r>
        <w:t>Al</w:t>
      </w:r>
      <w:r w:rsidRPr="00BE182B">
        <w:t xml:space="preserve"> analiza</w:t>
      </w:r>
      <w:r>
        <w:t>r el ámbito de</w:t>
      </w:r>
      <w:r w:rsidRPr="00BE182B">
        <w:t xml:space="preserve"> la I+D+i relacionada con la accesibilidad a la cultura </w:t>
      </w:r>
      <w:r>
        <w:t xml:space="preserve">se puede advertir que </w:t>
      </w:r>
      <w:r w:rsidRPr="00BE182B">
        <w:t>es aún una cuestión que necesita ser promocionada para el futuro.</w:t>
      </w:r>
      <w:r>
        <w:t xml:space="preserve"> Aunque se han desarrollado proyectos de investigación que abordan una parte importante de este ámbito, la parte de generación e implantación de nuevas soluciones no se ha desarrollado en gran medida y es fundamental para la generación de nuevos entornos, productos y servicios que sean elementos facilitadores para que las personas puedan acceder a la cultura en igualdad de condiciones. Se ha observado que en el ámbito cultural las TIC han tenido una gran evolución, pero han generado en muchas ocasiones nuevas barreras para este grupo</w:t>
      </w:r>
      <w:r w:rsidR="001812EC">
        <w:t>,</w:t>
      </w:r>
      <w:r>
        <w:t xml:space="preserve"> ya que no son accesibles, sobre todo </w:t>
      </w:r>
      <w:r w:rsidR="001812EC">
        <w:t>en e</w:t>
      </w:r>
      <w:r>
        <w:t>l ámbito de las personas con discapacidad intelectual o dificultades de la comprensión.</w:t>
      </w:r>
      <w:r w:rsidRPr="00BE182B">
        <w:t xml:space="preserve"> Muy escasas son las entidades que </w:t>
      </w:r>
      <w:proofErr w:type="gramStart"/>
      <w:r w:rsidRPr="00BE182B">
        <w:t>a día de hoy</w:t>
      </w:r>
      <w:proofErr w:type="gramEnd"/>
      <w:r w:rsidRPr="00BE182B">
        <w:t xml:space="preserve"> la desarrollan, pero quizá </w:t>
      </w:r>
      <w:r w:rsidRPr="00BE182B">
        <w:lastRenderedPageBreak/>
        <w:t xml:space="preserve">puedan abrirse vías de colaboración con otros organismos para darle impulso, tal y como se expresa en el planteamiento de la Estrategia. </w:t>
      </w:r>
    </w:p>
    <w:p w14:paraId="482E039B" w14:textId="39A70ACF" w:rsidR="001812EC" w:rsidRDefault="001812EC" w:rsidP="00A34058">
      <w:pPr>
        <w:jc w:val="both"/>
      </w:pPr>
      <w:r>
        <w:t>El Gobierno de España en la Estrategia España 2050 pone de manifiesto que es fundamental para adaptarse y afrontar los retos futuros del país</w:t>
      </w:r>
      <w:r w:rsidR="00BB16FA">
        <w:t>:</w:t>
      </w:r>
      <w:r>
        <w:t xml:space="preserve"> es fundamental hacer una apuesta decidida y contundente por la educación, desde el nacimiento y a lo largo de toda la vida; multiplicar nuestros esfuerzos en I+D; acelerar la digitalización de nuestro tejido productivo; aprovechar las oportunidades de la transición ecológica; reducir al máximo las distorsiones generadas por las trabas administrativas…</w:t>
      </w:r>
      <w:r w:rsidR="00BB16FA">
        <w:t>,</w:t>
      </w:r>
      <w:r>
        <w:t xml:space="preserve"> entre otras. Es por ello </w:t>
      </w:r>
      <w:proofErr w:type="gramStart"/>
      <w:r>
        <w:t>que</w:t>
      </w:r>
      <w:proofErr w:type="gramEnd"/>
      <w:r>
        <w:t xml:space="preserve"> en el ámbito de la</w:t>
      </w:r>
      <w:r w:rsidR="00C40876">
        <w:t xml:space="preserve"> accesibilidad a la</w:t>
      </w:r>
      <w:r>
        <w:t xml:space="preserve"> cultura es fundamental </w:t>
      </w:r>
      <w:r w:rsidR="00C40876">
        <w:t xml:space="preserve">invertir esfuerzos en la I+D+i, teniendo en cuenta el diseño universal, con el objeto de </w:t>
      </w:r>
      <w:r w:rsidR="00A34058" w:rsidRPr="00A34058">
        <w:rPr>
          <w:b/>
          <w:bCs/>
        </w:rPr>
        <w:t>“</w:t>
      </w:r>
      <w:r w:rsidR="00C40876" w:rsidRPr="00A34058">
        <w:rPr>
          <w:b/>
          <w:bCs/>
        </w:rPr>
        <w:t>no dejar a nadie atrás</w:t>
      </w:r>
      <w:r w:rsidR="00A34058" w:rsidRPr="00A34058">
        <w:rPr>
          <w:b/>
          <w:bCs/>
        </w:rPr>
        <w:t xml:space="preserve"> y garantizar los derechos humanos para todos”</w:t>
      </w:r>
      <w:r w:rsidR="00A34058">
        <w:rPr>
          <w:b/>
          <w:bCs/>
        </w:rPr>
        <w:t xml:space="preserve"> </w:t>
      </w:r>
      <w:r w:rsidR="00A34058">
        <w:t>como marcan los principios fundamentales de la Agenda 2030 en su objetivo de “terminar con la pobreza de y promover la prosperidad económica compartida</w:t>
      </w:r>
      <w:r w:rsidR="009F1B21">
        <w:t xml:space="preserve">, </w:t>
      </w:r>
      <w:r w:rsidR="00A34058">
        <w:t>el desarrollo social y la protección ambiental para todos los países</w:t>
      </w:r>
      <w:r w:rsidR="009F1B21">
        <w:t>”</w:t>
      </w:r>
      <w:r w:rsidR="00A34058">
        <w:t xml:space="preserve">. </w:t>
      </w:r>
    </w:p>
    <w:p w14:paraId="05998A08" w14:textId="77777777" w:rsidR="00116400" w:rsidRDefault="00116400" w:rsidP="00A72228">
      <w:pPr>
        <w:pStyle w:val="Ttulo1"/>
        <w:numPr>
          <w:ilvl w:val="0"/>
          <w:numId w:val="21"/>
        </w:numPr>
        <w:sectPr w:rsidR="00116400" w:rsidSect="00F705F7">
          <w:pgSz w:w="11906" w:h="16838"/>
          <w:pgMar w:top="1417" w:right="1701" w:bottom="1276" w:left="1701" w:header="708" w:footer="708" w:gutter="0"/>
          <w:cols w:space="708"/>
          <w:docGrid w:linePitch="360"/>
        </w:sectPr>
      </w:pPr>
    </w:p>
    <w:p w14:paraId="778A4194" w14:textId="59A40D27" w:rsidR="000648B1" w:rsidRPr="004666F7" w:rsidRDefault="000648B1" w:rsidP="00A72228">
      <w:pPr>
        <w:pStyle w:val="Ttulo1"/>
        <w:numPr>
          <w:ilvl w:val="0"/>
          <w:numId w:val="21"/>
        </w:numPr>
      </w:pPr>
      <w:bookmarkStart w:id="72" w:name="_Toc116369336"/>
      <w:r w:rsidRPr="004666F7">
        <w:lastRenderedPageBreak/>
        <w:t>Bibliografía</w:t>
      </w:r>
      <w:bookmarkEnd w:id="72"/>
    </w:p>
    <w:p w14:paraId="0E02C02E" w14:textId="77777777" w:rsidR="00FC168A" w:rsidRPr="00520CF6" w:rsidRDefault="00FC168A" w:rsidP="00FC168A">
      <w:pPr>
        <w:ind w:firstLine="284"/>
        <w:jc w:val="both"/>
      </w:pPr>
    </w:p>
    <w:p w14:paraId="1A937077" w14:textId="77777777" w:rsidR="00F53C35" w:rsidRDefault="00F53C35" w:rsidP="00F53C35">
      <w:pPr>
        <w:ind w:firstLine="284"/>
        <w:jc w:val="both"/>
        <w:rPr>
          <w:rFonts w:cs="Arial"/>
          <w:shd w:val="clear" w:color="auto" w:fill="FFFFFF"/>
        </w:rPr>
      </w:pPr>
      <w:r w:rsidRPr="00365C9F">
        <w:rPr>
          <w:rFonts w:cs="Arial"/>
          <w:shd w:val="clear" w:color="auto" w:fill="FFFFFF"/>
        </w:rPr>
        <w:t>Comisión Europea</w:t>
      </w:r>
      <w:r w:rsidR="00F04CF3">
        <w:rPr>
          <w:rFonts w:cs="Arial"/>
          <w:shd w:val="clear" w:color="auto" w:fill="FFFFFF"/>
        </w:rPr>
        <w:t xml:space="preserve"> (2010)</w:t>
      </w:r>
      <w:r w:rsidRPr="00365C9F">
        <w:rPr>
          <w:rFonts w:cs="Arial"/>
          <w:shd w:val="clear" w:color="auto" w:fill="FFFFFF"/>
        </w:rPr>
        <w:t xml:space="preserve">. </w:t>
      </w:r>
      <w:r w:rsidRPr="00365C9F">
        <w:rPr>
          <w:rFonts w:cs="Arial"/>
          <w:i/>
          <w:shd w:val="clear" w:color="auto" w:fill="FFFFFF"/>
        </w:rPr>
        <w:t>Estrategia Europea sobre discapacidad 2010-2020: un compromiso renovado para una Europa sin barreras</w:t>
      </w:r>
      <w:r w:rsidRPr="00365C9F">
        <w:rPr>
          <w:rFonts w:cs="Arial"/>
          <w:shd w:val="clear" w:color="auto" w:fill="FFFFFF"/>
        </w:rPr>
        <w:t xml:space="preserve">. </w:t>
      </w:r>
      <w:proofErr w:type="gramStart"/>
      <w:r w:rsidRPr="00A90DFF">
        <w:rPr>
          <w:rFonts w:cs="Arial"/>
          <w:i/>
          <w:shd w:val="clear" w:color="auto" w:fill="FFFFFF"/>
        </w:rPr>
        <w:t>COM</w:t>
      </w:r>
      <w:r w:rsidR="003D714A" w:rsidRPr="00A90DFF">
        <w:rPr>
          <w:rFonts w:cs="Arial"/>
          <w:i/>
          <w:shd w:val="clear" w:color="auto" w:fill="FFFFFF"/>
        </w:rPr>
        <w:t>(</w:t>
      </w:r>
      <w:proofErr w:type="gramEnd"/>
      <w:r w:rsidR="003D714A" w:rsidRPr="00A90DFF">
        <w:rPr>
          <w:rFonts w:cs="Arial"/>
          <w:i/>
          <w:shd w:val="clear" w:color="auto" w:fill="FFFFFF"/>
        </w:rPr>
        <w:t>2010) 636 final</w:t>
      </w:r>
      <w:r w:rsidR="003D714A">
        <w:rPr>
          <w:rFonts w:cs="Arial"/>
          <w:shd w:val="clear" w:color="auto" w:fill="FFFFFF"/>
        </w:rPr>
        <w:t xml:space="preserve">. </w:t>
      </w:r>
      <w:r w:rsidR="00510AA8" w:rsidRPr="00510AA8">
        <w:rPr>
          <w:rFonts w:cs="Arial"/>
          <w:shd w:val="clear" w:color="auto" w:fill="FFFFFF"/>
        </w:rPr>
        <w:t>Unión Europea.</w:t>
      </w:r>
    </w:p>
    <w:p w14:paraId="254E5136" w14:textId="77777777" w:rsidR="00510AA8" w:rsidRDefault="00510AA8" w:rsidP="00F53C35">
      <w:pPr>
        <w:ind w:firstLine="284"/>
        <w:jc w:val="both"/>
        <w:rPr>
          <w:rFonts w:cs="Arial"/>
          <w:shd w:val="clear" w:color="auto" w:fill="FFFFFF"/>
        </w:rPr>
      </w:pPr>
      <w:r w:rsidRPr="00510AA8">
        <w:rPr>
          <w:rFonts w:cs="Arial"/>
          <w:shd w:val="clear" w:color="auto" w:fill="FFFFFF"/>
        </w:rPr>
        <w:t xml:space="preserve">Comisión Europea (2021). </w:t>
      </w:r>
      <w:proofErr w:type="spellStart"/>
      <w:r w:rsidRPr="00510AA8">
        <w:rPr>
          <w:rFonts w:cs="Arial"/>
          <w:i/>
          <w:shd w:val="clear" w:color="auto" w:fill="FFFFFF"/>
        </w:rPr>
        <w:t>Union</w:t>
      </w:r>
      <w:proofErr w:type="spellEnd"/>
      <w:r w:rsidRPr="00510AA8">
        <w:rPr>
          <w:rFonts w:cs="Arial"/>
          <w:i/>
          <w:shd w:val="clear" w:color="auto" w:fill="FFFFFF"/>
        </w:rPr>
        <w:t xml:space="preserve"> </w:t>
      </w:r>
      <w:proofErr w:type="spellStart"/>
      <w:r w:rsidRPr="00510AA8">
        <w:rPr>
          <w:rFonts w:cs="Arial"/>
          <w:i/>
          <w:shd w:val="clear" w:color="auto" w:fill="FFFFFF"/>
        </w:rPr>
        <w:t>of</w:t>
      </w:r>
      <w:proofErr w:type="spellEnd"/>
      <w:r w:rsidRPr="00510AA8">
        <w:rPr>
          <w:rFonts w:cs="Arial"/>
          <w:i/>
          <w:shd w:val="clear" w:color="auto" w:fill="FFFFFF"/>
        </w:rPr>
        <w:t xml:space="preserve"> </w:t>
      </w:r>
      <w:proofErr w:type="spellStart"/>
      <w:r w:rsidRPr="00510AA8">
        <w:rPr>
          <w:rFonts w:cs="Arial"/>
          <w:i/>
          <w:shd w:val="clear" w:color="auto" w:fill="FFFFFF"/>
        </w:rPr>
        <w:t>Equality</w:t>
      </w:r>
      <w:proofErr w:type="spellEnd"/>
      <w:r w:rsidRPr="00510AA8">
        <w:rPr>
          <w:rFonts w:cs="Arial"/>
          <w:i/>
          <w:shd w:val="clear" w:color="auto" w:fill="FFFFFF"/>
        </w:rPr>
        <w:t xml:space="preserve">: </w:t>
      </w:r>
      <w:proofErr w:type="spellStart"/>
      <w:r w:rsidRPr="00510AA8">
        <w:rPr>
          <w:rFonts w:cs="Arial"/>
          <w:i/>
          <w:shd w:val="clear" w:color="auto" w:fill="FFFFFF"/>
        </w:rPr>
        <w:t>Strategy</w:t>
      </w:r>
      <w:proofErr w:type="spellEnd"/>
      <w:r w:rsidRPr="00510AA8">
        <w:rPr>
          <w:rFonts w:cs="Arial"/>
          <w:i/>
          <w:shd w:val="clear" w:color="auto" w:fill="FFFFFF"/>
        </w:rPr>
        <w:t xml:space="preserve"> </w:t>
      </w:r>
      <w:proofErr w:type="spellStart"/>
      <w:r w:rsidRPr="00510AA8">
        <w:rPr>
          <w:rFonts w:cs="Arial"/>
          <w:i/>
          <w:shd w:val="clear" w:color="auto" w:fill="FFFFFF"/>
        </w:rPr>
        <w:t>for</w:t>
      </w:r>
      <w:proofErr w:type="spellEnd"/>
      <w:r w:rsidRPr="00510AA8">
        <w:rPr>
          <w:rFonts w:cs="Arial"/>
          <w:i/>
          <w:shd w:val="clear" w:color="auto" w:fill="FFFFFF"/>
        </w:rPr>
        <w:t xml:space="preserve"> </w:t>
      </w:r>
      <w:proofErr w:type="spellStart"/>
      <w:r w:rsidRPr="00510AA8">
        <w:rPr>
          <w:rFonts w:cs="Arial"/>
          <w:i/>
          <w:shd w:val="clear" w:color="auto" w:fill="FFFFFF"/>
        </w:rPr>
        <w:t>the</w:t>
      </w:r>
      <w:proofErr w:type="spellEnd"/>
      <w:r w:rsidRPr="00510AA8">
        <w:rPr>
          <w:rFonts w:cs="Arial"/>
          <w:i/>
          <w:shd w:val="clear" w:color="auto" w:fill="FFFFFF"/>
        </w:rPr>
        <w:t xml:space="preserve"> </w:t>
      </w:r>
      <w:proofErr w:type="spellStart"/>
      <w:r w:rsidRPr="00510AA8">
        <w:rPr>
          <w:rFonts w:cs="Arial"/>
          <w:i/>
          <w:shd w:val="clear" w:color="auto" w:fill="FFFFFF"/>
        </w:rPr>
        <w:t>Rights</w:t>
      </w:r>
      <w:proofErr w:type="spellEnd"/>
      <w:r w:rsidRPr="00510AA8">
        <w:rPr>
          <w:rFonts w:cs="Arial"/>
          <w:i/>
          <w:shd w:val="clear" w:color="auto" w:fill="FFFFFF"/>
        </w:rPr>
        <w:t xml:space="preserve"> </w:t>
      </w:r>
      <w:proofErr w:type="spellStart"/>
      <w:r w:rsidRPr="00510AA8">
        <w:rPr>
          <w:rFonts w:cs="Arial"/>
          <w:i/>
          <w:shd w:val="clear" w:color="auto" w:fill="FFFFFF"/>
        </w:rPr>
        <w:t>of</w:t>
      </w:r>
      <w:proofErr w:type="spellEnd"/>
      <w:r w:rsidRPr="00510AA8">
        <w:rPr>
          <w:rFonts w:cs="Arial"/>
          <w:i/>
          <w:shd w:val="clear" w:color="auto" w:fill="FFFFFF"/>
        </w:rPr>
        <w:t xml:space="preserve"> </w:t>
      </w:r>
      <w:proofErr w:type="spellStart"/>
      <w:r w:rsidRPr="00510AA8">
        <w:rPr>
          <w:rFonts w:cs="Arial"/>
          <w:i/>
          <w:shd w:val="clear" w:color="auto" w:fill="FFFFFF"/>
        </w:rPr>
        <w:t>Persons</w:t>
      </w:r>
      <w:proofErr w:type="spellEnd"/>
      <w:r w:rsidRPr="00510AA8">
        <w:rPr>
          <w:rFonts w:cs="Arial"/>
          <w:i/>
          <w:shd w:val="clear" w:color="auto" w:fill="FFFFFF"/>
        </w:rPr>
        <w:t xml:space="preserve"> </w:t>
      </w:r>
      <w:proofErr w:type="spellStart"/>
      <w:r w:rsidRPr="00510AA8">
        <w:rPr>
          <w:rFonts w:cs="Arial"/>
          <w:i/>
          <w:shd w:val="clear" w:color="auto" w:fill="FFFFFF"/>
        </w:rPr>
        <w:t>with</w:t>
      </w:r>
      <w:proofErr w:type="spellEnd"/>
      <w:r w:rsidRPr="00510AA8">
        <w:rPr>
          <w:rFonts w:cs="Arial"/>
          <w:i/>
          <w:shd w:val="clear" w:color="auto" w:fill="FFFFFF"/>
        </w:rPr>
        <w:t xml:space="preserve"> </w:t>
      </w:r>
      <w:proofErr w:type="spellStart"/>
      <w:r w:rsidRPr="00510AA8">
        <w:rPr>
          <w:rFonts w:cs="Arial"/>
          <w:i/>
          <w:shd w:val="clear" w:color="auto" w:fill="FFFFFF"/>
        </w:rPr>
        <w:t>Disabilities</w:t>
      </w:r>
      <w:proofErr w:type="spellEnd"/>
      <w:r w:rsidRPr="00510AA8">
        <w:rPr>
          <w:rFonts w:cs="Arial"/>
          <w:i/>
          <w:shd w:val="clear" w:color="auto" w:fill="FFFFFF"/>
        </w:rPr>
        <w:t xml:space="preserve"> 2021-2030. </w:t>
      </w:r>
      <w:proofErr w:type="spellStart"/>
      <w:r w:rsidRPr="00510AA8">
        <w:rPr>
          <w:rFonts w:cs="Arial"/>
          <w:i/>
          <w:shd w:val="clear" w:color="auto" w:fill="FFFFFF"/>
        </w:rPr>
        <w:t>Communication</w:t>
      </w:r>
      <w:proofErr w:type="spellEnd"/>
      <w:r w:rsidRPr="00510AA8">
        <w:rPr>
          <w:rFonts w:cs="Arial"/>
          <w:i/>
          <w:shd w:val="clear" w:color="auto" w:fill="FFFFFF"/>
        </w:rPr>
        <w:t xml:space="preserve"> </w:t>
      </w:r>
      <w:proofErr w:type="spellStart"/>
      <w:r w:rsidRPr="00510AA8">
        <w:rPr>
          <w:rFonts w:cs="Arial"/>
          <w:i/>
          <w:shd w:val="clear" w:color="auto" w:fill="FFFFFF"/>
        </w:rPr>
        <w:t>from</w:t>
      </w:r>
      <w:proofErr w:type="spellEnd"/>
      <w:r w:rsidRPr="00510AA8">
        <w:rPr>
          <w:rFonts w:cs="Arial"/>
          <w:i/>
          <w:shd w:val="clear" w:color="auto" w:fill="FFFFFF"/>
        </w:rPr>
        <w:t xml:space="preserve"> </w:t>
      </w:r>
      <w:proofErr w:type="spellStart"/>
      <w:r w:rsidRPr="00510AA8">
        <w:rPr>
          <w:rFonts w:cs="Arial"/>
          <w:i/>
          <w:shd w:val="clear" w:color="auto" w:fill="FFFFFF"/>
        </w:rPr>
        <w:t>the</w:t>
      </w:r>
      <w:proofErr w:type="spellEnd"/>
      <w:r w:rsidRPr="00510AA8">
        <w:rPr>
          <w:rFonts w:cs="Arial"/>
          <w:i/>
          <w:shd w:val="clear" w:color="auto" w:fill="FFFFFF"/>
        </w:rPr>
        <w:t xml:space="preserve"> </w:t>
      </w:r>
      <w:proofErr w:type="spellStart"/>
      <w:r w:rsidRPr="00510AA8">
        <w:rPr>
          <w:rFonts w:cs="Arial"/>
          <w:i/>
          <w:shd w:val="clear" w:color="auto" w:fill="FFFFFF"/>
        </w:rPr>
        <w:t>Commission</w:t>
      </w:r>
      <w:proofErr w:type="spellEnd"/>
      <w:r w:rsidRPr="00510AA8">
        <w:rPr>
          <w:rFonts w:cs="Arial"/>
          <w:i/>
          <w:shd w:val="clear" w:color="auto" w:fill="FFFFFF"/>
        </w:rPr>
        <w:t xml:space="preserve"> </w:t>
      </w:r>
      <w:proofErr w:type="spellStart"/>
      <w:r w:rsidRPr="00510AA8">
        <w:rPr>
          <w:rFonts w:cs="Arial"/>
          <w:i/>
          <w:shd w:val="clear" w:color="auto" w:fill="FFFFFF"/>
        </w:rPr>
        <w:t>to</w:t>
      </w:r>
      <w:proofErr w:type="spellEnd"/>
      <w:r w:rsidRPr="00510AA8">
        <w:rPr>
          <w:rFonts w:cs="Arial"/>
          <w:i/>
          <w:shd w:val="clear" w:color="auto" w:fill="FFFFFF"/>
        </w:rPr>
        <w:t xml:space="preserve"> </w:t>
      </w:r>
      <w:proofErr w:type="spellStart"/>
      <w:r w:rsidRPr="00510AA8">
        <w:rPr>
          <w:rFonts w:cs="Arial"/>
          <w:i/>
          <w:shd w:val="clear" w:color="auto" w:fill="FFFFFF"/>
        </w:rPr>
        <w:t>the</w:t>
      </w:r>
      <w:proofErr w:type="spellEnd"/>
      <w:r w:rsidRPr="00510AA8">
        <w:rPr>
          <w:rFonts w:cs="Arial"/>
          <w:i/>
          <w:shd w:val="clear" w:color="auto" w:fill="FFFFFF"/>
        </w:rPr>
        <w:t xml:space="preserve"> </w:t>
      </w:r>
      <w:proofErr w:type="spellStart"/>
      <w:r w:rsidRPr="00510AA8">
        <w:rPr>
          <w:rFonts w:cs="Arial"/>
          <w:i/>
          <w:shd w:val="clear" w:color="auto" w:fill="FFFFFF"/>
        </w:rPr>
        <w:t>European</w:t>
      </w:r>
      <w:proofErr w:type="spellEnd"/>
      <w:r w:rsidRPr="00510AA8">
        <w:rPr>
          <w:rFonts w:cs="Arial"/>
          <w:i/>
          <w:shd w:val="clear" w:color="auto" w:fill="FFFFFF"/>
        </w:rPr>
        <w:t xml:space="preserve"> </w:t>
      </w:r>
      <w:proofErr w:type="spellStart"/>
      <w:r w:rsidRPr="00510AA8">
        <w:rPr>
          <w:rFonts w:cs="Arial"/>
          <w:i/>
          <w:shd w:val="clear" w:color="auto" w:fill="FFFFFF"/>
        </w:rPr>
        <w:t>Parliament</w:t>
      </w:r>
      <w:proofErr w:type="spellEnd"/>
      <w:r w:rsidRPr="00510AA8">
        <w:rPr>
          <w:rFonts w:cs="Arial"/>
          <w:i/>
          <w:shd w:val="clear" w:color="auto" w:fill="FFFFFF"/>
        </w:rPr>
        <w:t xml:space="preserve">, </w:t>
      </w:r>
      <w:proofErr w:type="spellStart"/>
      <w:r w:rsidRPr="00510AA8">
        <w:rPr>
          <w:rFonts w:cs="Arial"/>
          <w:i/>
          <w:shd w:val="clear" w:color="auto" w:fill="FFFFFF"/>
        </w:rPr>
        <w:t>the</w:t>
      </w:r>
      <w:proofErr w:type="spellEnd"/>
      <w:r w:rsidRPr="00510AA8">
        <w:rPr>
          <w:rFonts w:cs="Arial"/>
          <w:i/>
          <w:shd w:val="clear" w:color="auto" w:fill="FFFFFF"/>
        </w:rPr>
        <w:t xml:space="preserve"> Council, </w:t>
      </w:r>
      <w:proofErr w:type="spellStart"/>
      <w:r w:rsidRPr="00510AA8">
        <w:rPr>
          <w:rFonts w:cs="Arial"/>
          <w:i/>
          <w:shd w:val="clear" w:color="auto" w:fill="FFFFFF"/>
        </w:rPr>
        <w:t>the</w:t>
      </w:r>
      <w:proofErr w:type="spellEnd"/>
      <w:r w:rsidRPr="00510AA8">
        <w:rPr>
          <w:rFonts w:cs="Arial"/>
          <w:i/>
          <w:shd w:val="clear" w:color="auto" w:fill="FFFFFF"/>
        </w:rPr>
        <w:t xml:space="preserve"> </w:t>
      </w:r>
      <w:proofErr w:type="spellStart"/>
      <w:r w:rsidRPr="00510AA8">
        <w:rPr>
          <w:rFonts w:cs="Arial"/>
          <w:i/>
          <w:shd w:val="clear" w:color="auto" w:fill="FFFFFF"/>
        </w:rPr>
        <w:t>European</w:t>
      </w:r>
      <w:proofErr w:type="spellEnd"/>
      <w:r w:rsidRPr="00510AA8">
        <w:rPr>
          <w:rFonts w:cs="Arial"/>
          <w:i/>
          <w:shd w:val="clear" w:color="auto" w:fill="FFFFFF"/>
        </w:rPr>
        <w:t xml:space="preserve"> </w:t>
      </w:r>
      <w:proofErr w:type="spellStart"/>
      <w:r w:rsidRPr="00510AA8">
        <w:rPr>
          <w:rFonts w:cs="Arial"/>
          <w:i/>
          <w:shd w:val="clear" w:color="auto" w:fill="FFFFFF"/>
        </w:rPr>
        <w:t>Economic</w:t>
      </w:r>
      <w:proofErr w:type="spellEnd"/>
      <w:r w:rsidRPr="00510AA8">
        <w:rPr>
          <w:rFonts w:cs="Arial"/>
          <w:i/>
          <w:shd w:val="clear" w:color="auto" w:fill="FFFFFF"/>
        </w:rPr>
        <w:t xml:space="preserve"> and Social </w:t>
      </w:r>
      <w:proofErr w:type="spellStart"/>
      <w:r w:rsidRPr="00510AA8">
        <w:rPr>
          <w:rFonts w:cs="Arial"/>
          <w:i/>
          <w:shd w:val="clear" w:color="auto" w:fill="FFFFFF"/>
        </w:rPr>
        <w:t>Committee</w:t>
      </w:r>
      <w:proofErr w:type="spellEnd"/>
      <w:r w:rsidRPr="00510AA8">
        <w:rPr>
          <w:rFonts w:cs="Arial"/>
          <w:i/>
          <w:shd w:val="clear" w:color="auto" w:fill="FFFFFF"/>
        </w:rPr>
        <w:t xml:space="preserve"> and </w:t>
      </w:r>
      <w:proofErr w:type="spellStart"/>
      <w:r w:rsidRPr="00510AA8">
        <w:rPr>
          <w:rFonts w:cs="Arial"/>
          <w:i/>
          <w:shd w:val="clear" w:color="auto" w:fill="FFFFFF"/>
        </w:rPr>
        <w:t>the</w:t>
      </w:r>
      <w:proofErr w:type="spellEnd"/>
      <w:r w:rsidRPr="00510AA8">
        <w:rPr>
          <w:rFonts w:cs="Arial"/>
          <w:i/>
          <w:shd w:val="clear" w:color="auto" w:fill="FFFFFF"/>
        </w:rPr>
        <w:t xml:space="preserve"> </w:t>
      </w:r>
      <w:proofErr w:type="spellStart"/>
      <w:r w:rsidRPr="00510AA8">
        <w:rPr>
          <w:rFonts w:cs="Arial"/>
          <w:i/>
          <w:shd w:val="clear" w:color="auto" w:fill="FFFFFF"/>
        </w:rPr>
        <w:t>Committee</w:t>
      </w:r>
      <w:proofErr w:type="spellEnd"/>
      <w:r w:rsidRPr="00510AA8">
        <w:rPr>
          <w:rFonts w:cs="Arial"/>
          <w:i/>
          <w:shd w:val="clear" w:color="auto" w:fill="FFFFFF"/>
        </w:rPr>
        <w:t xml:space="preserve"> </w:t>
      </w:r>
      <w:proofErr w:type="spellStart"/>
      <w:r w:rsidRPr="00510AA8">
        <w:rPr>
          <w:rFonts w:cs="Arial"/>
          <w:i/>
          <w:shd w:val="clear" w:color="auto" w:fill="FFFFFF"/>
        </w:rPr>
        <w:t>of</w:t>
      </w:r>
      <w:proofErr w:type="spellEnd"/>
      <w:r w:rsidRPr="00510AA8">
        <w:rPr>
          <w:rFonts w:cs="Arial"/>
          <w:i/>
          <w:shd w:val="clear" w:color="auto" w:fill="FFFFFF"/>
        </w:rPr>
        <w:t xml:space="preserve"> </w:t>
      </w:r>
      <w:proofErr w:type="spellStart"/>
      <w:r w:rsidRPr="00510AA8">
        <w:rPr>
          <w:rFonts w:cs="Arial"/>
          <w:i/>
          <w:shd w:val="clear" w:color="auto" w:fill="FFFFFF"/>
        </w:rPr>
        <w:t>the</w:t>
      </w:r>
      <w:proofErr w:type="spellEnd"/>
      <w:r w:rsidRPr="00510AA8">
        <w:rPr>
          <w:rFonts w:cs="Arial"/>
          <w:i/>
          <w:shd w:val="clear" w:color="auto" w:fill="FFFFFF"/>
        </w:rPr>
        <w:t xml:space="preserve"> </w:t>
      </w:r>
      <w:proofErr w:type="spellStart"/>
      <w:r w:rsidRPr="00510AA8">
        <w:rPr>
          <w:rFonts w:cs="Arial"/>
          <w:i/>
          <w:shd w:val="clear" w:color="auto" w:fill="FFFFFF"/>
        </w:rPr>
        <w:t>Regions</w:t>
      </w:r>
      <w:proofErr w:type="spellEnd"/>
      <w:r w:rsidRPr="00510AA8">
        <w:rPr>
          <w:rFonts w:cs="Arial"/>
          <w:i/>
          <w:shd w:val="clear" w:color="auto" w:fill="FFFFFF"/>
        </w:rPr>
        <w:t xml:space="preserve">. </w:t>
      </w:r>
      <w:proofErr w:type="gramStart"/>
      <w:r w:rsidRPr="00510AA8">
        <w:rPr>
          <w:rFonts w:cs="Arial"/>
          <w:i/>
          <w:shd w:val="clear" w:color="auto" w:fill="FFFFFF"/>
        </w:rPr>
        <w:t>COM(</w:t>
      </w:r>
      <w:proofErr w:type="gramEnd"/>
      <w:r w:rsidRPr="00510AA8">
        <w:rPr>
          <w:rFonts w:cs="Arial"/>
          <w:i/>
          <w:shd w:val="clear" w:color="auto" w:fill="FFFFFF"/>
        </w:rPr>
        <w:t>2021) 101 final</w:t>
      </w:r>
      <w:r w:rsidRPr="00510AA8">
        <w:rPr>
          <w:rFonts w:cs="Arial"/>
          <w:shd w:val="clear" w:color="auto" w:fill="FFFFFF"/>
        </w:rPr>
        <w:t xml:space="preserve">. Unión Europea. </w:t>
      </w:r>
    </w:p>
    <w:p w14:paraId="488E3F23" w14:textId="77777777" w:rsidR="00D42840" w:rsidRDefault="00D42840" w:rsidP="00D42840">
      <w:pPr>
        <w:ind w:firstLine="284"/>
        <w:jc w:val="both"/>
      </w:pPr>
      <w:r w:rsidRPr="00F6797C">
        <w:t xml:space="preserve">España. </w:t>
      </w:r>
      <w:r w:rsidRPr="00F6797C">
        <w:rPr>
          <w:color w:val="000000"/>
        </w:rPr>
        <w:t>Ley 2/2019, de 1 de marzo, por la que se modifica el texto refundido de la Ley de Propiedad Intelectual, aprobado por el Real Decreto Legislativo 1/1996, de 12 de abril, y por el que se incorporan al ordenamiento jurídico español la Directiva 2014/26/UE del Parlamento Europeo y del Consejo, de 26 de febrero de 2014, y la Directiva (UE) 2017/1564 del Parlamento Europeo y del Consejo, de 13 de septiembre de 2017</w:t>
      </w:r>
      <w:r>
        <w:rPr>
          <w:color w:val="000000"/>
        </w:rPr>
        <w:t xml:space="preserve">, </w:t>
      </w:r>
      <w:r>
        <w:rPr>
          <w:i/>
        </w:rPr>
        <w:t>Boletín Oficial del Estado</w:t>
      </w:r>
      <w:r>
        <w:t>, 2 de marzo de 2019, núm</w:t>
      </w:r>
      <w:r w:rsidRPr="00734D0C">
        <w:rPr>
          <w:color w:val="000000"/>
        </w:rPr>
        <w:t xml:space="preserve">. 53, pp. 20282-20340. </w:t>
      </w:r>
    </w:p>
    <w:p w14:paraId="1418F63D" w14:textId="77777777" w:rsidR="00EA0F82" w:rsidRPr="00365C9F" w:rsidRDefault="00EA0F82" w:rsidP="00EA0F82">
      <w:pPr>
        <w:ind w:firstLine="284"/>
        <w:jc w:val="both"/>
        <w:rPr>
          <w:rFonts w:cs="Arial"/>
          <w:shd w:val="clear" w:color="auto" w:fill="FFFFFF"/>
        </w:rPr>
      </w:pPr>
      <w:r w:rsidRPr="00365C9F">
        <w:rPr>
          <w:shd w:val="clear" w:color="auto" w:fill="FFFFFF"/>
        </w:rPr>
        <w:t>España. Real Decreto 1276/2</w:t>
      </w:r>
      <w:r w:rsidR="00D42840">
        <w:rPr>
          <w:shd w:val="clear" w:color="auto" w:fill="FFFFFF"/>
        </w:rPr>
        <w:t>011, de 16 de septiembre</w:t>
      </w:r>
      <w:r w:rsidRPr="00365C9F">
        <w:rPr>
          <w:shd w:val="clear" w:color="auto" w:fill="FFFFFF"/>
        </w:rPr>
        <w:t>, de adaptación normativa a la Convención Internacional sobre los derechos de las personas con discapacidad</w:t>
      </w:r>
      <w:r w:rsidR="00734D0C">
        <w:rPr>
          <w:shd w:val="clear" w:color="auto" w:fill="FFFFFF"/>
        </w:rPr>
        <w:t>,</w:t>
      </w:r>
      <w:r w:rsidRPr="00365C9F">
        <w:rPr>
          <w:shd w:val="clear" w:color="auto" w:fill="FFFFFF"/>
        </w:rPr>
        <w:t xml:space="preserve"> </w:t>
      </w:r>
      <w:r w:rsidRPr="00365C9F">
        <w:rPr>
          <w:rFonts w:cs="Arial"/>
          <w:i/>
          <w:shd w:val="clear" w:color="auto" w:fill="FFFFFF"/>
        </w:rPr>
        <w:t>Boletín Oficial del Estado,</w:t>
      </w:r>
      <w:r w:rsidRPr="00365C9F">
        <w:rPr>
          <w:shd w:val="clear" w:color="auto" w:fill="FFFFFF"/>
        </w:rPr>
        <w:t> </w:t>
      </w:r>
      <w:r w:rsidRPr="00EA0180">
        <w:rPr>
          <w:shd w:val="clear" w:color="auto" w:fill="FFFFFF"/>
        </w:rPr>
        <w:t>17</w:t>
      </w:r>
      <w:r w:rsidR="00EA0180" w:rsidRPr="00EA0180">
        <w:rPr>
          <w:shd w:val="clear" w:color="auto" w:fill="FFFFFF"/>
        </w:rPr>
        <w:t xml:space="preserve"> de septiembre de 2011, núm. 224, pp. 98872-98879.</w:t>
      </w:r>
    </w:p>
    <w:p w14:paraId="1CAB3171" w14:textId="77777777" w:rsidR="00673DC7" w:rsidRPr="00365C9F" w:rsidRDefault="00673DC7" w:rsidP="00673DC7">
      <w:pPr>
        <w:ind w:firstLine="284"/>
        <w:jc w:val="both"/>
        <w:rPr>
          <w:rFonts w:cs="Arial"/>
          <w:shd w:val="clear" w:color="auto" w:fill="FFFFFF"/>
        </w:rPr>
      </w:pPr>
      <w:r w:rsidRPr="00365C9F">
        <w:rPr>
          <w:rFonts w:cs="Arial"/>
          <w:shd w:val="clear" w:color="auto" w:fill="FFFFFF"/>
        </w:rPr>
        <w:t>España.</w:t>
      </w:r>
      <w:r w:rsidRPr="00365C9F">
        <w:t> </w:t>
      </w:r>
      <w:r w:rsidRPr="00365C9F">
        <w:rPr>
          <w:rFonts w:cs="Arial"/>
          <w:shd w:val="clear" w:color="auto" w:fill="FFFFFF"/>
        </w:rPr>
        <w:t>Real Decreto 1709/2011, de 18 de noviembre, por el que se crea y regula el Foro de Cultura Inclusiva</w:t>
      </w:r>
      <w:r w:rsidR="00734D0C">
        <w:rPr>
          <w:rFonts w:cs="Arial"/>
          <w:shd w:val="clear" w:color="auto" w:fill="FFFFFF"/>
        </w:rPr>
        <w:t>,</w:t>
      </w:r>
      <w:r w:rsidRPr="00365C9F">
        <w:rPr>
          <w:rFonts w:cs="Arial"/>
          <w:shd w:val="clear" w:color="auto" w:fill="FFFFFF"/>
        </w:rPr>
        <w:t xml:space="preserve"> </w:t>
      </w:r>
      <w:r w:rsidRPr="00365C9F">
        <w:rPr>
          <w:rFonts w:cs="Arial"/>
          <w:i/>
          <w:shd w:val="clear" w:color="auto" w:fill="FFFFFF"/>
        </w:rPr>
        <w:t>Boletín Oficial del Estado,</w:t>
      </w:r>
      <w:r w:rsidRPr="00365C9F">
        <w:rPr>
          <w:rFonts w:cs="Arial"/>
          <w:shd w:val="clear" w:color="auto" w:fill="FFFFFF"/>
        </w:rPr>
        <w:t xml:space="preserve"> </w:t>
      </w:r>
      <w:r w:rsidR="00EA0180">
        <w:rPr>
          <w:rFonts w:cs="Arial"/>
          <w:shd w:val="clear" w:color="auto" w:fill="FFFFFF"/>
        </w:rPr>
        <w:t xml:space="preserve">29 de noviembre de 2011, núm. 287, pp. </w:t>
      </w:r>
      <w:r w:rsidR="00EA0180" w:rsidRPr="00EA0180">
        <w:rPr>
          <w:rFonts w:cs="Arial"/>
          <w:shd w:val="clear" w:color="auto" w:fill="FFFFFF"/>
        </w:rPr>
        <w:t>126774-126777.</w:t>
      </w:r>
    </w:p>
    <w:p w14:paraId="6E948720" w14:textId="77777777" w:rsidR="00EA0F82" w:rsidRPr="00365C9F" w:rsidRDefault="00EA0F82" w:rsidP="00EA0F82">
      <w:pPr>
        <w:ind w:firstLine="284"/>
        <w:jc w:val="both"/>
        <w:rPr>
          <w:rFonts w:cs="Arial"/>
          <w:shd w:val="clear" w:color="auto" w:fill="FFFFFF"/>
        </w:rPr>
      </w:pPr>
      <w:r w:rsidRPr="00365C9F">
        <w:rPr>
          <w:rFonts w:cs="Arial"/>
          <w:shd w:val="clear" w:color="auto" w:fill="FFFFFF"/>
        </w:rPr>
        <w:t xml:space="preserve">España. </w:t>
      </w:r>
      <w:r w:rsidRPr="00365C9F">
        <w:rPr>
          <w:shd w:val="clear" w:color="auto" w:fill="FFFFFF"/>
        </w:rPr>
        <w:t>R</w:t>
      </w:r>
      <w:r w:rsidRPr="00365C9F">
        <w:rPr>
          <w:rFonts w:cs="Arial"/>
          <w:shd w:val="clear" w:color="auto" w:fill="FFFFFF"/>
        </w:rPr>
        <w:t>eal D</w:t>
      </w:r>
      <w:r w:rsidRPr="00365C9F">
        <w:rPr>
          <w:shd w:val="clear" w:color="auto" w:fill="FFFFFF"/>
        </w:rPr>
        <w:t>ecreto 1720/2012, de 28 de diciembre de 2012, por el que se modifica el Real Decreto 1709/2011, de 18 de noviembre, por el que se crea y regula el Foro de Cultura Inclusiva</w:t>
      </w:r>
      <w:r w:rsidR="00734D0C">
        <w:rPr>
          <w:shd w:val="clear" w:color="auto" w:fill="FFFFFF"/>
        </w:rPr>
        <w:t>,</w:t>
      </w:r>
      <w:r w:rsidRPr="00365C9F">
        <w:rPr>
          <w:shd w:val="clear" w:color="auto" w:fill="FFFFFF"/>
        </w:rPr>
        <w:t xml:space="preserve"> </w:t>
      </w:r>
      <w:r w:rsidR="0010393F" w:rsidRPr="00365C9F">
        <w:rPr>
          <w:rFonts w:cs="Arial"/>
          <w:i/>
          <w:shd w:val="clear" w:color="auto" w:fill="FFFFFF"/>
        </w:rPr>
        <w:t>B</w:t>
      </w:r>
      <w:r w:rsidR="0010393F">
        <w:rPr>
          <w:rFonts w:cs="Arial"/>
          <w:i/>
          <w:shd w:val="clear" w:color="auto" w:fill="FFFFFF"/>
        </w:rPr>
        <w:t xml:space="preserve">oletín Oficial del </w:t>
      </w:r>
      <w:r w:rsidR="0010393F" w:rsidRPr="00365C9F">
        <w:rPr>
          <w:rFonts w:cs="Arial"/>
          <w:i/>
          <w:shd w:val="clear" w:color="auto" w:fill="FFFFFF"/>
        </w:rPr>
        <w:t>E</w:t>
      </w:r>
      <w:r w:rsidR="0010393F">
        <w:rPr>
          <w:rFonts w:cs="Arial"/>
          <w:i/>
          <w:shd w:val="clear" w:color="auto" w:fill="FFFFFF"/>
        </w:rPr>
        <w:t>stado</w:t>
      </w:r>
      <w:r w:rsidRPr="00365C9F">
        <w:rPr>
          <w:rFonts w:cs="Arial"/>
          <w:shd w:val="clear" w:color="auto" w:fill="FFFFFF"/>
        </w:rPr>
        <w:t xml:space="preserve">, </w:t>
      </w:r>
      <w:r w:rsidR="005D2782">
        <w:rPr>
          <w:rFonts w:cs="Arial"/>
          <w:shd w:val="clear" w:color="auto" w:fill="FFFFFF"/>
        </w:rPr>
        <w:t>11 de enero de 2013, nú</w:t>
      </w:r>
      <w:r w:rsidR="005D2782" w:rsidRPr="005D2782">
        <w:rPr>
          <w:shd w:val="clear" w:color="auto" w:fill="FFFFFF"/>
        </w:rPr>
        <w:t>m. 287, pp. 126774</w:t>
      </w:r>
      <w:r w:rsidR="005D2782">
        <w:rPr>
          <w:shd w:val="clear" w:color="auto" w:fill="FFFFFF"/>
        </w:rPr>
        <w:t>-</w:t>
      </w:r>
      <w:r w:rsidR="005D2782" w:rsidRPr="005D2782">
        <w:rPr>
          <w:shd w:val="clear" w:color="auto" w:fill="FFFFFF"/>
        </w:rPr>
        <w:t>126777.</w:t>
      </w:r>
    </w:p>
    <w:p w14:paraId="5310D6FA" w14:textId="77777777" w:rsidR="00EA0F82" w:rsidRDefault="00EA0F82" w:rsidP="00EA0F82">
      <w:pPr>
        <w:ind w:firstLine="284"/>
        <w:jc w:val="both"/>
        <w:rPr>
          <w:rFonts w:cs="Arial"/>
          <w:shd w:val="clear" w:color="auto" w:fill="FFFFFF"/>
        </w:rPr>
      </w:pPr>
      <w:r w:rsidRPr="00365C9F">
        <w:rPr>
          <w:rFonts w:cs="Arial"/>
          <w:shd w:val="clear" w:color="auto" w:fill="FFFFFF"/>
        </w:rPr>
        <w:t xml:space="preserve">España. Real Decreto Legislativo 1/2013, de 29 de noviembre, por el que se aprueba el Texto Refundido de la Ley General de derechos de las personas con discapacidad y de su inclusión social, </w:t>
      </w:r>
      <w:r w:rsidRPr="00365C9F">
        <w:rPr>
          <w:rFonts w:cs="Arial"/>
          <w:i/>
          <w:shd w:val="clear" w:color="auto" w:fill="FFFFFF"/>
        </w:rPr>
        <w:t>Boletín Oficial del Estado</w:t>
      </w:r>
      <w:r w:rsidRPr="00365C9F">
        <w:rPr>
          <w:rFonts w:cs="Arial"/>
          <w:shd w:val="clear" w:color="auto" w:fill="FFFFFF"/>
        </w:rPr>
        <w:t xml:space="preserve">, </w:t>
      </w:r>
      <w:r w:rsidR="005D2782">
        <w:rPr>
          <w:rFonts w:cs="Arial"/>
          <w:shd w:val="clear" w:color="auto" w:fill="FFFFFF"/>
        </w:rPr>
        <w:t xml:space="preserve">3 de diciembre de 2013, núm. 289, pp. </w:t>
      </w:r>
      <w:r w:rsidR="005D2782" w:rsidRPr="005D2782">
        <w:rPr>
          <w:rFonts w:cs="Arial"/>
          <w:shd w:val="clear" w:color="auto" w:fill="FFFFFF"/>
        </w:rPr>
        <w:t>95635- 95673.</w:t>
      </w:r>
    </w:p>
    <w:p w14:paraId="48141481" w14:textId="77777777" w:rsidR="00D84E9C" w:rsidRDefault="00D84E9C" w:rsidP="00EA0F82">
      <w:pPr>
        <w:ind w:firstLine="284"/>
        <w:jc w:val="both"/>
      </w:pPr>
      <w:r>
        <w:t xml:space="preserve">España. </w:t>
      </w:r>
      <w:r w:rsidR="003D714A">
        <w:t>Real Decreto-L</w:t>
      </w:r>
      <w:r w:rsidRPr="006E62B8">
        <w:t>ey 2/2018, de 13 de abril, por el que se modifica el texto refundido de la Ley de Propiedad Intelectual, aprobado por el Real Decreto Legislativo 1/1996, de 12 de abril, y por el que se incorporan al ordenamiento jurídico español la Directiva 2014/26/UE del Parlamento Europeo y del Consejo, de 26 de febrero de 2014, y la Directiva (UE) 2017/1564 del Parlamento Europeo y del Consejo, de 13 de septiembre de 2017</w:t>
      </w:r>
      <w:r>
        <w:t xml:space="preserve">, </w:t>
      </w:r>
      <w:r>
        <w:rPr>
          <w:i/>
        </w:rPr>
        <w:t>Boletín Oficial del Estado</w:t>
      </w:r>
      <w:r w:rsidR="0010393F">
        <w:t>, 14</w:t>
      </w:r>
      <w:r w:rsidR="005D2782">
        <w:t xml:space="preserve"> de abril de </w:t>
      </w:r>
      <w:r w:rsidR="0010393F">
        <w:t>2014</w:t>
      </w:r>
      <w:r w:rsidR="005D2782">
        <w:t xml:space="preserve">, núm. 91, pp. </w:t>
      </w:r>
      <w:r w:rsidR="005D2782" w:rsidRPr="005D2782">
        <w:t>38590</w:t>
      </w:r>
      <w:r w:rsidR="00734D0C">
        <w:t>-</w:t>
      </w:r>
      <w:r w:rsidR="005D2782" w:rsidRPr="005D2782">
        <w:t xml:space="preserve">38644. </w:t>
      </w:r>
    </w:p>
    <w:p w14:paraId="456370FB" w14:textId="77777777" w:rsidR="00F53C35" w:rsidRPr="00E36063" w:rsidRDefault="00F53C35" w:rsidP="00F53C35">
      <w:pPr>
        <w:ind w:firstLine="284"/>
        <w:jc w:val="both"/>
      </w:pPr>
      <w:r w:rsidRPr="00365C9F">
        <w:t>Instituto</w:t>
      </w:r>
      <w:r w:rsidR="00F04CF3">
        <w:t xml:space="preserve"> Nacional de Estadística (2012).</w:t>
      </w:r>
      <w:r w:rsidRPr="00365C9F">
        <w:t xml:space="preserve"> </w:t>
      </w:r>
      <w:r w:rsidRPr="00365C9F">
        <w:rPr>
          <w:i/>
        </w:rPr>
        <w:t>Encuesta de Integración Social y Salud</w:t>
      </w:r>
      <w:r w:rsidR="003D714A">
        <w:t xml:space="preserve">. </w:t>
      </w:r>
      <w:r w:rsidR="0010393F" w:rsidRPr="0010393F">
        <w:t xml:space="preserve"> </w:t>
      </w:r>
      <w:hyperlink r:id="rId44" w:history="1">
        <w:r w:rsidR="00621D91" w:rsidRPr="00E36063">
          <w:rPr>
            <w:rStyle w:val="Hipervnculo"/>
          </w:rPr>
          <w:t>https://www.ine.es/dyngs/INEbase/es/operacion.htm?c=Estadistica_C&amp;cid=1254736176987&amp;menu=resultados&amp;idp=1254735573175</w:t>
        </w:r>
      </w:hyperlink>
      <w:r w:rsidR="007678B6">
        <w:rPr>
          <w:rStyle w:val="Hipervnculo"/>
        </w:rPr>
        <w:t>.</w:t>
      </w:r>
    </w:p>
    <w:p w14:paraId="12F2180A" w14:textId="77777777" w:rsidR="00F53C35" w:rsidRPr="00365C9F" w:rsidRDefault="00F53C35" w:rsidP="00F53C35">
      <w:pPr>
        <w:ind w:firstLine="284"/>
        <w:jc w:val="both"/>
        <w:rPr>
          <w:rFonts w:cs="Arial"/>
          <w:shd w:val="clear" w:color="auto" w:fill="FFFFFF"/>
        </w:rPr>
      </w:pPr>
      <w:r w:rsidRPr="00365C9F">
        <w:rPr>
          <w:rFonts w:cs="Arial"/>
          <w:shd w:val="clear" w:color="auto" w:fill="FFFFFF"/>
        </w:rPr>
        <w:lastRenderedPageBreak/>
        <w:t>Ministerio de Sanid</w:t>
      </w:r>
      <w:r w:rsidR="00EA0180">
        <w:rPr>
          <w:rFonts w:cs="Arial"/>
          <w:shd w:val="clear" w:color="auto" w:fill="FFFFFF"/>
        </w:rPr>
        <w:t xml:space="preserve">ad, Política Social e Igualdad y </w:t>
      </w:r>
      <w:r w:rsidRPr="00365C9F">
        <w:rPr>
          <w:rFonts w:cs="Arial"/>
          <w:shd w:val="clear" w:color="auto" w:fill="FFFFFF"/>
        </w:rPr>
        <w:t>Ministerio de Cultura (2011).</w:t>
      </w:r>
      <w:r w:rsidRPr="00365C9F">
        <w:rPr>
          <w:rStyle w:val="apple-converted-space"/>
          <w:rFonts w:cs="Arial"/>
          <w:shd w:val="clear" w:color="auto" w:fill="FFFFFF"/>
        </w:rPr>
        <w:t> </w:t>
      </w:r>
      <w:r w:rsidRPr="00365C9F">
        <w:rPr>
          <w:rFonts w:cs="Arial"/>
          <w:i/>
          <w:iCs/>
          <w:shd w:val="clear" w:color="auto" w:fill="FFFFFF"/>
        </w:rPr>
        <w:t>Estrategia Integral Española de Cultura para Todos. Accesibilidad a la cultura para las personas con discapacidad</w:t>
      </w:r>
      <w:r w:rsidRPr="00365C9F">
        <w:rPr>
          <w:rFonts w:cs="Arial"/>
          <w:shd w:val="clear" w:color="auto" w:fill="FFFFFF"/>
        </w:rPr>
        <w:t>. Real Patronato sobre Discapacidad.</w:t>
      </w:r>
    </w:p>
    <w:p w14:paraId="113BE475" w14:textId="77777777" w:rsidR="00F04CF3" w:rsidRDefault="00F04CF3" w:rsidP="00F04CF3">
      <w:pPr>
        <w:pStyle w:val="Textonotapie"/>
        <w:spacing w:line="276" w:lineRule="auto"/>
        <w:ind w:firstLine="284"/>
        <w:jc w:val="both"/>
        <w:rPr>
          <w:rFonts w:cs="Arial"/>
          <w:sz w:val="22"/>
          <w:szCs w:val="22"/>
          <w:shd w:val="clear" w:color="auto" w:fill="FFFFFF"/>
        </w:rPr>
      </w:pPr>
      <w:r w:rsidRPr="00F04CF3">
        <w:rPr>
          <w:rFonts w:cs="Arial"/>
          <w:sz w:val="22"/>
          <w:szCs w:val="22"/>
          <w:shd w:val="clear" w:color="auto" w:fill="FFFFFF"/>
        </w:rPr>
        <w:t xml:space="preserve">Organización de las Naciones Unidas (2006). </w:t>
      </w:r>
      <w:r w:rsidRPr="00F04CF3">
        <w:rPr>
          <w:rFonts w:cs="Arial"/>
          <w:i/>
          <w:sz w:val="22"/>
          <w:szCs w:val="22"/>
          <w:shd w:val="clear" w:color="auto" w:fill="FFFFFF"/>
        </w:rPr>
        <w:t xml:space="preserve">Convención </w:t>
      </w:r>
      <w:r>
        <w:rPr>
          <w:rFonts w:cs="Arial"/>
          <w:i/>
          <w:sz w:val="22"/>
          <w:szCs w:val="22"/>
          <w:shd w:val="clear" w:color="auto" w:fill="FFFFFF"/>
        </w:rPr>
        <w:t>sobre</w:t>
      </w:r>
      <w:r w:rsidRPr="00F04CF3">
        <w:rPr>
          <w:rFonts w:cs="Arial"/>
          <w:i/>
          <w:sz w:val="22"/>
          <w:szCs w:val="22"/>
          <w:shd w:val="clear" w:color="auto" w:fill="FFFFFF"/>
        </w:rPr>
        <w:t xml:space="preserve"> los Derechos de las Personas con Discapacidad y protocolo facultativo</w:t>
      </w:r>
      <w:r w:rsidRPr="00F04CF3">
        <w:rPr>
          <w:rFonts w:cs="Arial"/>
          <w:sz w:val="22"/>
          <w:szCs w:val="22"/>
          <w:shd w:val="clear" w:color="auto" w:fill="FFFFFF"/>
        </w:rPr>
        <w:t>. Organización de las Naciones Unidas.</w:t>
      </w:r>
      <w:r>
        <w:rPr>
          <w:rFonts w:cs="Arial"/>
          <w:sz w:val="22"/>
          <w:szCs w:val="22"/>
          <w:shd w:val="clear" w:color="auto" w:fill="FFFFFF"/>
        </w:rPr>
        <w:t xml:space="preserve"> </w:t>
      </w:r>
    </w:p>
    <w:p w14:paraId="41B8063D" w14:textId="77777777" w:rsidR="00F04CF3" w:rsidRDefault="001F2BE0" w:rsidP="003D714A">
      <w:pPr>
        <w:pStyle w:val="Textonotapie"/>
        <w:spacing w:after="240" w:line="276" w:lineRule="auto"/>
        <w:ind w:firstLine="284"/>
        <w:jc w:val="both"/>
        <w:rPr>
          <w:rFonts w:cs="Arial"/>
          <w:sz w:val="22"/>
          <w:szCs w:val="22"/>
          <w:shd w:val="clear" w:color="auto" w:fill="FFFFFF"/>
        </w:rPr>
      </w:pPr>
      <w:hyperlink r:id="rId45" w:history="1">
        <w:r w:rsidR="00F04CF3" w:rsidRPr="00AC1DDF">
          <w:rPr>
            <w:rStyle w:val="Hipervnculo"/>
            <w:rFonts w:cs="Arial"/>
            <w:sz w:val="22"/>
            <w:szCs w:val="22"/>
            <w:shd w:val="clear" w:color="auto" w:fill="FFFFFF"/>
          </w:rPr>
          <w:t>https://www.un.org/disabilities/documents/convention/convoptprot-s.pdf</w:t>
        </w:r>
      </w:hyperlink>
      <w:r w:rsidR="007678B6">
        <w:rPr>
          <w:rStyle w:val="Hipervnculo"/>
          <w:rFonts w:cs="Arial"/>
          <w:sz w:val="22"/>
          <w:szCs w:val="22"/>
          <w:shd w:val="clear" w:color="auto" w:fill="FFFFFF"/>
        </w:rPr>
        <w:t>.</w:t>
      </w:r>
    </w:p>
    <w:p w14:paraId="4BD432AB" w14:textId="77777777" w:rsidR="00F04CF3" w:rsidRDefault="00F04CF3" w:rsidP="00F04CF3">
      <w:pPr>
        <w:spacing w:after="0"/>
        <w:ind w:firstLine="284"/>
        <w:jc w:val="both"/>
      </w:pPr>
      <w:r w:rsidRPr="00586A1E">
        <w:rPr>
          <w:rFonts w:cs="Arial"/>
          <w:shd w:val="clear" w:color="auto" w:fill="FFFFFF"/>
        </w:rPr>
        <w:t>Organización de las Naciones Unidas</w:t>
      </w:r>
      <w:r>
        <w:rPr>
          <w:rFonts w:cs="Arial"/>
          <w:shd w:val="clear" w:color="auto" w:fill="FFFFFF"/>
        </w:rPr>
        <w:t xml:space="preserve"> (2018). </w:t>
      </w:r>
      <w:r w:rsidRPr="00586A1E">
        <w:rPr>
          <w:i/>
        </w:rPr>
        <w:t xml:space="preserve">11° período de sesiones de la Conferencia de los </w:t>
      </w:r>
      <w:proofErr w:type="gramStart"/>
      <w:r w:rsidRPr="00586A1E">
        <w:rPr>
          <w:i/>
        </w:rPr>
        <w:t>Estados Partes</w:t>
      </w:r>
      <w:proofErr w:type="gramEnd"/>
      <w:r w:rsidRPr="00586A1E">
        <w:rPr>
          <w:i/>
        </w:rPr>
        <w:t xml:space="preserve"> en la CDPD, 12 a 14 de junio de 2018</w:t>
      </w:r>
      <w:r w:rsidRPr="00586A1E">
        <w:t xml:space="preserve">. </w:t>
      </w:r>
    </w:p>
    <w:p w14:paraId="26A8A22A" w14:textId="77777777" w:rsidR="00F04CF3" w:rsidRPr="00586A1E" w:rsidRDefault="001F2BE0" w:rsidP="00F04CF3">
      <w:pPr>
        <w:ind w:firstLine="284"/>
        <w:jc w:val="both"/>
        <w:rPr>
          <w:rFonts w:ascii="Helvetica Neue" w:eastAsia="Times New Roman" w:hAnsi="Helvetica Neue" w:cs="Times New Roman"/>
          <w:b/>
          <w:bCs/>
          <w:color w:val="000000"/>
        </w:rPr>
      </w:pPr>
      <w:hyperlink r:id="rId46" w:history="1">
        <w:r w:rsidR="00F04CF3" w:rsidRPr="00586A1E">
          <w:rPr>
            <w:rStyle w:val="Hipervnculo"/>
          </w:rPr>
          <w:t>https://www.un.org/development/desa/disabilities/conference-of-states-parties-to-the-convention-on-the-rights-of-persons-with-disabilities-2/cosp11.html</w:t>
        </w:r>
      </w:hyperlink>
      <w:r w:rsidR="00F04CF3">
        <w:t>.</w:t>
      </w:r>
    </w:p>
    <w:p w14:paraId="2E61E925" w14:textId="77777777" w:rsidR="003D714A" w:rsidRPr="00E217C6" w:rsidRDefault="003D714A" w:rsidP="003D714A">
      <w:pPr>
        <w:pStyle w:val="Textonotapie"/>
        <w:spacing w:after="240" w:line="276" w:lineRule="auto"/>
        <w:ind w:firstLine="284"/>
        <w:jc w:val="both"/>
        <w:rPr>
          <w:sz w:val="22"/>
          <w:szCs w:val="22"/>
        </w:rPr>
      </w:pPr>
      <w:r w:rsidRPr="003D714A">
        <w:rPr>
          <w:rFonts w:cs="Arial"/>
          <w:sz w:val="22"/>
          <w:szCs w:val="22"/>
          <w:shd w:val="clear" w:color="auto" w:fill="FFFFFF"/>
        </w:rPr>
        <w:t>Organización de las Naciones Unidas</w:t>
      </w:r>
      <w:r w:rsidR="00073FB0">
        <w:rPr>
          <w:rFonts w:cs="Arial"/>
          <w:sz w:val="22"/>
          <w:szCs w:val="22"/>
          <w:shd w:val="clear" w:color="auto" w:fill="FFFFFF"/>
        </w:rPr>
        <w:t xml:space="preserve"> (2018)</w:t>
      </w:r>
      <w:r w:rsidRPr="003D714A">
        <w:rPr>
          <w:rFonts w:cs="Arial"/>
          <w:sz w:val="22"/>
          <w:szCs w:val="22"/>
          <w:shd w:val="clear" w:color="auto" w:fill="FFFFFF"/>
        </w:rPr>
        <w:t xml:space="preserve">. </w:t>
      </w:r>
      <w:r w:rsidRPr="003D714A">
        <w:rPr>
          <w:rFonts w:cs="Arial"/>
          <w:i/>
          <w:sz w:val="22"/>
          <w:szCs w:val="22"/>
          <w:shd w:val="clear" w:color="auto" w:fill="FFFFFF"/>
        </w:rPr>
        <w:t xml:space="preserve">Conferencia de los </w:t>
      </w:r>
      <w:proofErr w:type="gramStart"/>
      <w:r w:rsidRPr="003D714A">
        <w:rPr>
          <w:rFonts w:cs="Arial"/>
          <w:i/>
          <w:sz w:val="22"/>
          <w:szCs w:val="22"/>
          <w:shd w:val="clear" w:color="auto" w:fill="FFFFFF"/>
        </w:rPr>
        <w:t>Estados Partes</w:t>
      </w:r>
      <w:proofErr w:type="gramEnd"/>
      <w:r w:rsidRPr="003D714A">
        <w:rPr>
          <w:rFonts w:cs="Arial"/>
          <w:i/>
          <w:sz w:val="22"/>
          <w:szCs w:val="22"/>
          <w:shd w:val="clear" w:color="auto" w:fill="FFFFFF"/>
        </w:rPr>
        <w:t xml:space="preserve"> en la Convención sobre</w:t>
      </w:r>
      <w:r w:rsidRPr="003D714A">
        <w:rPr>
          <w:i/>
          <w:sz w:val="22"/>
          <w:szCs w:val="22"/>
        </w:rPr>
        <w:t xml:space="preserve"> los Derechos de las Personas con Discapacidad.</w:t>
      </w:r>
      <w:r w:rsidRPr="003D714A">
        <w:rPr>
          <w:sz w:val="22"/>
          <w:szCs w:val="22"/>
        </w:rPr>
        <w:t xml:space="preserve"> 11º período de sesiones Nueva York, 12 a 14 de junio de 2018. </w:t>
      </w:r>
      <w:hyperlink r:id="rId47" w:history="1">
        <w:r w:rsidRPr="003D714A">
          <w:rPr>
            <w:rStyle w:val="Hipervnculo"/>
            <w:sz w:val="22"/>
            <w:szCs w:val="22"/>
          </w:rPr>
          <w:t>https://undocs.org/es/CRPD/CSP/2018/5</w:t>
        </w:r>
      </w:hyperlink>
      <w:r w:rsidR="00F04CF3">
        <w:rPr>
          <w:rStyle w:val="Hipervnculo"/>
          <w:sz w:val="22"/>
          <w:szCs w:val="22"/>
        </w:rPr>
        <w:t>.</w:t>
      </w:r>
    </w:p>
    <w:p w14:paraId="7D39F9A5" w14:textId="77777777" w:rsidR="00F3013D" w:rsidRPr="00F3013D" w:rsidRDefault="00F3013D" w:rsidP="00F3013D">
      <w:pPr>
        <w:spacing w:after="0" w:line="240" w:lineRule="auto"/>
        <w:ind w:firstLine="284"/>
        <w:jc w:val="both"/>
        <w:rPr>
          <w:rFonts w:cs="TimesNewRoman,Bold"/>
          <w:bCs/>
        </w:rPr>
      </w:pPr>
      <w:r w:rsidRPr="00F3013D">
        <w:rPr>
          <w:rFonts w:cs="Arial"/>
          <w:shd w:val="clear" w:color="auto" w:fill="FFFFFF"/>
        </w:rPr>
        <w:t>Organización de las Naciones Unidas.</w:t>
      </w:r>
      <w:r w:rsidRPr="00F3013D">
        <w:rPr>
          <w:rFonts w:cs="TimesNewRoman,Bold"/>
          <w:bCs/>
        </w:rPr>
        <w:t xml:space="preserve"> </w:t>
      </w:r>
      <w:r w:rsidR="00F6797C" w:rsidRPr="00F3013D">
        <w:rPr>
          <w:rFonts w:cs="TimesNewRoman,Bold"/>
          <w:bCs/>
          <w:i/>
        </w:rPr>
        <w:t>Transformar nuestro mundo: la Agenda 2030 para el Desarrollo Sostenible</w:t>
      </w:r>
      <w:r w:rsidR="00F04CF3">
        <w:rPr>
          <w:rFonts w:cs="TimesNewRoman,Bold"/>
          <w:bCs/>
        </w:rPr>
        <w:t>.</w:t>
      </w:r>
    </w:p>
    <w:p w14:paraId="342B1A8A" w14:textId="77777777" w:rsidR="00F6797C" w:rsidRPr="00F3013D" w:rsidRDefault="001F2BE0" w:rsidP="00F3013D">
      <w:pPr>
        <w:spacing w:after="240"/>
        <w:jc w:val="both"/>
        <w:rPr>
          <w:rFonts w:cs="TimesNewRoman,Bold"/>
          <w:bCs/>
        </w:rPr>
      </w:pPr>
      <w:hyperlink r:id="rId48" w:history="1">
        <w:r w:rsidR="00F6797C" w:rsidRPr="00F3013D">
          <w:rPr>
            <w:rStyle w:val="Hipervnculo"/>
          </w:rPr>
          <w:t>https://www.un.org/sustainabledevelopment/es/objetivos-de-desarrollo-sostenible/</w:t>
        </w:r>
      </w:hyperlink>
      <w:r w:rsidR="00F04CF3">
        <w:rPr>
          <w:rStyle w:val="Hipervnculo"/>
        </w:rPr>
        <w:t>.</w:t>
      </w:r>
    </w:p>
    <w:p w14:paraId="74A5F3AD" w14:textId="77777777" w:rsidR="00752F18" w:rsidRPr="00520CF6" w:rsidRDefault="00752F18" w:rsidP="00F6797C">
      <w:pPr>
        <w:spacing w:after="240"/>
        <w:rPr>
          <w:rFonts w:asciiTheme="majorHAnsi" w:eastAsiaTheme="majorEastAsia" w:hAnsiTheme="majorHAnsi" w:cstheme="majorBidi"/>
          <w:b/>
          <w:bCs/>
          <w:color w:val="365F91" w:themeColor="accent1" w:themeShade="BF"/>
          <w:sz w:val="28"/>
          <w:szCs w:val="28"/>
        </w:rPr>
      </w:pPr>
      <w:r w:rsidRPr="00520CF6">
        <w:br w:type="page"/>
      </w:r>
    </w:p>
    <w:p w14:paraId="1D8221FF" w14:textId="77777777" w:rsidR="00752F18" w:rsidRPr="004666F7" w:rsidRDefault="00752F18" w:rsidP="00D61778">
      <w:pPr>
        <w:pStyle w:val="Ttulo1"/>
        <w:spacing w:before="0" w:line="240" w:lineRule="auto"/>
      </w:pPr>
      <w:bookmarkStart w:id="73" w:name="_Toc116369337"/>
      <w:r w:rsidRPr="004666F7">
        <w:lastRenderedPageBreak/>
        <w:t>ANEXO</w:t>
      </w:r>
      <w:r w:rsidR="00D84E9C" w:rsidRPr="004666F7">
        <w:t xml:space="preserve"> 1</w:t>
      </w:r>
      <w:r w:rsidRPr="004666F7">
        <w:t xml:space="preserve">: </w:t>
      </w:r>
      <w:r w:rsidR="007C6ACF" w:rsidRPr="004666F7">
        <w:t>Cuestionario</w:t>
      </w:r>
      <w:bookmarkEnd w:id="73"/>
      <w:r w:rsidR="00A94C67" w:rsidRPr="004666F7">
        <w:t xml:space="preserve"> </w:t>
      </w:r>
    </w:p>
    <w:p w14:paraId="245EE7B7" w14:textId="77777777" w:rsidR="00E73B0B" w:rsidRDefault="00E73B0B" w:rsidP="00E73B0B">
      <w:pPr>
        <w:keepNext/>
        <w:keepLines/>
        <w:spacing w:after="120" w:line="240" w:lineRule="auto"/>
        <w:ind w:left="357"/>
        <w:jc w:val="center"/>
        <w:outlineLvl w:val="0"/>
        <w:rPr>
          <w:rFonts w:eastAsiaTheme="majorEastAsia" w:cstheme="minorHAnsi"/>
          <w:b/>
          <w:bCs/>
          <w:color w:val="365F91" w:themeColor="accent1" w:themeShade="BF"/>
          <w:sz w:val="28"/>
          <w:szCs w:val="28"/>
          <w:lang w:eastAsia="en-US"/>
        </w:rPr>
      </w:pPr>
    </w:p>
    <w:p w14:paraId="67EC142C" w14:textId="77777777" w:rsidR="00E73B0B" w:rsidRDefault="00E73B0B" w:rsidP="00E73B0B">
      <w:pPr>
        <w:pStyle w:val="Ttulo"/>
        <w:pBdr>
          <w:bottom w:val="single" w:sz="8" w:space="4" w:color="FFC000"/>
        </w:pBdr>
        <w:jc w:val="center"/>
        <w:rPr>
          <w:rFonts w:asciiTheme="minorHAnsi" w:hAnsiTheme="minorHAnsi" w:cstheme="minorHAnsi"/>
          <w:color w:val="365F91" w:themeColor="accent1" w:themeShade="BF"/>
          <w:sz w:val="48"/>
          <w:szCs w:val="48"/>
        </w:rPr>
      </w:pPr>
      <w:r>
        <w:rPr>
          <w:rFonts w:asciiTheme="minorHAnsi" w:hAnsiTheme="minorHAnsi" w:cstheme="minorHAnsi"/>
          <w:color w:val="365F91" w:themeColor="accent1" w:themeShade="BF"/>
          <w:sz w:val="48"/>
          <w:szCs w:val="48"/>
        </w:rPr>
        <w:t>Seguimiento de la Estrategia Integral Española de Cultura para todos</w:t>
      </w:r>
    </w:p>
    <w:p w14:paraId="66CEBAC4" w14:textId="77777777" w:rsidR="00E73B0B" w:rsidRDefault="00E73B0B" w:rsidP="00E73B0B">
      <w:pPr>
        <w:spacing w:before="240" w:line="240" w:lineRule="auto"/>
        <w:jc w:val="both"/>
        <w:rPr>
          <w:rFonts w:cstheme="minorHAnsi"/>
        </w:rPr>
      </w:pPr>
      <w:r>
        <w:rPr>
          <w:rFonts w:cstheme="minorHAnsi"/>
        </w:rPr>
        <w:t>Estimados señores/as:</w:t>
      </w:r>
    </w:p>
    <w:p w14:paraId="23DFE8CA" w14:textId="77777777" w:rsidR="00E73B0B" w:rsidRDefault="00E73B0B" w:rsidP="00E73B0B">
      <w:pPr>
        <w:spacing w:before="240" w:line="240" w:lineRule="auto"/>
        <w:jc w:val="both"/>
        <w:rPr>
          <w:rFonts w:cstheme="minorHAnsi"/>
        </w:rPr>
      </w:pPr>
      <w:r>
        <w:rPr>
          <w:rFonts w:cstheme="minorHAnsi"/>
        </w:rPr>
        <w:t xml:space="preserve">Desde la Dirección General de Derechos de las Personas con Discapacidad (Ministerio de Derechos Sociales y Agenda 2030) y el Real Patronato sobre Discapacidad se ha encargado al Centro Español de Documentación sobre Discapacidad (CEDD) la realización del quinto Informe de Seguimiento de la Estrategia Integral Española de Cultura para Todos. Esta Estrategia fue aprobada el 29 de julio de 2011 con el objetivo de integrar en un único plan todas las actuaciones y medidas adoptadas a favor de la accesibilidad de las personas con discapacidad en el ámbito cultural, estableciendo criterios de actuación homogéneos en accesibilidad que permitan alcanzar en todos los espacios y acciones culturales el acceso e inclusión de las personas con discapacidad. </w:t>
      </w:r>
    </w:p>
    <w:p w14:paraId="5FF26353" w14:textId="77777777" w:rsidR="00E73B0B" w:rsidRDefault="00E73B0B" w:rsidP="00E73B0B">
      <w:pPr>
        <w:spacing w:before="240" w:line="240" w:lineRule="auto"/>
        <w:jc w:val="both"/>
        <w:rPr>
          <w:rFonts w:cstheme="minorHAnsi"/>
        </w:rPr>
      </w:pPr>
      <w:r>
        <w:rPr>
          <w:rFonts w:cstheme="minorHAnsi"/>
        </w:rPr>
        <w:t xml:space="preserve">De acuerdo con el mandato establecido en el </w:t>
      </w:r>
      <w:r>
        <w:rPr>
          <w:rFonts w:cstheme="minorHAnsi"/>
          <w:i/>
        </w:rPr>
        <w:t>Real Decreto 1709/2011, de 18 de noviembre, por el que se crea y regula el Foro de Cultura Inclusiva</w:t>
      </w:r>
      <w:r>
        <w:rPr>
          <w:rFonts w:cstheme="minorHAnsi"/>
        </w:rPr>
        <w:t xml:space="preserve">, este Foro adscrito al Ministerio de Sanidad, Servicios Sociales e Igualdad tiene la finalidad de realizar el seguimiento de la aplicación de la Estrategia, contemplando en su artículo 3, d) la “elaboración de un informe anual sobre la aplicación de la Estrategia, que será presentado al Consejo Nacional de la Discapacidad, elevado al Consejo de Ministros y publicado”. </w:t>
      </w:r>
    </w:p>
    <w:p w14:paraId="70D94E1A" w14:textId="77777777" w:rsidR="00E73B0B" w:rsidRDefault="00E73B0B" w:rsidP="00E73B0B">
      <w:pPr>
        <w:spacing w:before="240" w:line="240" w:lineRule="auto"/>
        <w:jc w:val="both"/>
        <w:rPr>
          <w:rFonts w:cstheme="minorHAnsi"/>
        </w:rPr>
      </w:pPr>
      <w:r>
        <w:rPr>
          <w:rFonts w:cstheme="minorHAnsi"/>
        </w:rPr>
        <w:t xml:space="preserve">De cara a elaborar este quinto informe sobre la aplicación de la Estrategia es preciso recopilar la información disponible de las medidas desarrolladas y actividades realizadas por los departamentos ministeriales participantes, en particular de aquellas implementadas desde el </w:t>
      </w:r>
      <w:r>
        <w:rPr>
          <w:rFonts w:cstheme="minorHAnsi"/>
          <w:b/>
        </w:rPr>
        <w:t>1 de enero de 2018 hasta el 31 de diciembre de 2020</w:t>
      </w:r>
      <w:r>
        <w:rPr>
          <w:rFonts w:cstheme="minorHAnsi"/>
        </w:rPr>
        <w:t xml:space="preserve">. </w:t>
      </w:r>
    </w:p>
    <w:p w14:paraId="5B962B50" w14:textId="77777777" w:rsidR="00E73B0B" w:rsidRDefault="00E73B0B" w:rsidP="00E73B0B">
      <w:pPr>
        <w:spacing w:before="240" w:line="240" w:lineRule="auto"/>
        <w:jc w:val="both"/>
        <w:rPr>
          <w:rFonts w:cstheme="minorHAnsi"/>
        </w:rPr>
      </w:pPr>
      <w:r>
        <w:rPr>
          <w:rFonts w:cstheme="minorHAnsi"/>
        </w:rPr>
        <w:t xml:space="preserve">Por esta razón, nos dirigimos a su departamento para solicitarle que cumplimente la ficha de recopilación de información, donde puede detallar todas las actuaciones tanto transversales como específicas realizadas por su institución en el periodo indicado anteriormente. A fin de facilitar su labor, para esta nueva edición hemos optado por una </w:t>
      </w:r>
      <w:r>
        <w:rPr>
          <w:rFonts w:cstheme="minorHAnsi"/>
          <w:b/>
        </w:rPr>
        <w:t xml:space="preserve">versión digital, </w:t>
      </w:r>
      <w:r>
        <w:rPr>
          <w:rFonts w:cstheme="minorHAnsi"/>
        </w:rPr>
        <w:t xml:space="preserve">para que usted pueda cumplimentar el cuestionario a través de una plataforma virtual, a la que puede acceder a través del siguiente enlace: </w:t>
      </w:r>
    </w:p>
    <w:p w14:paraId="2B087D3F" w14:textId="77777777" w:rsidR="00E73B0B" w:rsidRDefault="001F2BE0" w:rsidP="00E73B0B">
      <w:pPr>
        <w:spacing w:before="240" w:line="240" w:lineRule="auto"/>
        <w:jc w:val="both"/>
        <w:rPr>
          <w:rFonts w:cstheme="minorHAnsi"/>
        </w:rPr>
      </w:pPr>
      <w:hyperlink r:id="rId49" w:history="1">
        <w:r w:rsidR="00E73B0B">
          <w:rPr>
            <w:rStyle w:val="Hipervnculo"/>
            <w:rFonts w:cstheme="minorHAnsi"/>
            <w:shd w:val="clear" w:color="auto" w:fill="FFFFFF"/>
          </w:rPr>
          <w:t>https://es.surveymonkey.com/r/Estrategia_Integral_Cultura_para_todos_2021</w:t>
        </w:r>
      </w:hyperlink>
      <w:r w:rsidR="00E73B0B">
        <w:rPr>
          <w:rFonts w:cstheme="minorHAnsi"/>
        </w:rPr>
        <w:t xml:space="preserve">. </w:t>
      </w:r>
    </w:p>
    <w:p w14:paraId="7FB9A3EA" w14:textId="77777777" w:rsidR="00E73B0B" w:rsidRDefault="00E73B0B" w:rsidP="00E73B0B">
      <w:pPr>
        <w:spacing w:before="240" w:line="240" w:lineRule="auto"/>
        <w:jc w:val="both"/>
        <w:rPr>
          <w:rFonts w:cstheme="minorHAnsi"/>
        </w:rPr>
      </w:pPr>
      <w:r>
        <w:rPr>
          <w:rFonts w:cstheme="minorHAnsi"/>
        </w:rPr>
        <w:t xml:space="preserve">Es importante que contesten a TODAS las preguntas. </w:t>
      </w:r>
    </w:p>
    <w:p w14:paraId="0FD23388" w14:textId="77777777" w:rsidR="00E73B0B" w:rsidRDefault="00E73B0B" w:rsidP="00E73B0B">
      <w:pPr>
        <w:spacing w:before="240" w:line="240" w:lineRule="auto"/>
        <w:jc w:val="both"/>
        <w:rPr>
          <w:rFonts w:cstheme="minorHAnsi"/>
        </w:rPr>
      </w:pPr>
    </w:p>
    <w:p w14:paraId="0E0FB510" w14:textId="77777777" w:rsidR="00E73B0B" w:rsidRDefault="00E73B0B" w:rsidP="00E73B0B">
      <w:pPr>
        <w:spacing w:before="240" w:line="240" w:lineRule="auto"/>
        <w:jc w:val="both"/>
        <w:rPr>
          <w:rFonts w:cstheme="minorHAnsi"/>
        </w:rPr>
      </w:pPr>
    </w:p>
    <w:p w14:paraId="0BA1D353" w14:textId="77777777" w:rsidR="00E73B0B" w:rsidRDefault="00E73B0B" w:rsidP="00E73B0B">
      <w:pPr>
        <w:spacing w:before="240" w:line="240" w:lineRule="auto"/>
        <w:jc w:val="both"/>
        <w:rPr>
          <w:rFonts w:cstheme="minorHAnsi"/>
        </w:rPr>
      </w:pPr>
    </w:p>
    <w:p w14:paraId="5A34C695" w14:textId="77777777" w:rsidR="00E73B0B" w:rsidRDefault="00E73B0B" w:rsidP="00E73B0B">
      <w:pPr>
        <w:spacing w:before="240" w:line="240" w:lineRule="auto"/>
        <w:jc w:val="both"/>
        <w:rPr>
          <w:rFonts w:cstheme="minorHAnsi"/>
        </w:rPr>
      </w:pPr>
    </w:p>
    <w:p w14:paraId="35B31B25" w14:textId="77777777" w:rsidR="00E73B0B" w:rsidRDefault="00E73B0B" w:rsidP="00E73B0B">
      <w:pPr>
        <w:spacing w:before="240" w:line="240" w:lineRule="auto"/>
        <w:jc w:val="both"/>
        <w:rPr>
          <w:rFonts w:cstheme="minorHAnsi"/>
        </w:rPr>
      </w:pPr>
    </w:p>
    <w:p w14:paraId="33252C30" w14:textId="77777777" w:rsidR="00E73B0B" w:rsidRDefault="00E73B0B" w:rsidP="00E73B0B">
      <w:pPr>
        <w:spacing w:before="240" w:line="240" w:lineRule="auto"/>
        <w:jc w:val="both"/>
        <w:rPr>
          <w:rFonts w:cstheme="minorHAnsi"/>
        </w:rPr>
      </w:pPr>
      <w:r>
        <w:rPr>
          <w:rFonts w:cstheme="minorHAnsi"/>
        </w:rPr>
        <w:lastRenderedPageBreak/>
        <w:t xml:space="preserve">Les rogamos que cumplimenten el cuestionario antes del </w:t>
      </w:r>
      <w:r>
        <w:rPr>
          <w:rFonts w:cstheme="minorHAnsi"/>
          <w:b/>
          <w:u w:val="single"/>
        </w:rPr>
        <w:t>6 de septiembre de 2021</w:t>
      </w:r>
      <w:r>
        <w:rPr>
          <w:rFonts w:cstheme="minorHAnsi"/>
        </w:rPr>
        <w:t xml:space="preserve">. Si tiene cualquier duda o consulta, puede contactar con nosotros por medio de la dirección de correo electrónico </w:t>
      </w:r>
      <w:hyperlink r:id="rId50" w:history="1">
        <w:r>
          <w:rPr>
            <w:rStyle w:val="Hipervnculo"/>
            <w:rFonts w:cstheme="minorHAnsi"/>
          </w:rPr>
          <w:t>culturaparatodos@cedd.net</w:t>
        </w:r>
      </w:hyperlink>
      <w:r>
        <w:rPr>
          <w:rFonts w:cstheme="minorHAnsi"/>
          <w:color w:val="FF0000"/>
        </w:rPr>
        <w:t xml:space="preserve"> </w:t>
      </w:r>
      <w:r>
        <w:rPr>
          <w:rFonts w:cstheme="minorHAnsi"/>
        </w:rPr>
        <w:t xml:space="preserve">o el teléfono 91 745 24 49. </w:t>
      </w:r>
    </w:p>
    <w:p w14:paraId="341D0DCC" w14:textId="77777777" w:rsidR="00E73B0B" w:rsidRDefault="00E73B0B" w:rsidP="00E73B0B">
      <w:pPr>
        <w:spacing w:before="240" w:line="240" w:lineRule="auto"/>
        <w:jc w:val="both"/>
        <w:rPr>
          <w:rFonts w:cstheme="minorHAnsi"/>
        </w:rPr>
      </w:pPr>
      <w:r>
        <w:rPr>
          <w:rFonts w:cstheme="minorHAnsi"/>
        </w:rPr>
        <w:t>Agradeciendo de antemano su colaboración, reciba un cordial saludo.</w:t>
      </w:r>
    </w:p>
    <w:p w14:paraId="59A71536" w14:textId="77777777" w:rsidR="00063878" w:rsidRDefault="00063878">
      <w:pPr>
        <w:rPr>
          <w:rFonts w:eastAsiaTheme="majorEastAsia" w:cstheme="minorHAnsi"/>
          <w:b/>
          <w:bCs/>
          <w:color w:val="365F91" w:themeColor="accent1" w:themeShade="BF"/>
          <w:sz w:val="28"/>
          <w:szCs w:val="28"/>
          <w:lang w:eastAsia="en-US"/>
        </w:rPr>
      </w:pPr>
      <w:r>
        <w:rPr>
          <w:rFonts w:eastAsiaTheme="majorEastAsia" w:cstheme="minorHAnsi"/>
          <w:b/>
          <w:bCs/>
          <w:color w:val="365F91" w:themeColor="accent1" w:themeShade="BF"/>
          <w:sz w:val="28"/>
          <w:szCs w:val="28"/>
          <w:lang w:eastAsia="en-US"/>
        </w:rPr>
        <w:br w:type="page"/>
      </w:r>
    </w:p>
    <w:p w14:paraId="79E5AB1B" w14:textId="77777777" w:rsidR="00E73B0B" w:rsidRPr="00A97600" w:rsidRDefault="00E73B0B" w:rsidP="00A97600">
      <w:pPr>
        <w:jc w:val="center"/>
        <w:rPr>
          <w:rFonts w:eastAsiaTheme="majorEastAsia"/>
          <w:b/>
          <w:color w:val="365F91" w:themeColor="accent1" w:themeShade="BF"/>
          <w:sz w:val="28"/>
          <w:szCs w:val="28"/>
          <w:lang w:eastAsia="en-US"/>
        </w:rPr>
      </w:pPr>
      <w:r w:rsidRPr="00A97600">
        <w:rPr>
          <w:rFonts w:eastAsiaTheme="majorEastAsia"/>
          <w:b/>
          <w:color w:val="365F91" w:themeColor="accent1" w:themeShade="BF"/>
          <w:sz w:val="28"/>
          <w:szCs w:val="28"/>
          <w:lang w:eastAsia="en-US"/>
        </w:rPr>
        <w:lastRenderedPageBreak/>
        <w:t>Cuestionario de recogida de información para el seguimiento de la Estrategia Integral Española de Cultura para Todos 2018/2020</w:t>
      </w:r>
    </w:p>
    <w:p w14:paraId="7AE219A0" w14:textId="77777777" w:rsidR="00E73B0B" w:rsidRPr="00E73B0B" w:rsidRDefault="00E73B0B" w:rsidP="00E73B0B">
      <w:pPr>
        <w:spacing w:after="0" w:line="240" w:lineRule="auto"/>
        <w:jc w:val="both"/>
        <w:rPr>
          <w:rFonts w:eastAsiaTheme="minorHAnsi" w:cstheme="minorHAnsi"/>
          <w:lang w:eastAsia="en-US"/>
        </w:rPr>
      </w:pPr>
      <w:r w:rsidRPr="00E73B0B">
        <w:rPr>
          <w:rFonts w:eastAsiaTheme="minorHAnsi" w:cstheme="minorHAnsi"/>
          <w:lang w:eastAsia="en-US"/>
        </w:rPr>
        <w:t>A continuación, vamos a realizar una serie de preguntas tanto abiertas como cerradas. Para la cumplimentación de las preguntas cerradas, podrá seleccionar entre tres opciones de respuesta: Sí / No/ No procede. Es importante que cumplimente TODAS las preguntas realizadas, con alguna de las 3 opciones propuestas.</w:t>
      </w:r>
    </w:p>
    <w:p w14:paraId="4EFE01D7" w14:textId="77777777" w:rsidR="00E73B0B" w:rsidRPr="00E73B0B" w:rsidRDefault="00E73B0B" w:rsidP="00E73B0B">
      <w:pPr>
        <w:spacing w:after="120" w:line="240" w:lineRule="auto"/>
        <w:rPr>
          <w:rFonts w:eastAsiaTheme="minorHAnsi" w:cstheme="minorHAnsi"/>
          <w:b/>
          <w:bCs/>
          <w:smallCaps/>
          <w:spacing w:val="5"/>
          <w:lang w:eastAsia="en-US"/>
        </w:rPr>
      </w:pPr>
    </w:p>
    <w:p w14:paraId="0199728C" w14:textId="77777777" w:rsidR="00E73B0B" w:rsidRPr="00E73B0B" w:rsidRDefault="00E73B0B" w:rsidP="00E73B0B">
      <w:pPr>
        <w:spacing w:after="120" w:line="240" w:lineRule="auto"/>
        <w:rPr>
          <w:rFonts w:eastAsiaTheme="minorHAnsi" w:cstheme="minorHAnsi"/>
          <w:b/>
          <w:bCs/>
          <w:smallCaps/>
          <w:spacing w:val="5"/>
          <w:lang w:eastAsia="en-US"/>
        </w:rPr>
      </w:pPr>
      <w:r w:rsidRPr="00E73B0B">
        <w:rPr>
          <w:rFonts w:eastAsiaTheme="minorHAnsi" w:cstheme="minorHAnsi"/>
          <w:b/>
          <w:bCs/>
          <w:smallCaps/>
          <w:spacing w:val="5"/>
          <w:lang w:eastAsia="en-US"/>
        </w:rPr>
        <w:t>A) DATOS DE IDENTIFICACIÓN</w:t>
      </w:r>
    </w:p>
    <w:p w14:paraId="76CC0560"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b/>
          <w:lang w:eastAsia="en-US"/>
        </w:rPr>
        <w:t>Nombre del departamento u organismo</w:t>
      </w:r>
      <w:r w:rsidRPr="00E73B0B">
        <w:rPr>
          <w:rFonts w:eastAsiaTheme="minorHAnsi" w:cstheme="minorHAnsi"/>
          <w:lang w:eastAsia="en-US"/>
        </w:rPr>
        <w:t xml:space="preserve">: </w:t>
      </w:r>
    </w:p>
    <w:p w14:paraId="0BF72DA3" w14:textId="77777777" w:rsidR="00E73B0B" w:rsidRPr="00E73B0B" w:rsidRDefault="000D1D3D" w:rsidP="00E73B0B">
      <w:pPr>
        <w:spacing w:after="0"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4859DB8C" wp14:editId="3A486499">
                <wp:extent cx="5089525" cy="247015"/>
                <wp:effectExtent l="13335" t="5080" r="12065" b="5080"/>
                <wp:docPr id="381" name="Text Box 167" descr="Incluya en este cuadro el nombre de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662EA51E"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type w14:anchorId="4859DB8C" id="_x0000_t202" coordsize="21600,21600" o:spt="202" path="m,l,21600r21600,l21600,xe">
                <v:stroke joinstyle="miter"/>
                <v:path gradientshapeok="t" o:connecttype="rect"/>
              </v:shapetype>
              <v:shape id="Text Box 167" o:spid="_x0000_s1026" type="#_x0000_t202" alt="Incluya en este cuadro el nombre de su departamento 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riEwIAACsEAAAOAAAAZHJzL2Uyb0RvYy54bWysU9uO0zAQfUfiHyy/06RVy3ajpqulSxHS&#10;siAtfIDrOI2F4zFjt0n5esZOtlsu4gHhB8vjGZ+ZOXO8uulbw44KvQZb8ukk50xZCZW2+5J/+bx9&#10;teTMB2ErYcCqkp+U5zfrly9WnSvUDBowlUJGINYXnSt5E4IrsszLRrXCT8ApS84asBWBTNxnFYqO&#10;0FuTzfL8ddYBVg5BKu/p9m5w8nXCr2slw8e69iowU3KqLaQd076Le7ZeiWKPwjVajmWIf6iiFdpS&#10;0jPUnQiCHVD/BtVqieChDhMJbQZ1raVKPVA30/yXbh4b4VTqhcjx7kyT/3+w8uH46D4hC/0b6GmA&#10;qQnv7kF+9czCphF2r24RoWuUqCjxNFKWdc4X49NItS98BNl1H6CiIYtDgATU19hGVqhPRug0gNOZ&#10;dNUHJulykS+vF7MFZ5J8s/lVPl2kFKJ4eu3Qh3cKWhYPJUcaakIXx3sfYjWieAqJyTwYXW21McnA&#10;/W5jkB0FCWCb1oj+U5ixrCt5quPvEHlaf4JodSAlG92WfHkOEkWk7a2tks6C0GY4U8nGjjxG6gYS&#10;Q7/rKTDyuYPqRIwiDIqlH0aHBvA7Zx2pteT+20Gg4sy8tzSV6+l8HuWdjPniakYGXnp2lx5hJUGV&#10;PHA2HDdh+BIHh3rfUKZBBxZuaZK1TiQ/VzXWTYpM3I+/J0r+0k5Rz398/QMAAP//AwBQSwMEFAAG&#10;AAgAAAAhAO1AZvfcAAAABAEAAA8AAABkcnMvZG93bnJldi54bWxMj8FOwzAQRO9I/IO1SFxQ65RC&#10;SUOcCiGB6A1aBFc33iYR9jrY2zT8PYYLXFYazWjmbbkanRUDhth5UjCbZiCQam86ahS8bh8mOYjI&#10;moy2nlDBF0ZYVacnpS6MP9ILDhtuRCqhWGgFLXNfSBnrFp2OU98jJW/vg9OcZGikCfqYyp2Vl1m2&#10;kE53lBZa3eN9i/XH5uAU5FdPw3tcz5/f6sXeLvniZnj8DEqdn413tyAYR/4Lww9+QocqMe38gUwU&#10;VkF6hH9v8vJsdg1ip2CeL0FWpfwPX30DAAD//wMAUEsBAi0AFAAGAAgAAAAhALaDOJL+AAAA4QEA&#10;ABMAAAAAAAAAAAAAAAAAAAAAAFtDb250ZW50X1R5cGVzXS54bWxQSwECLQAUAAYACAAAACEAOP0h&#10;/9YAAACUAQAACwAAAAAAAAAAAAAAAAAvAQAAX3JlbHMvLnJlbHNQSwECLQAUAAYACAAAACEAnr5q&#10;4hMCAAArBAAADgAAAAAAAAAAAAAAAAAuAgAAZHJzL2Uyb0RvYy54bWxQSwECLQAUAAYACAAAACEA&#10;7UBm99wAAAAEAQAADwAAAAAAAAAAAAAAAABtBAAAZHJzL2Rvd25yZXYueG1sUEsFBgAAAAAEAAQA&#10;8wAAAHYFAAAAAA==&#10;">
                <v:textbox>
                  <w:txbxContent>
                    <w:p w14:paraId="662EA51E" w14:textId="77777777" w:rsidR="00F0722B" w:rsidRPr="006A07F6" w:rsidRDefault="00F0722B" w:rsidP="00E73B0B"/>
                  </w:txbxContent>
                </v:textbox>
                <w10:anchorlock/>
              </v:shape>
            </w:pict>
          </mc:Fallback>
        </mc:AlternateContent>
      </w:r>
    </w:p>
    <w:p w14:paraId="249E8BAD" w14:textId="77777777" w:rsidR="00E73B0B" w:rsidRPr="00E73B0B" w:rsidRDefault="00E73B0B" w:rsidP="00E73B0B">
      <w:pPr>
        <w:spacing w:after="0" w:line="240" w:lineRule="auto"/>
        <w:rPr>
          <w:rFonts w:eastAsiaTheme="minorHAnsi" w:cstheme="minorHAnsi"/>
          <w:b/>
          <w:lang w:eastAsia="en-US"/>
        </w:rPr>
      </w:pPr>
      <w:r w:rsidRPr="00E73B0B">
        <w:rPr>
          <w:rFonts w:eastAsiaTheme="minorHAnsi" w:cstheme="minorHAnsi"/>
          <w:b/>
          <w:lang w:eastAsia="en-US"/>
        </w:rPr>
        <w:t>Persona de contacto:</w:t>
      </w:r>
    </w:p>
    <w:p w14:paraId="71612DEF" w14:textId="77777777" w:rsidR="00E73B0B" w:rsidRPr="00E73B0B" w:rsidRDefault="000D1D3D" w:rsidP="00E73B0B">
      <w:pPr>
        <w:spacing w:after="0"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06481A27" wp14:editId="171FF21C">
                <wp:extent cx="5089525" cy="247015"/>
                <wp:effectExtent l="13335" t="13970" r="12065" b="5715"/>
                <wp:docPr id="380" name="Text Box 166" descr="Incluya en este cuadro el nombre y apellidos de la persona de contacto que va a cumplimentar el cuestionario, por si fuera necesario ponerse en contacto con ella para contrastar la informació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4AC294A4"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06481A27" id="Text Box 166" o:spid="_x0000_s1027" type="#_x0000_t202" alt="Incluya en este cuadro el nombre y apellidos de la persona de contacto que va a cumplimentar el cuestionario, por si fuera necesario ponerse en contacto con ella para contrastar la información."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zfFgIAADIEAAAOAAAAZHJzL2Uyb0RvYy54bWysU9uO0zAQfUfiHyy/06RVy3ajpqulSxHS&#10;siAtfIDrOI2F4zFjt0n5esZOtlsu4gHhB8vjsc/MnDmzuulbw44KvQZb8ukk50xZCZW2+5J/+bx9&#10;teTMB2ErYcCqkp+U5zfrly9WnSvUDBowlUJGINYXnSt5E4IrsszLRrXCT8ApS84asBWBTNxnFYqO&#10;0FuTzfL8ddYBVg5BKu/p9m5w8nXCr2slw8e69iowU3LKLaQd076Le7ZeiWKPwjVajmmIf8iiFdpS&#10;0DPUnQiCHVD/BtVqieChDhMJbQZ1raVKNVA10/yXah4b4VSqhcjx7kyT/3+w8uH46D4hC/0b6KmB&#10;qQjv7kF+9czCphF2r24RoWuUqCjwNFKWdc4X49dItS98BNl1H6CiJotDgATU19hGVqhORujUgNOZ&#10;dNUHJulykS+vF7MFZ5J8s/lVPl2kEKJ4+u3Qh3cKWhYPJUdqakIXx3sfYjaieHoSg3kwutpqY5KB&#10;+93GIDsKEsA2rRH9p2fGsq7kKY+/Q+Rp/Qmi1YGUbHRb8uX5kSgibW9tlXQWhDbDmVI2duQxUjeQ&#10;GPpdz3Q1khxp3UF1ImIRBuHSoNGhAfzOWUeiLbn/dhCoODPvLTXnejqfR5UnY764mpGBl57dpUdY&#10;SVAlD5wNx00YJuPgUO8bijTIwcItNbTWievnrMb0SZipBeMQReVf2unV86ivfwAAAP//AwBQSwME&#10;FAAGAAgAAAAhAO1AZvfcAAAABAEAAA8AAABkcnMvZG93bnJldi54bWxMj8FOwzAQRO9I/IO1SFxQ&#10;65RCSUOcCiGB6A1aBFc33iYR9jrY2zT8PYYLXFYazWjmbbkanRUDhth5UjCbZiCQam86ahS8bh8m&#10;OYjImoy2nlDBF0ZYVacnpS6MP9ILDhtuRCqhWGgFLXNfSBnrFp2OU98jJW/vg9OcZGikCfqYyp2V&#10;l1m2kE53lBZa3eN9i/XH5uAU5FdPw3tcz5/f6sXeLvniZnj8DEqdn413tyAYR/4Lww9+QocqMe38&#10;gUwUVkF6hH9v8vJsdg1ip2CeL0FWpfwPX30DAAD//wMAUEsBAi0AFAAGAAgAAAAhALaDOJL+AAAA&#10;4QEAABMAAAAAAAAAAAAAAAAAAAAAAFtDb250ZW50X1R5cGVzXS54bWxQSwECLQAUAAYACAAAACEA&#10;OP0h/9YAAACUAQAACwAAAAAAAAAAAAAAAAAvAQAAX3JlbHMvLnJlbHNQSwECLQAUAAYACAAAACEA&#10;BkY83xYCAAAyBAAADgAAAAAAAAAAAAAAAAAuAgAAZHJzL2Uyb0RvYy54bWxQSwECLQAUAAYACAAA&#10;ACEA7UBm99wAAAAEAQAADwAAAAAAAAAAAAAAAABwBAAAZHJzL2Rvd25yZXYueG1sUEsFBgAAAAAE&#10;AAQA8wAAAHkFAAAAAA==&#10;">
                <v:textbox>
                  <w:txbxContent>
                    <w:p w14:paraId="4AC294A4" w14:textId="77777777" w:rsidR="00F0722B" w:rsidRPr="006A07F6" w:rsidRDefault="00F0722B" w:rsidP="00E73B0B"/>
                  </w:txbxContent>
                </v:textbox>
                <w10:anchorlock/>
              </v:shape>
            </w:pict>
          </mc:Fallback>
        </mc:AlternateContent>
      </w:r>
    </w:p>
    <w:p w14:paraId="382C0B9B" w14:textId="77777777" w:rsidR="00E73B0B" w:rsidRPr="00E73B0B" w:rsidRDefault="00E73B0B" w:rsidP="00E73B0B">
      <w:pPr>
        <w:spacing w:after="0" w:line="240" w:lineRule="auto"/>
        <w:rPr>
          <w:rFonts w:eastAsiaTheme="minorHAnsi" w:cstheme="minorHAnsi"/>
          <w:b/>
          <w:lang w:eastAsia="en-US"/>
        </w:rPr>
      </w:pPr>
      <w:r w:rsidRPr="00E73B0B">
        <w:rPr>
          <w:rFonts w:eastAsiaTheme="minorHAnsi" w:cstheme="minorHAnsi"/>
          <w:b/>
          <w:lang w:eastAsia="en-US"/>
        </w:rPr>
        <w:t xml:space="preserve">Cargo: </w:t>
      </w:r>
    </w:p>
    <w:p w14:paraId="0CC614CD" w14:textId="77777777" w:rsidR="00E73B0B" w:rsidRPr="00E73B0B" w:rsidRDefault="000D1D3D" w:rsidP="00E73B0B">
      <w:pPr>
        <w:spacing w:after="0"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3F97C888" wp14:editId="3CF4D143">
                <wp:extent cx="5089525" cy="247015"/>
                <wp:effectExtent l="13335" t="12700" r="12065" b="6985"/>
                <wp:docPr id="379" name="Text Box 165" descr="Incluya en este cuadro el nombre y apellidos de la persona de contacto que va a cumplimentar el cuestionario, por si fuera necesario ponerse en contacto con ella para contrastar la informació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4AC874BC"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3F97C888" id="Text Box 165" o:spid="_x0000_s1028" type="#_x0000_t202" alt="Incluya en este cuadro el nombre y apellidos de la persona de contacto que va a cumplimentar el cuestionario, por si fuera necesario ponerse en contacto con ella para contrastar la información."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IxGAIAADIEAAAOAAAAZHJzL2Uyb0RvYy54bWysU9uO0zAQfUfiHyy/06RVy3ajpqulSxHS&#10;siAtfIDrOI2F4zFjt0n5esZOtlsu4gHhB8vjsc/MnDmzuulbw44KvQZb8ukk50xZCZW2+5J/+bx9&#10;teTMB2ErYcCqkp+U5zfrly9WnSvUDBowlUJGINYXnSt5E4IrsszLRrXCT8ApS84asBWBTNxnFYqO&#10;0FuTzfL8ddYBVg5BKu/p9m5w8nXCr2slw8e69iowU3LKLaQd076Le7ZeiWKPwjVajmmIf8iiFdpS&#10;0DPUnQiCHVD/BtVqieChDhMJbQZ1raVKNVA10/yXah4b4VSqhcjx7kyT/3+w8uH46D4hC/0b6KmB&#10;qQjv7kF+9czCphF2r24RoWuUqCjwNFKWdc4X49dItS98BNl1H6CiJotDgATU19hGVqhORujUgNOZ&#10;dNUHJulykS+vF7MFZ5J8s/lVPl2kEKJ4+u3Qh3cKWhYPJUdqakIXx3sfYjaieHoSg3kwutpqY5KB&#10;+93GIDsKEsA2rRH9p2fGsq7kKY+/Q+Rp/Qmi1YGUbHRb8uX5kSgibW9tlXQWhDbDmVI2duQxUjeQ&#10;GPpdz3RFNMQAkdYdVCciFmEQLg0aHRrA75x1JNqS+28HgYoz895Sc66n83lUeTLmi6sZGXjp2V16&#10;hJUEVfLA2XDchGEyDg71vqFIgxws3FJDa524fs5qTJ+EmVowDlFU/qWdXj2P+voHAAAA//8DAFBL&#10;AwQUAAYACAAAACEA7UBm99wAAAAEAQAADwAAAGRycy9kb3ducmV2LnhtbEyPwU7DMBBE70j8g7VI&#10;XFDrlEJJQ5wKIYHoDVoEVzfeJhH2OtjbNPw9hgtcVhrNaOZtuRqdFQOG2HlSMJtmIJBqbzpqFLxu&#10;HyY5iMiajLaeUMEXRlhVpyelLow/0gsOG25EKqFYaAUtc19IGesWnY5T3yMlb++D05xkaKQJ+pjK&#10;nZWXWbaQTneUFlrd432L9cfm4BTkV0/De1zPn9/qxd4u+eJmePwMSp2fjXe3IBhH/gvDD35Chyox&#10;7fyBTBRWQXqEf2/y8mx2DWKnYJ4vQVal/A9ffQMAAP//AwBQSwECLQAUAAYACAAAACEAtoM4kv4A&#10;AADhAQAAEwAAAAAAAAAAAAAAAAAAAAAAW0NvbnRlbnRfVHlwZXNdLnhtbFBLAQItABQABgAIAAAA&#10;IQA4/SH/1gAAAJQBAAALAAAAAAAAAAAAAAAAAC8BAABfcmVscy8ucmVsc1BLAQItABQABgAIAAAA&#10;IQCnk1IxGAIAADIEAAAOAAAAAAAAAAAAAAAAAC4CAABkcnMvZTJvRG9jLnhtbFBLAQItABQABgAI&#10;AAAAIQDtQGb33AAAAAQBAAAPAAAAAAAAAAAAAAAAAHIEAABkcnMvZG93bnJldi54bWxQSwUGAAAA&#10;AAQABADzAAAAewUAAAAA&#10;">
                <v:textbox>
                  <w:txbxContent>
                    <w:p w14:paraId="4AC874BC" w14:textId="77777777" w:rsidR="00F0722B" w:rsidRPr="006A07F6" w:rsidRDefault="00F0722B" w:rsidP="00E73B0B"/>
                  </w:txbxContent>
                </v:textbox>
                <w10:anchorlock/>
              </v:shape>
            </w:pict>
          </mc:Fallback>
        </mc:AlternateContent>
      </w:r>
    </w:p>
    <w:p w14:paraId="2618A7A2" w14:textId="77777777" w:rsidR="00E73B0B" w:rsidRPr="00E73B0B" w:rsidRDefault="00E73B0B" w:rsidP="00E73B0B">
      <w:pPr>
        <w:spacing w:after="0" w:line="240" w:lineRule="auto"/>
        <w:rPr>
          <w:rFonts w:eastAsiaTheme="minorHAnsi" w:cstheme="minorHAnsi"/>
          <w:b/>
          <w:lang w:eastAsia="en-US"/>
        </w:rPr>
      </w:pPr>
      <w:r w:rsidRPr="00E73B0B">
        <w:rPr>
          <w:rFonts w:eastAsiaTheme="minorHAnsi" w:cstheme="minorHAnsi"/>
          <w:b/>
          <w:lang w:eastAsia="en-US"/>
        </w:rPr>
        <w:t>Correo electrónico de contacto:</w:t>
      </w:r>
    </w:p>
    <w:p w14:paraId="1AE3BD4F" w14:textId="77777777" w:rsidR="00E73B0B" w:rsidRPr="00E73B0B" w:rsidRDefault="000D1D3D" w:rsidP="00E73B0B">
      <w:pPr>
        <w:spacing w:after="0" w:line="240" w:lineRule="auto"/>
        <w:rPr>
          <w:rFonts w:eastAsiaTheme="minorHAnsi" w:cstheme="minorHAnsi"/>
          <w:b/>
          <w:lang w:eastAsia="en-US"/>
        </w:rPr>
      </w:pPr>
      <w:r>
        <w:rPr>
          <w:rFonts w:eastAsiaTheme="minorHAnsi" w:cstheme="minorHAnsi"/>
          <w:noProof/>
        </w:rPr>
        <mc:AlternateContent>
          <mc:Choice Requires="wps">
            <w:drawing>
              <wp:inline distT="0" distB="0" distL="0" distR="0" wp14:anchorId="170CD899" wp14:editId="62DE3694">
                <wp:extent cx="5089525" cy="247015"/>
                <wp:effectExtent l="13335" t="12065" r="12065" b="7620"/>
                <wp:docPr id="378" name="Text Box 164" descr="Incluya en este cuadro el correo electrónico de la persona de contacto que va a cumplimentar el cuestionario, por si fuera necesario ponerse en contacto con ella para contrastar la informació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5093D602"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170CD899" id="Text Box 164" o:spid="_x0000_s1029" type="#_x0000_t202" alt="Incluya en este cuadro el correo electrónico de la persona de contacto que va a cumplimentar el cuestionario, por si fuera necesario ponerse en contacto con ella para contrastar la información."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fdGAIAADIEAAAOAAAAZHJzL2Uyb0RvYy54bWysU9uO0zAQfUfiHyy/06SlZbtR09XSpQhp&#10;uUgLH+A6TmPheMzYbVK+nrGT7ZaLeED4wfJ47DMzZ86sbvrWsKNCr8GWfDrJOVNWQqXtvuRfPm9f&#10;LDnzQdhKGLCq5Cfl+c36+bNV5wo1gwZMpZARiPVF50rehOCKLPOyUa3wE3DKkrMGbEUgE/dZhaIj&#10;9NZkszx/lXWAlUOQynu6vRucfJ3w61rJ8LGuvQrMlJxyC2nHtO/inq1XotijcI2WYxriH7JohbYU&#10;9Ax1J4JgB9S/QbVaIniow0RCm0Fda6lSDVTNNP+lmodGOJVqIXK8O9Pk/x+s/HB8cJ+Qhf419NTA&#10;VIR39yC/emZh0wi7V7eI0DVKVBR4GinLOueL8Wuk2hc+guy691BRk8UhQALqa2wjK1QnI3RqwOlM&#10;uuoDk3S5yJfXi9mCM0m+2fwqny5SCFE8/nbow1sFLYuHkiM1NaGL470PMRtRPD6JwTwYXW21McnA&#10;/W5jkB0FCWCb1oj+0zNjWVfylMffIfK0/gTR6kBKNrot+fL8SBSRtje2SjoLQpvhTCkbO/IYqRtI&#10;DP2uZ7oq+csYINK6g+pExCIMwqVBo0MD+J2zjkRbcv/tIFBxZt5Zas71dD6PKk/GfHE1IwMvPbtL&#10;j7CSoEoeOBuOmzBMxsGh3jcUaZCDhVtqaK0T109ZjemTMFMLxiGKyr+006unUV//AAAA//8DAFBL&#10;AwQUAAYACAAAACEA7UBm99wAAAAEAQAADwAAAGRycy9kb3ducmV2LnhtbEyPwU7DMBBE70j8g7VI&#10;XFDrlEJJQ5wKIYHoDVoEVzfeJhH2OtjbNPw9hgtcVhrNaOZtuRqdFQOG2HlSMJtmIJBqbzpqFLxu&#10;HyY5iMiajLaeUMEXRlhVpyelLow/0gsOG25EKqFYaAUtc19IGesWnY5T3yMlb++D05xkaKQJ+pjK&#10;nZWXWbaQTneUFlrd432L9cfm4BTkV0/De1zPn9/qxd4u+eJmePwMSp2fjXe3IBhH/gvDD35Chyox&#10;7fyBTBRWQXqEf2/y8mx2DWKnYJ4vQVal/A9ffQMAAP//AwBQSwECLQAUAAYACAAAACEAtoM4kv4A&#10;AADhAQAAEwAAAAAAAAAAAAAAAAAAAAAAW0NvbnRlbnRfVHlwZXNdLnhtbFBLAQItABQABgAIAAAA&#10;IQA4/SH/1gAAAJQBAAALAAAAAAAAAAAAAAAAAC8BAABfcmVscy8ucmVsc1BLAQItABQABgAIAAAA&#10;IQAH3afdGAIAADIEAAAOAAAAAAAAAAAAAAAAAC4CAABkcnMvZTJvRG9jLnhtbFBLAQItABQABgAI&#10;AAAAIQDtQGb33AAAAAQBAAAPAAAAAAAAAAAAAAAAAHIEAABkcnMvZG93bnJldi54bWxQSwUGAAAA&#10;AAQABADzAAAAewUAAAAA&#10;">
                <v:textbox>
                  <w:txbxContent>
                    <w:p w14:paraId="5093D602" w14:textId="77777777" w:rsidR="00F0722B" w:rsidRPr="006A07F6" w:rsidRDefault="00F0722B" w:rsidP="00E73B0B"/>
                  </w:txbxContent>
                </v:textbox>
                <w10:anchorlock/>
              </v:shape>
            </w:pict>
          </mc:Fallback>
        </mc:AlternateContent>
      </w:r>
    </w:p>
    <w:p w14:paraId="2DE22FCE" w14:textId="77777777" w:rsidR="00E73B0B" w:rsidRPr="00E73B0B" w:rsidRDefault="00E73B0B" w:rsidP="00E73B0B">
      <w:pPr>
        <w:spacing w:after="0" w:line="240" w:lineRule="auto"/>
        <w:rPr>
          <w:rFonts w:eastAsiaTheme="minorHAnsi" w:cstheme="minorHAnsi"/>
          <w:b/>
          <w:lang w:eastAsia="en-US"/>
        </w:rPr>
      </w:pPr>
      <w:r w:rsidRPr="00E73B0B">
        <w:rPr>
          <w:rFonts w:eastAsiaTheme="minorHAnsi" w:cstheme="minorHAnsi"/>
          <w:b/>
          <w:lang w:eastAsia="en-US"/>
        </w:rPr>
        <w:t>Teléfono de contacto:</w:t>
      </w:r>
    </w:p>
    <w:p w14:paraId="5950BCD7" w14:textId="77777777" w:rsidR="00E73B0B" w:rsidRPr="00E73B0B" w:rsidRDefault="000D1D3D" w:rsidP="00E73B0B">
      <w:pPr>
        <w:spacing w:after="0" w:line="240" w:lineRule="auto"/>
        <w:rPr>
          <w:rFonts w:eastAsiaTheme="minorHAnsi" w:cstheme="minorHAnsi"/>
          <w:b/>
          <w:lang w:eastAsia="en-US"/>
        </w:rPr>
      </w:pPr>
      <w:r>
        <w:rPr>
          <w:rFonts w:eastAsiaTheme="minorHAnsi" w:cstheme="minorHAnsi"/>
          <w:noProof/>
        </w:rPr>
        <mc:AlternateContent>
          <mc:Choice Requires="wps">
            <w:drawing>
              <wp:inline distT="0" distB="0" distL="0" distR="0" wp14:anchorId="01E0B32C" wp14:editId="24464593">
                <wp:extent cx="1675130" cy="247015"/>
                <wp:effectExtent l="13335" t="10795" r="6985" b="8890"/>
                <wp:docPr id="377" name="Text Box 163" descr="Incluya en este cuadro el correo electrónico de la persona de contacto que va a cumplimentar el cuestionario, por si fuera necesario ponerse en contacto con ella para contrastar la informació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247015"/>
                        </a:xfrm>
                        <a:prstGeom prst="rect">
                          <a:avLst/>
                        </a:prstGeom>
                        <a:solidFill>
                          <a:srgbClr val="FFFFFF"/>
                        </a:solidFill>
                        <a:ln w="9525">
                          <a:solidFill>
                            <a:srgbClr val="000000"/>
                          </a:solidFill>
                          <a:miter lim="800000"/>
                          <a:headEnd/>
                          <a:tailEnd/>
                        </a:ln>
                      </wps:spPr>
                      <wps:txbx>
                        <w:txbxContent>
                          <w:p w14:paraId="7598A09A" w14:textId="77777777" w:rsidR="00F0722B" w:rsidRPr="006A07F6" w:rsidRDefault="00F0722B" w:rsidP="00E73B0B">
                            <w:pPr>
                              <w:spacing w:after="120"/>
                            </w:pPr>
                          </w:p>
                        </w:txbxContent>
                      </wps:txbx>
                      <wps:bodyPr rot="0" vert="horz" wrap="square" lIns="91440" tIns="45720" rIns="91440" bIns="45720" anchor="t" anchorCtr="0" upright="1">
                        <a:noAutofit/>
                      </wps:bodyPr>
                    </wps:wsp>
                  </a:graphicData>
                </a:graphic>
              </wp:inline>
            </w:drawing>
          </mc:Choice>
          <mc:Fallback>
            <w:pict>
              <v:shape w14:anchorId="01E0B32C" id="Text Box 163" o:spid="_x0000_s1030" type="#_x0000_t202" alt="Incluya en este cuadro el correo electrónico de la persona de contacto que va a cumplimentar el cuestionario, por si fuera necesario ponerse en contacto con ella para contrastar la información." style="width:131.9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OSGgIAADIEAAAOAAAAZHJzL2Uyb0RvYy54bWysU9tu2zAMfR+wfxD0vtjJkl6MOEWXLsOA&#10;7gJ0+wBFlmNhsqhRSuzs60vJbprdXob5QRBN6pA8PFze9K1hB4Vegy35dJJzpqyESttdyb9+2by6&#10;4swHYSthwKqSH5XnN6uXL5adK9QMGjCVQkYg1hedK3kTgiuyzMtGtcJPwClLzhqwFYFM3GUVio7Q&#10;W5PN8vwi6wArhyCV9/T3bnDyVcKvayXDp7r2KjBTcqotpBPTuY1ntlqKYofCNVqOZYh/qKIV2lLS&#10;E9SdCILtUf8G1WqJ4KEOEwltBnWtpUo9UDfT/JduHhrhVOqFyPHuRJP/f7Dy4+HBfUYW+jfQ0wBT&#10;E97dg/zmmYV1I+xO3SJC1yhRUeJppCzrnC/Gp5FqX/gIsu0+QEVDFvsACaivsY2sUJ+M0GkAxxPp&#10;qg9MxpQXl4vpa3JJ8s3ml/l0kVKI4um1Qx/eKWhZvJQcaagJXRzufYjViOIpJCbzYHS10cYkA3fb&#10;tUF2ECSATfpG9J/CjGVdya8Xs8VAwF8h8vT9CaLVgZRsdFvyq1OQKCJtb22VdBaENsOdSjZ25DFS&#10;N5AY+m3PdFXyeUwQad1CdSRiEQbh0qLRpQH8wVlHoi25/74XqDgz7y0N53o6n0eVJ2O+uJyRgeee&#10;7blHWElQJQ+cDdd1GDZj71DvGso0yMHCLQ201onr56rG8kmYaQTjEkXln9sp6nnVV48AAAD//wMA&#10;UEsDBBQABgAIAAAAIQDRFJTo2wAAAAQBAAAPAAAAZHJzL2Rvd25yZXYueG1sTI9BS8QwEIXvgv8h&#10;jOBF3NSt1G5tuoig6E1X0Wu2mW2LyaQm2W79945e9PJgeMN736vXs7NiwhAHTwouFhkIpNabgToF&#10;ry935yWImDQZbT2hgi+MsG6Oj2pdGX+gZ5w2qRMcQrHSCvqUxkrK2PbodFz4EYm9nQ9OJz5DJ03Q&#10;Bw53Vi6zrJBOD8QNvR7xtsf2Y7N3CsrLh+k9PuZPb22xs6t0djXdfwalTk/mm2sQCef09ww/+IwO&#10;DTNt/Z5MFFYBD0m/yt6yyHnGVkFerkA2tfwP33wDAAD//wMAUEsBAi0AFAAGAAgAAAAhALaDOJL+&#10;AAAA4QEAABMAAAAAAAAAAAAAAAAAAAAAAFtDb250ZW50X1R5cGVzXS54bWxQSwECLQAUAAYACAAA&#10;ACEAOP0h/9YAAACUAQAACwAAAAAAAAAAAAAAAAAvAQAAX3JlbHMvLnJlbHNQSwECLQAUAAYACAAA&#10;ACEAPWszkhoCAAAyBAAADgAAAAAAAAAAAAAAAAAuAgAAZHJzL2Uyb0RvYy54bWxQSwECLQAUAAYA&#10;CAAAACEA0RSU6NsAAAAEAQAADwAAAAAAAAAAAAAAAAB0BAAAZHJzL2Rvd25yZXYueG1sUEsFBgAA&#10;AAAEAAQA8wAAAHwFAAAAAA==&#10;">
                <v:textbox>
                  <w:txbxContent>
                    <w:p w14:paraId="7598A09A" w14:textId="77777777" w:rsidR="00F0722B" w:rsidRPr="006A07F6" w:rsidRDefault="00F0722B" w:rsidP="00E73B0B">
                      <w:pPr>
                        <w:spacing w:after="120"/>
                      </w:pPr>
                    </w:p>
                  </w:txbxContent>
                </v:textbox>
                <w10:anchorlock/>
              </v:shape>
            </w:pict>
          </mc:Fallback>
        </mc:AlternateContent>
      </w:r>
    </w:p>
    <w:p w14:paraId="09695721" w14:textId="77777777" w:rsidR="00E73B0B" w:rsidRPr="00E73B0B" w:rsidRDefault="00E73B0B" w:rsidP="00E73B0B">
      <w:pPr>
        <w:spacing w:before="120" w:after="120" w:line="240" w:lineRule="auto"/>
        <w:rPr>
          <w:rFonts w:eastAsiaTheme="minorHAnsi" w:cstheme="minorHAnsi"/>
          <w:b/>
          <w:bCs/>
          <w:smallCaps/>
          <w:spacing w:val="5"/>
          <w:lang w:eastAsia="en-US"/>
        </w:rPr>
      </w:pPr>
      <w:r w:rsidRPr="00E73B0B">
        <w:rPr>
          <w:rFonts w:eastAsiaTheme="minorHAnsi" w:cstheme="minorHAnsi"/>
          <w:b/>
          <w:bCs/>
          <w:smallCaps/>
          <w:spacing w:val="5"/>
          <w:lang w:eastAsia="en-US"/>
        </w:rPr>
        <w:t>B) MEDIDAS DE ACCESIBILIDAD EN ACTIVIDADES Y SERVICIOS</w:t>
      </w:r>
      <w:r w:rsidRPr="00E73B0B">
        <w:rPr>
          <w:rFonts w:eastAsiaTheme="minorHAnsi" w:cstheme="minorHAnsi"/>
          <w:bCs/>
          <w:smallCaps/>
          <w:color w:val="FF0000"/>
          <w:spacing w:val="5"/>
          <w:lang w:eastAsia="en-US"/>
        </w:rPr>
        <w:t xml:space="preserve"> </w:t>
      </w:r>
      <w:r w:rsidRPr="00E73B0B">
        <w:rPr>
          <w:rFonts w:eastAsiaTheme="minorHAnsi" w:cstheme="minorHAnsi"/>
          <w:b/>
          <w:bCs/>
          <w:smallCaps/>
          <w:spacing w:val="5"/>
          <w:lang w:eastAsia="en-US"/>
        </w:rPr>
        <w:t xml:space="preserve">DESARROLLADOS POR SU DEPARTAMENTO U ORGANISMO DESDE EL 01/01/2018 HASTA 31/12/2020. </w:t>
      </w:r>
    </w:p>
    <w:p w14:paraId="29404A5B"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1. Por favor, señale si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bCs/>
          <w:smallCaps/>
          <w:lang w:eastAsia="en-US"/>
        </w:rPr>
        <w:t xml:space="preserve"> </w:t>
      </w:r>
      <w:r w:rsidRPr="00E73B0B">
        <w:rPr>
          <w:rFonts w:eastAsiaTheme="minorHAnsi" w:cstheme="minorHAnsi"/>
          <w:b/>
          <w:lang w:eastAsia="en-US"/>
        </w:rPr>
        <w:t xml:space="preserve">han realizado en su departamento u organismo alguna nueva medida de accesibilidad a espacios físicos de entre las siguientes y el número de cada una de ellas. (Opciones de respuesta: SÍ/ NO/ NO PROCEDE) </w:t>
      </w:r>
    </w:p>
    <w:p w14:paraId="227155D5"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Plazas de aparcamiento </w:t>
      </w:r>
      <w:proofErr w:type="gramStart"/>
      <w:r w:rsidRPr="00E73B0B">
        <w:rPr>
          <w:rFonts w:eastAsiaTheme="minorHAnsi" w:cstheme="minorHAnsi"/>
          <w:lang w:eastAsia="en-US"/>
        </w:rPr>
        <w:t>reservado.…</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36E7E0C9" wp14:editId="78A75B54">
                <wp:extent cx="199390" cy="198120"/>
                <wp:effectExtent l="5715" t="5715" r="13970" b="5715"/>
                <wp:docPr id="376" name="Text Box 16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6465A1A"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6E7E0C9" id="Text Box 162" o:spid="_x0000_s1031"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KUFwIAADE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T8UVMEFmtoTkRrwjT3NKe0aUD/MnZQDNbcUtLxZn5aEmZxRvKSyOejCKnKjjDa0997RFW&#10;ElDFZUDOJmMbpsU4ONT7jjJN02DhlvRsdeL6qapz+TSXSYLzDsXBv7ZT1NOmb34B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D4&#10;FaKUFwIAADEEAAAOAAAAAAAAAAAAAAAAAC4CAABkcnMvZTJvRG9jLnhtbFBLAQItABQABgAIAAAA&#10;IQDUWCrP2gAAAAMBAAAPAAAAAAAAAAAAAAAAAHEEAABkcnMvZG93bnJldi54bWxQSwUGAAAAAAQA&#10;BADzAAAAeAUAAAAA&#10;">
                <v:textbox inset="1.5mm,.3mm,1.5mm,.3mm">
                  <w:txbxContent>
                    <w:p w14:paraId="36465A1A" w14:textId="77777777" w:rsidR="00F0722B" w:rsidRPr="00C56B33"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47679D53" wp14:editId="6D0B6413">
                <wp:extent cx="199390" cy="198120"/>
                <wp:effectExtent l="12700" t="5715" r="6985" b="5715"/>
                <wp:docPr id="375" name="Text Box 16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035CF32"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47679D53" id="Text Box 161" o:spid="_x0000_s1032"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x6FwIAADEEAAAOAAAAZHJzL2Uyb0RvYy54bWysU1Fv0zAQfkfiP1h+p0kKndao6TQ6ipDG&#10;QBr8AMdxGgvHZ53dJuXXc3a6rhrwgsiD5cudv7v7vrvVzdgbdlDoNdiKF7OcM2UlNNruKv792/bN&#10;NWc+CNsIA1ZV/Kg8v1m/frUaXKnm0IFpFDICsb4cXMW7EFyZZV52qhd+Bk5ZcraAvQhk4i5rUAyE&#10;3ptsnudX2QDYOASpvKe/d5OTrxN+2yoZvrStV4GZilNtIZ2Yzjqe2Xolyh0K12l5KkP8QxW90JaS&#10;nqHuRBBsj/o3qF5LBA9tmEnoM2hbLVXqgbop8hfdPHbCqdQLkePdmSb//2Dlw+HRfUUWxvcwkoCp&#10;Ce/uQf7wzMKmE3anbhFh6JRoKHERKcsG58vT00i1L30EqYfP0JDIYh8gAY0t9pEV6pMROglwPJOu&#10;xsBkTLlcvl2SR5KrWF4X8yRKJsqnxw59+KigZ/FScSRNE7g43PsQixHlU0jM5cHoZquNSQbu6o1B&#10;dhCk/zZ9qf4XYcayoeLLxXwx9f9XiDx9f4LodaBBNrqv+PU5SJSRtQ+2SWMWhDbTnUo29kRjZG7i&#10;MIz1yHRT8auYILJaQ3MkXhGmuaU9o0sH+JOzgWa24paWijPzyZIyi3eUl0Y8GUVOVXCGl5760iOs&#10;JKCKy4CcTcYmTIuxd6h3HWWapsHCLenZ6sT1c1Wn8mkukwSnHYqDf2mnqOdNX/8C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BZ&#10;wMx6FwIAADEEAAAOAAAAAAAAAAAAAAAAAC4CAABkcnMvZTJvRG9jLnhtbFBLAQItABQABgAIAAAA&#10;IQDUWCrP2gAAAAMBAAAPAAAAAAAAAAAAAAAAAHEEAABkcnMvZG93bnJldi54bWxQSwUGAAAAAAQA&#10;BADzAAAAeAUAAAAA&#10;">
                <v:textbox inset="1.5mm,.3mm,1.5mm,.3mm">
                  <w:txbxContent>
                    <w:p w14:paraId="2035CF32" w14:textId="77777777" w:rsidR="00F0722B" w:rsidRPr="00C56B33" w:rsidRDefault="00F0722B" w:rsidP="00E73B0B"/>
                  </w:txbxContent>
                </v:textbox>
                <w10:anchorlock/>
              </v:shape>
            </w:pict>
          </mc:Fallback>
        </mc:AlternateContent>
      </w:r>
      <w:r w:rsidRPr="00E73B0B">
        <w:rPr>
          <w:rFonts w:eastAsiaTheme="minorHAnsi" w:cstheme="minorHAnsi"/>
          <w:lang w:eastAsia="en-US"/>
        </w:rPr>
        <w:t xml:space="preserve">  </w:t>
      </w:r>
    </w:p>
    <w:p w14:paraId="70F69EDF"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Rampas de acceso o acceso a nivel……………………………………</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690B0E75" wp14:editId="68368B86">
                <wp:extent cx="199390" cy="198120"/>
                <wp:effectExtent l="5080" t="5080" r="5080" b="6350"/>
                <wp:docPr id="374" name="Text Box 16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5C27A06"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90B0E75" id="Text Box 160" o:spid="_x0000_s1033"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mWFwIAADEEAAAOAAAAZHJzL2Uyb0RvYy54bWysU1GP0zAMfkfiP0R5Z20Hg61adzp2DCHd&#10;AdLBD0jTdI1I48jJ1h6/Hifd7aYDXhB9iOLa+Wx/n72+GnvDjgq9BlvxYpZzpqyERtt9xb9/271a&#10;cuaDsI0wYFXFH5TnV5uXL9aDK9UcOjCNQkYg1peDq3gXgiuzzMtO9cLPwClLzhawF4FM3GcNioHQ&#10;e5PN8/xtNgA2DkEq7+nvzeTkm4TftkqGL23rVWCm4lRbSCems45ntlmLco/CdVqeyhD/UEUvtKWk&#10;Z6gbEQQ7oP4NqtcSwUMbZhL6DNpWS5V6oG6K/Fk3951wKvVC5Hh3psn/P1j5+XjvviIL43sYScDU&#10;hHe3IH94ZmHbCbtX14gwdEo0lLiIlGWD8+XpaaTalz6C1MMdNCSyOARIQGOLfWSF+mSETgI8nElX&#10;Y2AyplytXq/II8lVrJbFPImSifLxsUMfPiroWbxUHEnTBC6Otz7EYkT5GBJzeTC62WljkoH7emuQ&#10;HQXpv0tfqv9ZmLFsqPhqMV9M/f8VIk/fnyB6HWiQje4rvjwHiTKy9sE2acyC0Ga6U8nGnmiMzE0c&#10;hrEemW4q/i4miKzW0DwQrwjT3NKe0aUD/MnZQDNbcUtLxZn5ZEmZxRvKSyOejCKnKjjDS0996RFW&#10;ElDFZUDOJmMbpsU4ONT7jjJN02DhmvRsdeL6qapT+TSXSYLTDsXBv7RT1NOmb34B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D5&#10;jjmWFwIAADEEAAAOAAAAAAAAAAAAAAAAAC4CAABkcnMvZTJvRG9jLnhtbFBLAQItABQABgAIAAAA&#10;IQDUWCrP2gAAAAMBAAAPAAAAAAAAAAAAAAAAAHEEAABkcnMvZG93bnJldi54bWxQSwUGAAAAAAQA&#10;BADzAAAAeAUAAAAA&#10;">
                <v:textbox inset="1.5mm,.3mm,1.5mm,.3mm">
                  <w:txbxContent>
                    <w:p w14:paraId="65C27A06" w14:textId="77777777" w:rsidR="00F0722B" w:rsidRPr="00C56B33"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0F937889" wp14:editId="2783E5FB">
                <wp:extent cx="199390" cy="198120"/>
                <wp:effectExtent l="12700" t="5080" r="6985" b="6350"/>
                <wp:docPr id="373" name="Text Box 15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7CF37195"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F937889" id="Text Box 159" o:spid="_x0000_s1034"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53FgIAADE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ADFBZLWG5kS8IkxzS3tGlw7wJ2cDzWzFLS0VZ+ajJWUWbygvjXgyipyq4AyvPfW1R1hJ&#10;QBWXATmbjG2YFuPgUO87yjRNg4Vb0rPVieunqs7l01wmCc47FAf/2k5RT5u++QUAAP//AwBQSwME&#10;FAAGAAgAAAAhANRYKs/aAAAAAwEAAA8AAABkcnMvZG93bnJldi54bWxMjzFPwzAQhXck/oN1SGzU&#10;aUAFpXEqhMRSstAyMF7ia5Jin9PYTVN+PS4LLPd0eqf3vstXkzVipMF3jhXMZwkI4trpjhsFH9vX&#10;uycQPiBrNI5JwZk8rIrrqxwz7U78TuMmNCKGsM9QQRtCn0np65Ys+pnriaO3c4PFENehkXrAUwy3&#10;RqZJspAWO44NLfb00lL9tTlaBeXCvJWf53Rc7xvafT8eDmNZrZW6vZmelyACTeHvGC74ER2KyFS5&#10;I2svjIL4SPid0bufP4CoLpqCLHL5n734AQAA//8DAFBLAQItABQABgAIAAAAIQC2gziS/gAAAOEB&#10;AAATAAAAAAAAAAAAAAAAAAAAAABbQ29udGVudF9UeXBlc10ueG1sUEsBAi0AFAAGAAgAAAAhADj9&#10;If/WAAAAlAEAAAsAAAAAAAAAAAAAAAAALwEAAF9yZWxzLy5yZWxzUEsBAi0AFAAGAAgAAAAhAF4B&#10;DncWAgAAMQQAAA4AAAAAAAAAAAAAAAAALgIAAGRycy9lMm9Eb2MueG1sUEsBAi0AFAAGAAgAAAAh&#10;ANRYKs/aAAAAAwEAAA8AAAAAAAAAAAAAAAAAcAQAAGRycy9kb3ducmV2LnhtbFBLBQYAAAAABAAE&#10;APMAAAB3BQAAAAA=&#10;">
                <v:textbox inset="1.5mm,.3mm,1.5mm,.3mm">
                  <w:txbxContent>
                    <w:p w14:paraId="7CF37195" w14:textId="77777777" w:rsidR="00F0722B" w:rsidRPr="00C56B33" w:rsidRDefault="00F0722B" w:rsidP="00E73B0B"/>
                  </w:txbxContent>
                </v:textbox>
                <w10:anchorlock/>
              </v:shape>
            </w:pict>
          </mc:Fallback>
        </mc:AlternateContent>
      </w:r>
      <w:r w:rsidRPr="00E73B0B">
        <w:rPr>
          <w:rFonts w:eastAsiaTheme="minorHAnsi" w:cstheme="minorHAnsi"/>
          <w:lang w:eastAsia="en-US"/>
        </w:rPr>
        <w:t xml:space="preserve">  </w:t>
      </w:r>
    </w:p>
    <w:p w14:paraId="4039D0B1"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Ascensores adaptados ………………………………………………………</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0A1A893B" wp14:editId="370F5501">
                <wp:extent cx="353695" cy="220980"/>
                <wp:effectExtent l="7620" t="13970" r="12065" b="12700"/>
                <wp:docPr id="372" name="Text Box 15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5B0BBF36"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A1A893B" id="Text Box 158" o:spid="_x0000_s1035"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eUFgIAADEEAAAOAAAAZHJzL2Uyb0RvYy54bWysU9uO0zAQfUfiHyy/06SFojZqulq6FCEt&#10;F2nhAxzHSSwcjzV2m5SvZ+x0u9UCL4g8WJ7M+MyZMzObm7E37KjQa7Aln89yzpSVUGvblvz7t/2r&#10;FWc+CFsLA1aV/KQ8v9m+fLEZXKEW0IGpFTICsb4YXMm7EFyRZV52qhd+Bk5ZcjaAvQhkYpvVKAZC&#10;7022yPO32QBYOwSpvKe/d5OTbxN+0ygZvjSNV4GZkhO3kE5MZxXPbLsRRYvCdVqeaYh/YNELbSnp&#10;BepOBMEOqH+D6rVE8NCEmYQ+g6bRUqUaqJp5/qyah044lWohcby7yOT/H6z8fHxwX5GF8R2M1MBU&#10;hHf3IH94ZmHXCduqW0QYOiVqSjyPkmWD88X5aZTaFz6CVMMnqKnJ4hAgAY0N9lEVqpMROjXgdBFd&#10;jYHJmHK9fr0mjyTXYpGvV6kpmSgeHzv04YOCnsVLyZF6msDF8d6HSEYUjyExlwej6702JhnYVjuD&#10;7Cio//v0Jf7PwoxlQ8nXy8Vyqv+vEHn6/gTR60CDbHRf8tUlSBRRtfe2TmMWhDbTnSgbe5YxKjdp&#10;GMZqZLomIjFBVLWC+kS6IkxzS3tGlw7wJ2cDzWzJLS0VZ+ajpc4s31BeGvFkzHNiwRlee6prj7CS&#10;gEouA3I2GbswLcbBoW47yjRNg4Vb6mejk9ZPrM70aS5TC847FAf/2k5RT5u+/QUAAP//AwBQSwME&#10;FAAGAAgAAAAhAJGal73cAAAAAwEAAA8AAABkcnMvZG93bnJldi54bWxMj81OwzAQhO9IvIO1SNyo&#10;Q6E/SuNUCIlLyYXCgaMTb5MUe53Gbpry9Cy9wGWl0Yxmvs3Wo7NiwD60nhTcTxIQSJU3LdUKPt5f&#10;7pYgQtRktPWECs4YYJ1fX2U6Nf5EbzhsYy24hEKqFTQxdqmUoWrQ6TDxHRJ7O987HVn2tTS9PnG5&#10;s3KaJHPpdEu80OgOnxusvrZHp6CY29fi8zwdNvsad9+Lw2Eoyo1Stzfj0wpExDH+heEXn9EhZ6bS&#10;H8kEYRXwI/Fy2ZvNFiBKBQ+PS5B5Jv+z5z8AAAD//wMAUEsBAi0AFAAGAAgAAAAhALaDOJL+AAAA&#10;4QEAABMAAAAAAAAAAAAAAAAAAAAAAFtDb250ZW50X1R5cGVzXS54bWxQSwECLQAUAAYACAAAACEA&#10;OP0h/9YAAACUAQAACwAAAAAAAAAAAAAAAAAvAQAAX3JlbHMvLnJlbHNQSwECLQAUAAYACAAAACEA&#10;A9H3lBYCAAAxBAAADgAAAAAAAAAAAAAAAAAuAgAAZHJzL2Uyb0RvYy54bWxQSwECLQAUAAYACAAA&#10;ACEAkZqXvdwAAAADAQAADwAAAAAAAAAAAAAAAABwBAAAZHJzL2Rvd25yZXYueG1sUEsFBgAAAAAE&#10;AAQA8wAAAHkFAAAAAA==&#10;">
                <v:textbox inset="1.5mm,.3mm,1.5mm,.3mm">
                  <w:txbxContent>
                    <w:p w14:paraId="5B0BBF36"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623CE685" wp14:editId="55647061">
                <wp:extent cx="199390" cy="198120"/>
                <wp:effectExtent l="12700" t="13970" r="6985" b="6985"/>
                <wp:docPr id="371" name="Text Box 15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5EA079E"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23CE685" id="Text Box 157" o:spid="_x0000_s1036"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t9Fw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CQKIq01NCciFmEaXFo0unSAPzkbaGgrbmmrODMfLUmzeEOJacaTUeRUBmd47amvPcJK&#10;Aqq4DMjZZGzDtBkHh3rfUaZpHCzckqCtTmQ/VXWunwYzaXBeojj513aKelr1zS8A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BS&#10;Cbt9FwIAADIEAAAOAAAAAAAAAAAAAAAAAC4CAABkcnMvZTJvRG9jLnhtbFBLAQItABQABgAIAAAA&#10;IQDUWCrP2gAAAAMBAAAPAAAAAAAAAAAAAAAAAHEEAABkcnMvZG93bnJldi54bWxQSwUGAAAAAAQA&#10;BADzAAAAeAUAAAAA&#10;">
                <v:textbox inset="1.5mm,.3mm,1.5mm,.3mm">
                  <w:txbxContent>
                    <w:p w14:paraId="35EA079E" w14:textId="77777777" w:rsidR="00F0722B" w:rsidRPr="00C56B33" w:rsidRDefault="00F0722B" w:rsidP="00E73B0B"/>
                  </w:txbxContent>
                </v:textbox>
                <w10:anchorlock/>
              </v:shape>
            </w:pict>
          </mc:Fallback>
        </mc:AlternateContent>
      </w:r>
    </w:p>
    <w:p w14:paraId="0507DD90"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w:t>
      </w:r>
      <w:proofErr w:type="spellStart"/>
      <w:r w:rsidRPr="00E73B0B">
        <w:rPr>
          <w:rFonts w:eastAsiaTheme="minorHAnsi" w:cstheme="minorHAnsi"/>
          <w:lang w:eastAsia="en-US"/>
        </w:rPr>
        <w:t>Salvaescaleras</w:t>
      </w:r>
      <w:proofErr w:type="spellEnd"/>
      <w:r w:rsidRPr="00E73B0B">
        <w:rPr>
          <w:rFonts w:eastAsiaTheme="minorHAnsi" w:cstheme="minorHAnsi"/>
          <w:lang w:eastAsia="en-US"/>
        </w:rPr>
        <w:t>……………………………………………</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093820F1" wp14:editId="49548003">
                <wp:extent cx="353695" cy="220980"/>
                <wp:effectExtent l="6985" t="13335" r="12700" b="13335"/>
                <wp:docPr id="370" name="Text Box 15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7584AF4"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93820F1" id="Text Box 156" o:spid="_x0000_s1037"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1SFwIAADI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mShLJkdYK6hMRizANLi0aXTrAn5wNNLQlt7RVnJmPlqRZvqHENOPJmOdUBmd47amuPcJK&#10;Aiq5DMjZZOzCtBkHh7rtKNM0DhZuSdBGJ7KfqjrXT4OZNDgvUZz8aztFPa369hcA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M3FTVIXAgAAMgQAAA4AAAAAAAAAAAAAAAAALgIAAGRycy9lMm9Eb2MueG1sUEsBAi0AFAAGAAgA&#10;AAAhAJGal73cAAAAAwEAAA8AAAAAAAAAAAAAAAAAcQQAAGRycy9kb3ducmV2LnhtbFBLBQYAAAAA&#10;BAAEAPMAAAB6BQAAAAA=&#10;">
                <v:textbox inset="1.5mm,.3mm,1.5mm,.3mm">
                  <w:txbxContent>
                    <w:p w14:paraId="37584AF4"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49BFD159" wp14:editId="5ECF3080">
                <wp:extent cx="199390" cy="198120"/>
                <wp:effectExtent l="12700" t="13335" r="6985" b="7620"/>
                <wp:docPr id="369" name="Text Box 15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C104D5B"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49BFD159" id="Text Box 155" o:spid="_x0000_s1038"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B/Fw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MxjhkhrDc2JiEWYBpcWjS4d4E/OBhrailvaKs7MR0vSLN5QYprxZBQ5lcEZXnvqa4+w&#10;koAqLgNyNhnbMG3GwaHed5RpGgcLtyRoqxPZT1Wd66fBTBqclyhO/rWdop5WffML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BT&#10;kiB/FwIAADIEAAAOAAAAAAAAAAAAAAAAAC4CAABkcnMvZTJvRG9jLnhtbFBLAQItABQABgAIAAAA&#10;IQDUWCrP2gAAAAMBAAAPAAAAAAAAAAAAAAAAAHEEAABkcnMvZG93bnJldi54bWxQSwUGAAAAAAQA&#10;BADzAAAAeAUAAAAA&#10;">
                <v:textbox inset="1.5mm,.3mm,1.5mm,.3mm">
                  <w:txbxContent>
                    <w:p w14:paraId="2C104D5B" w14:textId="77777777" w:rsidR="00F0722B" w:rsidRPr="00C56B33" w:rsidRDefault="00F0722B" w:rsidP="00E73B0B"/>
                  </w:txbxContent>
                </v:textbox>
                <w10:anchorlock/>
              </v:shape>
            </w:pict>
          </mc:Fallback>
        </mc:AlternateContent>
      </w:r>
    </w:p>
    <w:p w14:paraId="19CB86D3"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Mostradores de atención al público </w:t>
      </w:r>
      <w:proofErr w:type="gramStart"/>
      <w:r w:rsidRPr="00E73B0B">
        <w:rPr>
          <w:rFonts w:eastAsiaTheme="minorHAnsi" w:cstheme="minorHAnsi"/>
          <w:lang w:eastAsia="en-US"/>
        </w:rPr>
        <w:t>adaptados.…</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4D84914A" wp14:editId="71C6A836">
                <wp:extent cx="353695" cy="220980"/>
                <wp:effectExtent l="6350" t="12700" r="13335" b="13970"/>
                <wp:docPr id="368" name="Text Box 15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4242985"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4D84914A" id="Text Box 154" o:spid="_x0000_s1039"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ZQFwIAADIEAAAOAAAAZHJzL2Uyb0RvYy54bWysU1Fv0zAQfkfiP1h+p0k7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fbUmjyTXYpGvV0mUTBRPjx368FFBz+Kl5EiaJnBxuPchFiOKp5CYy4PR9U4bkwxsq61B&#10;dhCk/y59qf4XYcayoeTr5WI59f9XiDx9f4LodaBBNrov+eocJIrI2gdbpzELQpvpTiUbe6IxMjdx&#10;GMZqZLomSq5ihkhrBfWRiEWYBpcWjS4d4E/OBhraklvaKs7MJ0vSLN9SYprxZMxzKoMzvPRUlx5h&#10;JQGVXAbkbDK2YdqMvUPddpRpGgcLtyRooxPZz1Wd6qfBTBqclihO/qWdop5XffML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Mxe1lAXAgAAMgQAAA4AAAAAAAAAAAAAAAAALgIAAGRycy9lMm9Eb2MueG1sUEsBAi0AFAAGAAgA&#10;AAAhAJGal73cAAAAAwEAAA8AAAAAAAAAAAAAAAAAcQQAAGRycy9kb3ducmV2LnhtbFBLBQYAAAAA&#10;BAAEAPMAAAB6BQAAAAA=&#10;">
                <v:textbox inset="1.5mm,.3mm,1.5mm,.3mm">
                  <w:txbxContent>
                    <w:p w14:paraId="74242985"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6D3001C5" wp14:editId="65C0E0F8">
                <wp:extent cx="199390" cy="198120"/>
                <wp:effectExtent l="12700" t="12700" r="6985" b="8255"/>
                <wp:docPr id="367" name="Text Box 15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2FD6819"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D3001C5" id="Text Box 153" o:spid="_x0000_s1040"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x4GAIAADIEAAAOAAAAZHJzL2Uyb0RvYy54bWysU1Fv0zAQfkfiP1h+p0nK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u2KPJJcxWpZzJMomSifHjv04aOCnsVLxZE0TeDicO9DLEaUTyExlwejm602Jhm4qzcG&#10;2UGQ/tv0pfpfhBnLhoqvFvPF1P9fIfL0/Qmi14EG2ei+4stzkCgjax9sk8YsCG2mO5Vs7InGyNzE&#10;YRjrkemGaLiKGSKtNTRHIhZhGlxaNLp0gD85G2hoK25pqzgznyxJs7iixDTjyShyKoMzvPTUlx5h&#10;JQFVXAbkbDI2YdqMvUO96yjTNA4WbknQVieyn6s61U+DmTQ4LVGc/Es7RT2v+voX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UD+MeBgCAAAyBAAADgAAAAAAAAAAAAAAAAAuAgAAZHJzL2Uyb0RvYy54bWxQSwECLQAUAAYACAAA&#10;ACEA1Fgqz9oAAAADAQAADwAAAAAAAAAAAAAAAAByBAAAZHJzL2Rvd25yZXYueG1sUEsFBgAAAAAE&#10;AAQA8wAAAHkFAAAAAA==&#10;">
                <v:textbox inset="1.5mm,.3mm,1.5mm,.3mm">
                  <w:txbxContent>
                    <w:p w14:paraId="52FD6819" w14:textId="77777777" w:rsidR="00F0722B" w:rsidRPr="00C56B33" w:rsidRDefault="00F0722B" w:rsidP="00E73B0B"/>
                  </w:txbxContent>
                </v:textbox>
                <w10:anchorlock/>
              </v:shape>
            </w:pict>
          </mc:Fallback>
        </mc:AlternateContent>
      </w:r>
    </w:p>
    <w:p w14:paraId="30001842"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Espacios reservados para personas con movilidad reducida</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3383746B" wp14:editId="5515FD0B">
                <wp:extent cx="199390" cy="198120"/>
                <wp:effectExtent l="10795" t="12065" r="8890" b="8890"/>
                <wp:docPr id="366" name="Text Box 15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DB12D77"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383746B" id="Text Box 152" o:spid="_x0000_s1041"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mUFw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CxihkhrDc2JiEWYBpcWjS4d4E/OBhrailvaKs7MR0vSLN5QYprxZBQ5lcEZXnvqa4+w&#10;koAqLgNyNhnbMG3GwaHed5RpGgcLtyRoqxPZT1Wd66fBTBqclyhO/rWdop5WffML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Dw&#10;cXmUFwIAADIEAAAOAAAAAAAAAAAAAAAAAC4CAABkcnMvZTJvRG9jLnhtbFBLAQItABQABgAIAAAA&#10;IQDUWCrP2gAAAAMBAAAPAAAAAAAAAAAAAAAAAHEEAABkcnMvZG93bnJldi54bWxQSwUGAAAAAAQA&#10;BADzAAAAeAUAAAAA&#10;">
                <v:textbox inset="1.5mm,.3mm,1.5mm,.3mm">
                  <w:txbxContent>
                    <w:p w14:paraId="3DB12D77" w14:textId="77777777" w:rsidR="00F0722B" w:rsidRPr="00C56B33" w:rsidRDefault="00F0722B" w:rsidP="00E73B0B"/>
                  </w:txbxContent>
                </v:textbox>
                <w10:anchorlock/>
              </v:shape>
            </w:pict>
          </mc:Fallback>
        </mc:AlternateContent>
      </w:r>
      <w:r w:rsidRPr="00E73B0B">
        <w:rPr>
          <w:rFonts w:eastAsiaTheme="minorHAnsi" w:cstheme="minorHAnsi"/>
          <w:lang w:eastAsia="en-US"/>
        </w:rPr>
        <w:t xml:space="preserve"> </w: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47997679" wp14:editId="6562D3E0">
                <wp:extent cx="199390" cy="198120"/>
                <wp:effectExtent l="12700" t="12065" r="6985" b="8890"/>
                <wp:docPr id="365" name="Text Box 15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6AF3340"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47997679" id="Text Box 151" o:spid="_x0000_s1042"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d6GAIAADIEAAAOAAAAZHJzL2Uyb0RvYy54bWysU1Fv0zAQfkfiP1h+p0kKndao6TQ6ipDG&#10;QBr8AMdxGgvHZ53dJuXXc3a6rhrwgsiD5cudv7v7vrvVzdgbdlDoNdiKF7OcM2UlNNruKv792/bN&#10;NWc+CNsIA1ZV/Kg8v1m/frUaXKnm0IFpFDICsb4cXMW7EFyZZV52qhd+Bk5ZcraAvQhk4i5rUAyE&#10;3ptsnudX2QDYOASpvKe/d5OTrxN+2yoZvrStV4GZilNtIZ2Yzjqe2Xolyh0K12l5KkP8QxW90JaS&#10;nqHuRBBsj/o3qF5LBA9tmEnoM2hbLVXqgbop8hfdPHbCqdQLkePdmSb//2Dlw+HRfUUWxvcwkoCp&#10;Ce/uQf7wzMKmE3anbhFh6JRoKHERKcsG58vT00i1L30EqYfP0JDIYh8gAY0t9pEV6pMROglwPJOu&#10;xsBkTLlcvl2SR5KrWF4X8yRKJsqnxw59+KigZ/FScSRNE7g43PsQixHlU0jM5cHoZquNSQbu6o1B&#10;dhCk/zZ9qf4XYcayoeLLxXwx9f9XiDx9f4LodaBBNrqv+PU5SJSRtQ+2SWMWhDbTnUo29kRjZG7i&#10;MIz1yHRDNFzFDJHWGpojEYswDS4tGl06wJ+cDTS0Fbe0VZyZT5akWbyjxDTjyShyKoMzvPTUlx5h&#10;JQFVXAbkbDI2YdqMvUO96yjTNA4WbknQVieyn6s61U+DmTQ4LVGc/Es7RT2v+voX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UaQXehgCAAAyBAAADgAAAAAAAAAAAAAAAAAuAgAAZHJzL2Uyb0RvYy54bWxQSwECLQAUAAYACAAA&#10;ACEA1Fgqz9oAAAADAQAADwAAAAAAAAAAAAAAAAByBAAAZHJzL2Rvd25yZXYueG1sUEsFBgAAAAAE&#10;AAQA8wAAAHkFAAAAAA==&#10;">
                <v:textbox inset="1.5mm,.3mm,1.5mm,.3mm">
                  <w:txbxContent>
                    <w:p w14:paraId="56AF3340" w14:textId="77777777" w:rsidR="00F0722B" w:rsidRPr="00C56B33" w:rsidRDefault="00F0722B" w:rsidP="00E73B0B"/>
                  </w:txbxContent>
                </v:textbox>
                <w10:anchorlock/>
              </v:shape>
            </w:pict>
          </mc:Fallback>
        </mc:AlternateContent>
      </w:r>
    </w:p>
    <w:p w14:paraId="0EAF5A05"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Zonas de descanso –asientos, bancos-………………………………………</w:t>
      </w:r>
      <w:r w:rsidR="000D1D3D">
        <w:rPr>
          <w:rFonts w:eastAsiaTheme="minorHAnsi" w:cstheme="minorHAnsi"/>
          <w:noProof/>
        </w:rPr>
        <mc:AlternateContent>
          <mc:Choice Requires="wps">
            <w:drawing>
              <wp:inline distT="0" distB="0" distL="0" distR="0" wp14:anchorId="1B672300" wp14:editId="5EB67CAF">
                <wp:extent cx="353695" cy="220980"/>
                <wp:effectExtent l="6350" t="11430" r="13335" b="5715"/>
                <wp:docPr id="364" name="Text Box 15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DABEB16"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B672300" id="Text Box 150" o:spid="_x0000_s1043"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FVFwIAADIEAAAOAAAAZHJzL2Uyb0RvYy54bWysU1GP0zAMfkfiP0R5Z+0Gg61adzp2DCHd&#10;AdLBD0jTtI1I48jJ1h6/Hifd7aYDXhB9iOLa+Wx/n725GnvDjgq9Blvy+SznTFkJtbZtyb9/279a&#10;ceaDsLUwYFXJH5TnV9uXLzaDK9QCOjC1QkYg1heDK3kXgiuyzMtO9cLPwClLzgawF4FMbLMaxUDo&#10;vckWef42GwBrhyCV9/T3ZnLybcJvGiXDl6bxKjBTcqotpBPTWcUz225E0aJwnZanMsQ/VNELbSnp&#10;GepGBMEOqH+D6rVE8NCEmYQ+g6bRUqUeqJt5/qyb+044lXohcrw70+T/H6z8fLx3X5GF8T2MJGBq&#10;wrtbkD88s7DrhG3VNSIMnRI1JZ5HyrLB+eL0NFLtCx9BquEOahJZHAIkoLHBPrJCfTJCJwEezqSr&#10;MTAZU67Xr9fkkeRaLPL1KomSieLxsUMfPiroWbyUHEnTBC6Otz7EYkTxGBJzeTC63mtjkoFttTPI&#10;joL036cv1f8szFg2lHy9XCyn/v8KkafvTxC9DjTIRvclX52DRBFZ+2DrNGZBaDPdqWRjTzRG5iYO&#10;w1iNTNdEybuYIdJaQf1AxCJMg0uLRpcO8CdnAw1tyS1tFWfmkyVplm8oMc14MuY5lcEZXnqqS4+w&#10;koBKLgNyNhm7MG3GwaFuO8o0jYOFaxK00Ynsp6pO9dNgJg1OSxQn/9JOUU+rvv0F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M5o4VUXAgAAMgQAAA4AAAAAAAAAAAAAAAAALgIAAGRycy9lMm9Eb2MueG1sUEsBAi0AFAAGAAgA&#10;AAAhAJGal73cAAAAAwEAAA8AAAAAAAAAAAAAAAAAcQQAAGRycy9kb3ducmV2LnhtbFBLBQYAAAAA&#10;BAAEAPMAAAB6BQAAAAA=&#10;">
                <v:textbox inset="1.5mm,.3mm,1.5mm,.3mm">
                  <w:txbxContent>
                    <w:p w14:paraId="3DABEB16"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19DA1C92" wp14:editId="5F86BC18">
                <wp:extent cx="199390" cy="198120"/>
                <wp:effectExtent l="12700" t="11430" r="6985" b="9525"/>
                <wp:docPr id="363" name="Text Box 14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0287169E"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19DA1C92" id="Text Box 149" o:spid="_x0000_s1044"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V3Fw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CxjhkhrDc2JiEWYBpcWjS4d4E/OBhrailvaKs7MR0vSLN5QYprxZBQ5lcEZXnvqa4+w&#10;koAqLgNyNhnbMG3GwaHed5RpGgcLtyRoqxPZT1Wd66fBTBqclyhO/rWdop5WffML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BW&#10;ZdV3FwIAADIEAAAOAAAAAAAAAAAAAAAAAC4CAABkcnMvZTJvRG9jLnhtbFBLAQItABQABgAIAAAA&#10;IQDUWCrP2gAAAAMBAAAPAAAAAAAAAAAAAAAAAHEEAABkcnMvZG93bnJldi54bWxQSwUGAAAAAAQA&#10;BADzAAAAeAUAAAAA&#10;">
                <v:textbox inset="1.5mm,.3mm,1.5mm,.3mm">
                  <w:txbxContent>
                    <w:p w14:paraId="0287169E" w14:textId="77777777" w:rsidR="00F0722B" w:rsidRPr="00C56B33" w:rsidRDefault="00F0722B" w:rsidP="00E73B0B"/>
                  </w:txbxContent>
                </v:textbox>
                <w10:anchorlock/>
              </v:shape>
            </w:pict>
          </mc:Fallback>
        </mc:AlternateContent>
      </w:r>
    </w:p>
    <w:p w14:paraId="781D3493"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Aseos </w:t>
      </w:r>
      <w:proofErr w:type="gramStart"/>
      <w:r w:rsidRPr="00E73B0B">
        <w:rPr>
          <w:rFonts w:eastAsiaTheme="minorHAnsi" w:cstheme="minorHAnsi"/>
          <w:lang w:eastAsia="en-US"/>
        </w:rPr>
        <w:t>adaptados….</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4EEAC141" wp14:editId="1F04C0F8">
                <wp:extent cx="353695" cy="220980"/>
                <wp:effectExtent l="7620" t="10795" r="12065" b="6350"/>
                <wp:docPr id="362" name="Text Box 14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CB1C30A"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4EEAC141" id="Text Box 148" o:spid="_x0000_s1045"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NYFwIAADI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qOlMQMkdYK6hMRizANLi0aXTrAn5wNNLQlt7RVnJmPlqRZvqHENOPJmOdUBmd47amuPcJK&#10;Aiq5DMjZZOzCtBkHh7rtKNM0DhZuSdBGJ7KfqjrXT4OZNDgvUZz8aztFPa369hcA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MmpI1gXAgAAMgQAAA4AAAAAAAAAAAAAAAAALgIAAGRycy9lMm9Eb2MueG1sUEsBAi0AFAAGAAgA&#10;AAAhAJGal73cAAAAAwEAAA8AAAAAAAAAAAAAAAAAcQQAAGRycy9kb3ducmV2LnhtbFBLBQYAAAAA&#10;BAAEAPMAAAB6BQAAAAA=&#10;">
                <v:textbox inset="1.5mm,.3mm,1.5mm,.3mm">
                  <w:txbxContent>
                    <w:p w14:paraId="7CB1C30A"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146BA238" wp14:editId="003AF3B2">
                <wp:extent cx="199390" cy="198120"/>
                <wp:effectExtent l="12700" t="10795" r="6985" b="10160"/>
                <wp:docPr id="361" name="Text Box 14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8DC9597"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146BA238" id="Text Box 147" o:spid="_x0000_s1046"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ITcFg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T8YmCSGsNzYmIRZgGlxaNLh3gT84GGtqKW9oqzsxHS9Is3lBimvFkFDmVwRlee+prj7CS&#10;gCouA3I2GdswbcbBod53lGkaBwu3JGirE9lPVZ3rp8FMGpyXKE7+tZ2inlZ98wsAAP//AwBQSwME&#10;FAAGAAgAAAAhANRYKs/aAAAAAwEAAA8AAABkcnMvZG93bnJldi54bWxMjzFPwzAQhXck/oN1SGzU&#10;aUAFpXEqhMRSstAyMF7ia5Jin9PYTVN+PS4LLPd0eqf3vstXkzVipMF3jhXMZwkI4trpjhsFH9vX&#10;uycQPiBrNI5JwZk8rIrrqxwz7U78TuMmNCKGsM9QQRtCn0np65Ys+pnriaO3c4PFENehkXrAUwy3&#10;RqZJspAWO44NLfb00lL9tTlaBeXCvJWf53Rc7xvafT8eDmNZrZW6vZmelyACTeHvGC74ER2KyFS5&#10;I2svjIL4SPid0bufP4CoLpqCLHL5n734AQAA//8DAFBLAQItABQABgAIAAAAIQC2gziS/gAAAOEB&#10;AAATAAAAAAAAAAAAAAAAAAAAAABbQ29udGVudF9UeXBlc10ueG1sUEsBAi0AFAAGAAgAAAAhADj9&#10;If/WAAAAlAEAAAsAAAAAAAAAAAAAAAAALwEAAF9yZWxzLy5yZWxzUEsBAi0AFAAGAAgAAAAhAPn0&#10;hNwWAgAAMgQAAA4AAAAAAAAAAAAAAAAALgIAAGRycy9lMm9Eb2MueG1sUEsBAi0AFAAGAAgAAAAh&#10;ANRYKs/aAAAAAwEAAA8AAAAAAAAAAAAAAAAAcAQAAGRycy9kb3ducmV2LnhtbFBLBQYAAAAABAAE&#10;APMAAAB3BQAAAAA=&#10;">
                <v:textbox inset="1.5mm,.3mm,1.5mm,.3mm">
                  <w:txbxContent>
                    <w:p w14:paraId="38DC9597" w14:textId="77777777" w:rsidR="00F0722B" w:rsidRPr="00C56B33" w:rsidRDefault="00F0722B" w:rsidP="00E73B0B"/>
                  </w:txbxContent>
                </v:textbox>
                <w10:anchorlock/>
              </v:shape>
            </w:pict>
          </mc:Fallback>
        </mc:AlternateContent>
      </w:r>
    </w:p>
    <w:p w14:paraId="1376E58A"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Señalética accesible…………………………………………………………………. </w:t>
      </w:r>
      <w:r w:rsidR="000D1D3D">
        <w:rPr>
          <w:rFonts w:eastAsiaTheme="minorHAnsi" w:cstheme="minorHAnsi"/>
          <w:noProof/>
        </w:rPr>
        <mc:AlternateContent>
          <mc:Choice Requires="wps">
            <w:drawing>
              <wp:inline distT="0" distB="0" distL="0" distR="0" wp14:anchorId="70A3B3BA" wp14:editId="5332CC06">
                <wp:extent cx="353695" cy="220980"/>
                <wp:effectExtent l="7620" t="10160" r="12065" b="6985"/>
                <wp:docPr id="360" name="Text Box 14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6FF5A53"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70A3B3BA" id="Text Box 146" o:spid="_x0000_s1047"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LzFwIAADI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mGhLJkdYK6hMRizANLi0aXTrAn5wNNLQlt7RVnJmPlqRZvqHENOPJmOdUBmd47amuPcJK&#10;Aiq5DMjZZOzCtBkHh7rtKNM0DhZuSdBGJ7KfqjrXT4OZNDgvUZz8aztFPa369hcA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GY4cvMXAgAAMgQAAA4AAAAAAAAAAAAAAAAALgIAAGRycy9lMm9Eb2MueG1sUEsBAi0AFAAGAAgA&#10;AAAhAJGal73cAAAAAwEAAA8AAAAAAAAAAAAAAAAAcQQAAGRycy9kb3ducmV2LnhtbFBLBQYAAAAA&#10;BAAEAPMAAAB6BQAAAAA=&#10;">
                <v:textbox inset="1.5mm,.3mm,1.5mm,.3mm">
                  <w:txbxContent>
                    <w:p w14:paraId="66FF5A53"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5EC9E828" wp14:editId="02DC288B">
                <wp:extent cx="199390" cy="198120"/>
                <wp:effectExtent l="12700" t="10160" r="6985" b="10795"/>
                <wp:docPr id="359" name="Text Box 14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F4A6F59"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EC9E828" id="Text Box 145" o:spid="_x0000_s1048"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eGAIAADIEAAAOAAAAZHJzL2Uyb0RvYy54bWysU9uO0zAQfUfiHyy/06SBojZqulq6FCEt&#10;F2nhA1zHSSwcjzV2m5SvZ+x0u9UCL4g8WJ7M+MzMOTPrm7E37KjQa7AVn89yzpSVUGvbVvz7t92r&#10;JWc+CFsLA1ZV/KQ8v9m8fLEeXKkK6MDUChmBWF8OruJdCK7MMi871Qs/A6csORvAXgQysc1qFAOh&#10;9yYr8vxtNgDWDkEq7+nv3eTkm4TfNEqGL03jVWCm4lRbSCemcx/PbLMWZYvCdVqeyxD/UEUvtKWk&#10;F6g7EQQ7oP4NqtcSwUMTZhL6DJpGS5V6oG7m+bNuHjrhVOqFyPHuQpP/f7Dy8/HBfUUWxncwkoCp&#10;Ce/uQf7wzMK2E7ZVt4gwdErUlHgeKcsG58vz00i1L30E2Q+foCaRxSFAAhob7CMr1CcjdBLgdCFd&#10;jYHJmHK1er0ijyTXfLWcF0mUTJSPjx368EFBz+Kl4kiaJnBxvPchFiPKx5CYy4PR9U4bkwxs91uD&#10;7ChI/136Uv3PwoxlQ8VXi2Ix9f9XiDx9f4LodaBBNrqv+PISJMrI2ntbpzELQpvpTiUbe6YxMjdx&#10;GMb9yHRd8aKIGSKte6hPRCzCNLi0aHTpAH9yNtDQVtzSVnFmPlqSZvGGEtOMJ2OeUxmc4bVnf+0R&#10;VhJQxWVAziZjG6bNODjUbUeZpnGwcEuCNjqR/VTVuX4azKTBeYni5F/bKepp1Te/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G8f3hgCAAAyBAAADgAAAAAAAAAAAAAAAAAuAgAAZHJzL2Uyb0RvYy54bWxQSwECLQAUAAYACAAA&#10;ACEA1Fgqz9oAAAADAQAADwAAAAAAAAAAAAAAAAByBAAAZHJzL2Rvd25yZXYueG1sUEsFBgAAAAAE&#10;AAQA8wAAAHkFAAAAAA==&#10;">
                <v:textbox inset="1.5mm,.3mm,1.5mm,.3mm">
                  <w:txbxContent>
                    <w:p w14:paraId="3F4A6F59" w14:textId="77777777" w:rsidR="00F0722B" w:rsidRPr="00C56B33" w:rsidRDefault="00F0722B" w:rsidP="00E73B0B"/>
                  </w:txbxContent>
                </v:textbox>
                <w10:anchorlock/>
              </v:shape>
            </w:pict>
          </mc:Fallback>
        </mc:AlternateContent>
      </w:r>
    </w:p>
    <w:p w14:paraId="5350959B"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Suelos antideslizantes……………………………………………………………… </w:t>
      </w:r>
      <w:r w:rsidR="000D1D3D">
        <w:rPr>
          <w:rFonts w:eastAsiaTheme="minorHAnsi" w:cstheme="minorHAnsi"/>
          <w:noProof/>
        </w:rPr>
        <mc:AlternateContent>
          <mc:Choice Requires="wps">
            <w:drawing>
              <wp:inline distT="0" distB="0" distL="0" distR="0" wp14:anchorId="530C0016" wp14:editId="0E6C308D">
                <wp:extent cx="353695" cy="220980"/>
                <wp:effectExtent l="13335" t="9525" r="6350" b="7620"/>
                <wp:docPr id="358" name="Text Box 14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CB38550"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530C0016" id="Text Box 144" o:spid="_x0000_s1049"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xFwIAADIEAAAOAAAAZHJzL2Uyb0RvYy54bWysU1Fv0zAQfkfiP1h+p0k7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fbUmjyTXYpGvV0mUTBRPjx368FFBz+Kl5EiaJnBxuPchFiOKp5CYy4PR9U4bkwxsq61B&#10;dhCk/y59qf4XYcayoeTr5WI59f9XiDx9f4LodaBBNrov+eocJIrI2gdbpzELQpvpTiUbe6IxMjdx&#10;GMZqZLomGq5ihkhrBfWRiEWYBpcWjS4d4E/OBhraklvaKs7MJ0vSLN9SYprxZMxzKoMzvPRUlx5h&#10;JQGVXAbkbDK2YdqMvUPddpRpGgcLtyRooxPZz1Wd6qfBTBqclihO/qWdop5XffML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Gej6fEXAgAAMgQAAA4AAAAAAAAAAAAAAAAALgIAAGRycy9lMm9Eb2MueG1sUEsBAi0AFAAGAAgA&#10;AAAhAJGal73cAAAAAwEAAA8AAAAAAAAAAAAAAAAAcQQAAGRycy9kb3ducmV2LnhtbFBLBQYAAAAA&#10;BAAEAPMAAAB6BQAAAAA=&#10;">
                <v:textbox inset="1.5mm,.3mm,1.5mm,.3mm">
                  <w:txbxContent>
                    <w:p w14:paraId="4CB38550"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678F528F" wp14:editId="005F20C7">
                <wp:extent cx="199390" cy="198120"/>
                <wp:effectExtent l="12700" t="9525" r="6985" b="11430"/>
                <wp:docPr id="357" name="Text Box 14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1F48E42A"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78F528F" id="Text Box 143" o:spid="_x0000_s1050"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PZGAIAADIEAAAOAAAAZHJzL2Uyb0RvYy54bWysU1Fv0zAQfkfiP1h+p0nK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u2KPJJcxWpZzJMomSifHjv04aOCnsVLxZE0TeDicO9DLEaUTyExlwejm602Jhm4qzcG&#10;2UGQ/tv0pfpfhBnLhoqvFvPF1P9fIfL0/Qmi14EG2ei+4stzkCgjax9sk8YsCG2mO5Vs7InGyNzE&#10;YRjrkemm4vOrmCHSWkNzJGIRpsGlRaNLB/iTs4GGtuKWtooz88mSNIsrSkwznowipzI4w0tPfekR&#10;VhJQxWVAziZjE6bN2DvUu44yTeNg4ZYEbXUi+7mqU/00mEmD0xLFyb+0U9Tzqq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8Kz2RgCAAAyBAAADgAAAAAAAAAAAAAAAAAuAgAAZHJzL2Uyb0RvYy54bWxQSwECLQAUAAYACAAA&#10;ACEA1Fgqz9oAAAADAQAADwAAAAAAAAAAAAAAAAByBAAAZHJzL2Rvd25yZXYueG1sUEsFBgAAAAAE&#10;AAQA8wAAAHkFAAAAAA==&#10;">
                <v:textbox inset="1.5mm,.3mm,1.5mm,.3mm">
                  <w:txbxContent>
                    <w:p w14:paraId="1F48E42A" w14:textId="77777777" w:rsidR="00F0722B" w:rsidRPr="00C56B33" w:rsidRDefault="00F0722B" w:rsidP="00E73B0B"/>
                  </w:txbxContent>
                </v:textbox>
                <w10:anchorlock/>
              </v:shape>
            </w:pict>
          </mc:Fallback>
        </mc:AlternateContent>
      </w:r>
      <w:r w:rsidRPr="00E73B0B">
        <w:rPr>
          <w:rFonts w:eastAsiaTheme="minorHAnsi" w:cstheme="minorHAnsi"/>
          <w:lang w:eastAsia="en-US"/>
        </w:rPr>
        <w:t xml:space="preserve"> </w:t>
      </w:r>
    </w:p>
    <w:p w14:paraId="5588372B"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Bandas de encaminamiento </w:t>
      </w:r>
      <w:proofErr w:type="spellStart"/>
      <w:r w:rsidRPr="00E73B0B">
        <w:rPr>
          <w:rFonts w:eastAsiaTheme="minorHAnsi" w:cstheme="minorHAnsi"/>
          <w:lang w:eastAsia="en-US"/>
        </w:rPr>
        <w:t>podotáctil</w:t>
      </w:r>
      <w:proofErr w:type="spellEnd"/>
      <w:r w:rsidRPr="00E73B0B">
        <w:rPr>
          <w:rFonts w:eastAsiaTheme="minorHAnsi" w:cstheme="minorHAnsi"/>
          <w:lang w:eastAsia="en-US"/>
        </w:rPr>
        <w:t xml:space="preserve"> …………………………………… </w:t>
      </w:r>
      <w:r w:rsidR="000D1D3D">
        <w:rPr>
          <w:rFonts w:eastAsiaTheme="minorHAnsi" w:cstheme="minorHAnsi"/>
          <w:noProof/>
        </w:rPr>
        <mc:AlternateContent>
          <mc:Choice Requires="wps">
            <w:drawing>
              <wp:inline distT="0" distB="0" distL="0" distR="0" wp14:anchorId="5C792A30" wp14:editId="2F54609C">
                <wp:extent cx="353695" cy="220980"/>
                <wp:effectExtent l="11430" t="8890" r="8255" b="8255"/>
                <wp:docPr id="356" name="Text Box 14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EF64C1C"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5C792A30" id="Text Box 142" o:spid="_x0000_s1051"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X2FwIAADI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mGpYxQ6S1gvpExCJMg0uLRpcO8CdnAw1tyS1tFWfmoyVplm8oMc14MuY5lcEZXnuqa4+w&#10;koBKLgNyNhm7MG3GwaFuO8o0jYOFWxK00Ynsp6rO9dNgJg3OSxQn/9pOUU+rvv0F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GQORfYXAgAAMgQAAA4AAAAAAAAAAAAAAAAALgIAAGRycy9lMm9Eb2MueG1sUEsBAi0AFAAGAAgA&#10;AAAhAJGal73cAAAAAwEAAA8AAAAAAAAAAAAAAAAAcQQAAGRycy9kb3ducmV2LnhtbFBLBQYAAAAA&#10;BAAEAPMAAAB6BQAAAAA=&#10;">
                <v:textbox inset="1.5mm,.3mm,1.5mm,.3mm">
                  <w:txbxContent>
                    <w:p w14:paraId="3EF64C1C"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530B1B7C" wp14:editId="6C2A4394">
                <wp:extent cx="199390" cy="198120"/>
                <wp:effectExtent l="12700" t="8890" r="6985" b="12065"/>
                <wp:docPr id="355" name="Text Box 14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E3732C8"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30B1B7C" id="Text Box 141" o:spid="_x0000_s1052"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jbGAIAADIEAAAOAAAAZHJzL2Uyb0RvYy54bWysU1Fv0zAQfkfiP1h+p0kKndao6TQ6ipDG&#10;QBr8AMdxGgvHZ53dJuXXc3a6rhrwgsiD5cudv7v7vrvVzdgbdlDoNdiKF7OcM2UlNNruKv792/bN&#10;NWc+CNsIA1ZV/Kg8v1m/frUaXKnm0IFpFDICsb4cXMW7EFyZZV52qhd+Bk5ZcraAvQhk4i5rUAyE&#10;3ptsnudX2QDYOASpvKe/d5OTrxN+2yoZvrStV4GZilNtIZ2Yzjqe2Xolyh0K12l5KkP8QxW90JaS&#10;nqHuRBBsj/o3qF5LBA9tmEnoM2hbLVXqgbop8hfdPHbCqdQLkePdmSb//2Dlw+HRfUUWxvcwkoCp&#10;Ce/uQf7wzMKmE3anbhFh6JRoKHERKcsG58vT00i1L30EqYfP0JDIYh8gAY0t9pEV6pMROglwPJOu&#10;xsBkTLlcvl2SR5KrWF4X8yRKJsqnxw59+KigZ/FScSRNE7g43PsQixHlU0jM5cHoZquNSQbu6o1B&#10;dhCk/zZ9qf4XYcayoeLLxXwx9f9XiDx9f4LodaBBNrqv+PU5SJSRtQ+2SWMWhDbTnUo29kRjZG7i&#10;MIz1yHRT8flVzBBpraE5ErEI0+DSotGlA/zJ2UBDW3FLW8WZ+WRJmsU7SkwznowipzI4w0tPfekR&#10;VhJQxWVAziZjE6bN2DvUu44yTeNg4ZYEbXUi+7mqU/00mEmD0xLFyb+0U9Tzqq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lko2xgCAAAyBAAADgAAAAAAAAAAAAAAAAAuAgAAZHJzL2Uyb0RvYy54bWxQSwECLQAUAAYACAAA&#10;ACEA1Fgqz9oAAAADAQAADwAAAAAAAAAAAAAAAAByBAAAZHJzL2Rvd25yZXYueG1sUEsFBgAAAAAE&#10;AAQA8wAAAHkFAAAAAA==&#10;">
                <v:textbox inset="1.5mm,.3mm,1.5mm,.3mm">
                  <w:txbxContent>
                    <w:p w14:paraId="6E3732C8" w14:textId="77777777" w:rsidR="00F0722B" w:rsidRPr="00C56B33" w:rsidRDefault="00F0722B" w:rsidP="00E73B0B"/>
                  </w:txbxContent>
                </v:textbox>
                <w10:anchorlock/>
              </v:shape>
            </w:pict>
          </mc:Fallback>
        </mc:AlternateContent>
      </w:r>
    </w:p>
    <w:p w14:paraId="65B960FC"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Otras medidas …………………………………………………………………………. </w:t>
      </w:r>
      <w:r w:rsidR="000D1D3D">
        <w:rPr>
          <w:rFonts w:eastAsiaTheme="minorHAnsi" w:cstheme="minorHAnsi"/>
          <w:noProof/>
        </w:rPr>
        <mc:AlternateContent>
          <mc:Choice Requires="wps">
            <w:drawing>
              <wp:inline distT="0" distB="0" distL="0" distR="0" wp14:anchorId="2C6F754F" wp14:editId="4AF42AF2">
                <wp:extent cx="353695" cy="220980"/>
                <wp:effectExtent l="13970" t="8255" r="5715" b="8890"/>
                <wp:docPr id="354" name="Text Box 14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F61C01E"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2C6F754F" id="Text Box 140" o:spid="_x0000_s1053"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70FwIAADIEAAAOAAAAZHJzL2Uyb0RvYy54bWysU1GP0zAMfkfiP0R5Z+0Gg61adzp2DCHd&#10;AdLBD0jTtI1I48jJ1h6/Hifd7aYDXhB9iOLa+Wx/n725GnvDjgq9Blvy+SznTFkJtbZtyb9/279a&#10;ceaDsLUwYFXJH5TnV9uXLzaDK9QCOjC1QkYg1heDK3kXgiuyzMtO9cLPwClLzgawF4FMbLMaxUDo&#10;vckWef42GwBrhyCV9/T3ZnLybcJvGiXDl6bxKjBTcqotpBPTWcUz225E0aJwnZanMsQ/VNELbSnp&#10;GepGBMEOqH+D6rVE8NCEmYQ+g6bRUqUeqJt5/qyb+044lXohcrw70+T/H6z8fLx3X5GF8T2MJGBq&#10;wrtbkD88s7DrhG3VNSIMnRI1JZ5HyrLB+eL0NFLtCx9BquEOahJZHAIkoLHBPrJCfTJCJwEezqSr&#10;MTAZU67Xr9fkkeRaLPL1KomSieLxsUMfPiroWbyUHEnTBC6Otz7EYkTxGBJzeTC63mtjkoFttTPI&#10;joL036cv1f8szFg2lHy9XCyn/v8KkafvTxC9DjTIRvclX52DRBFZ+2DrNGZBaDPdqWRjTzRG5iYO&#10;w1iNTNdEw7uYIdJaQf1AxCJMg0uLRpcO8CdnAw1tyS1tFWfmkyVplm8oMc14MuY5lcEZXnqqS4+w&#10;koBKLgNyNhm7MG3GwaFuO8o0jYOFaxK00Ynsp6pO9dNgJg1OSxQn/9JOUU+rvv0F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GWV3vQXAgAAMgQAAA4AAAAAAAAAAAAAAAAALgIAAGRycy9lMm9Eb2MueG1sUEsBAi0AFAAGAAgA&#10;AAAhAJGal73cAAAAAwEAAA8AAAAAAAAAAAAAAAAAcQQAAGRycy9kb3ducmV2LnhtbFBLBQYAAAAA&#10;BAAEAPMAAAB6BQAAAAA=&#10;">
                <v:textbox inset="1.5mm,.3mm,1.5mm,.3mm">
                  <w:txbxContent>
                    <w:p w14:paraId="6F61C01E"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14205830" wp14:editId="37E3EDD9">
                <wp:extent cx="199390" cy="198120"/>
                <wp:effectExtent l="12700" t="8255" r="6985" b="12700"/>
                <wp:docPr id="353" name="Text Box 13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6A34754"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14205830" id="Text Box 139" o:spid="_x0000_s1054"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rWGA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T8fkyZoi01tCciFiEaXBp0ejSAf7kbKChrbilreLMfLQkzeINJaYZT0aRUxmc4bWnvvYI&#10;Kwmo4jIgZ5OxDdNmHBzqfUeZpnGwcEuCtjqR/VTVuX4azKTBeYni5F/bKepp1Te/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Zjq1hgCAAAyBAAADgAAAAAAAAAAAAAAAAAuAgAAZHJzL2Uyb0RvYy54bWxQSwECLQAUAAYACAAA&#10;ACEA1Fgqz9oAAAADAQAADwAAAAAAAAAAAAAAAAByBAAAZHJzL2Rvd25yZXYueG1sUEsFBgAAAAAE&#10;AAQA8wAAAHkFAAAAAA==&#10;">
                <v:textbox inset="1.5mm,.3mm,1.5mm,.3mm">
                  <w:txbxContent>
                    <w:p w14:paraId="66A34754" w14:textId="77777777" w:rsidR="00F0722B" w:rsidRPr="00C56B33" w:rsidRDefault="00F0722B" w:rsidP="00E73B0B"/>
                  </w:txbxContent>
                </v:textbox>
                <w10:anchorlock/>
              </v:shape>
            </w:pict>
          </mc:Fallback>
        </mc:AlternateContent>
      </w:r>
    </w:p>
    <w:p w14:paraId="13CA80C3" w14:textId="77777777" w:rsidR="00E73B0B" w:rsidRPr="00E73B0B" w:rsidRDefault="00E73B0B" w:rsidP="00E73B0B">
      <w:pPr>
        <w:spacing w:after="0" w:line="240" w:lineRule="auto"/>
        <w:jc w:val="both"/>
        <w:rPr>
          <w:rFonts w:eastAsiaTheme="minorHAnsi" w:cstheme="minorHAnsi"/>
          <w:b/>
          <w:lang w:eastAsia="en-US"/>
        </w:rPr>
      </w:pPr>
    </w:p>
    <w:p w14:paraId="5ABA6AD1" w14:textId="77777777" w:rsidR="00E73B0B" w:rsidRPr="00E73B0B" w:rsidRDefault="00E73B0B" w:rsidP="00E73B0B">
      <w:pPr>
        <w:spacing w:before="240" w:after="0" w:line="240" w:lineRule="auto"/>
        <w:jc w:val="both"/>
        <w:rPr>
          <w:rFonts w:eastAsiaTheme="minorHAnsi" w:cstheme="minorHAnsi"/>
          <w:b/>
          <w:lang w:eastAsia="en-US"/>
        </w:rPr>
      </w:pPr>
      <w:r w:rsidRPr="00E73B0B">
        <w:rPr>
          <w:rFonts w:eastAsiaTheme="minorHAnsi" w:cstheme="minorHAnsi"/>
          <w:b/>
          <w:lang w:eastAsia="en-US"/>
        </w:rPr>
        <w:lastRenderedPageBreak/>
        <w:t xml:space="preserve">1.1. Por favor, detalle a continuación las nuevas </w:t>
      </w:r>
      <w:r w:rsidRPr="00E73B0B">
        <w:rPr>
          <w:rFonts w:eastAsiaTheme="minorHAnsi" w:cstheme="minorHAnsi"/>
          <w:b/>
          <w:i/>
          <w:lang w:eastAsia="en-US"/>
        </w:rPr>
        <w:t>medidas de accesibilidad a espacios físicos</w:t>
      </w:r>
      <w:r w:rsidRPr="00E73B0B">
        <w:rPr>
          <w:rFonts w:eastAsiaTheme="minorHAnsi" w:cstheme="minorHAnsi"/>
          <w:b/>
          <w:lang w:eastAsia="en-US"/>
        </w:rPr>
        <w:t xml:space="preserve"> implementadas por su departamento u organismo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w:t>
      </w:r>
    </w:p>
    <w:p w14:paraId="3CA0B3AF"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3E287174" wp14:editId="30953DE4">
                <wp:extent cx="5279390" cy="1916430"/>
                <wp:effectExtent l="13335" t="11430" r="12700" b="5715"/>
                <wp:docPr id="352" name="Text Box 138" descr="Escriba de forma detallada en este cuadro de texto las medidas de accesibilidad a los espacios físicos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916430"/>
                        </a:xfrm>
                        <a:prstGeom prst="rect">
                          <a:avLst/>
                        </a:prstGeom>
                        <a:solidFill>
                          <a:srgbClr val="FFFFFF"/>
                        </a:solidFill>
                        <a:ln w="9525">
                          <a:solidFill>
                            <a:srgbClr val="000000"/>
                          </a:solidFill>
                          <a:miter lim="800000"/>
                          <a:headEnd/>
                          <a:tailEnd/>
                        </a:ln>
                      </wps:spPr>
                      <wps:txbx>
                        <w:txbxContent>
                          <w:p w14:paraId="55BDF669"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3E287174" id="Text Box 138" o:spid="_x0000_s1055" type="#_x0000_t202" alt="Escriba de forma detallada en este cuadro de texto las medidas de accesibilidad a los espacios físicos implementadas por su departamento u organismo." style="width:415.7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nHQIAADQEAAAOAAAAZHJzL2Uyb0RvYy54bWysU9tu2zAMfR+wfxD0vjhxk7Yx4hRdugwD&#10;ugvQ7QMUWbaFyaJGKbG7rx8lp2nQbS/D9CCIonRIHh6ubobOsINCr8GWfDaZcqashErbpuTfvm7f&#10;XHPmg7CVMGBVyR+V5zfr169WvStUDi2YSiEjEOuL3pW8DcEVWeZlqzrhJ+CUJWcN2IlAJjZZhaIn&#10;9M5k+XR6mfWAlUOQynu6vRudfJ3w61rJ8LmuvQrMlJxyC2nHtO/inq1XomhQuFbLYxriH7LohLYU&#10;9AR1J4Jge9S/QXVaIniow0RCl0Fda6lSDVTNbPqimodWOJVqIXK8O9Hk/x+s/HR4cF+QheEtDNTA&#10;VIR39yC/e2Zh0wrbqFtE6FslKgo8i5RlvfPF8Wuk2hc+guz6j1BRk8U+QAIaauwiK1QnI3RqwOOJ&#10;dDUEJulykV8tL5bkkuSbLWeX84vUlkwUT98d+vBeQcfioeRIXU3w4nDvQ0xHFE9PYjQPRldbbUwy&#10;sNltDLKDIAVs00oVvHhmLOtLvlzki5GBv0JM0/oTRKcDSdnoruTXp0eiiLy9s1USWhDajGdK2dgj&#10;kZG7kcUw7Aamq5LnyxghEruD6pGoRRilS6NGhxbwJ2c9ybbk/sdeoOLMfLDUnuVsPo86T8Z8cZWT&#10;geee3blHWElQJQ+cjcdNGGdj71A3LUUaBWHhllpa60T2c1bH/EmaqQfHMYraP7fTq+dhX/8CAAD/&#10;/wMAUEsDBBQABgAIAAAAIQBDEI8y3AAAAAUBAAAPAAAAZHJzL2Rvd25yZXYueG1sTI9BS8QwEIXv&#10;gv8hjOBF3LR2WWttuoig6E1X0etsM9sWk0lNst36741e9DLweI/3vqnXszViIh8GxwryRQaCuHV6&#10;4E7B68vdeQkiRGSNxjEp+KIA6+b4qMZKuwM/07SJnUglHCpU0Mc4VlKGtieLYeFG4uTtnLcYk/Sd&#10;1B4PqdwaeZFlK2lx4LTQ40i3PbUfm71VUC4fpvfwWDy9tauduYpnl9P9p1fq9GS+uQYRaY5/YfjB&#10;T+jQJKat27MOwihIj8Tfm7yyyJcgtgqKLC9BNrX8T998AwAA//8DAFBLAQItABQABgAIAAAAIQC2&#10;gziS/gAAAOEBAAATAAAAAAAAAAAAAAAAAAAAAABbQ29udGVudF9UeXBlc10ueG1sUEsBAi0AFAAG&#10;AAgAAAAhADj9If/WAAAAlAEAAAsAAAAAAAAAAAAAAAAALwEAAF9yZWxzLy5yZWxzUEsBAi0AFAAG&#10;AAgAAAAhANj5LacdAgAANAQAAA4AAAAAAAAAAAAAAAAALgIAAGRycy9lMm9Eb2MueG1sUEsBAi0A&#10;FAAGAAgAAAAhAEMQjzLcAAAABQEAAA8AAAAAAAAAAAAAAAAAdwQAAGRycy9kb3ducmV2LnhtbFBL&#10;BQYAAAAABAAEAPMAAACABQAAAAA=&#10;">
                <v:textbox>
                  <w:txbxContent>
                    <w:p w14:paraId="55BDF669" w14:textId="77777777" w:rsidR="00F0722B" w:rsidRDefault="00F0722B" w:rsidP="00E73B0B"/>
                  </w:txbxContent>
                </v:textbox>
                <w10:anchorlock/>
              </v:shape>
            </w:pict>
          </mc:Fallback>
        </mc:AlternateContent>
      </w:r>
    </w:p>
    <w:p w14:paraId="7C1A1FA8" w14:textId="77777777" w:rsidR="00E73B0B" w:rsidRPr="00E73B0B" w:rsidRDefault="00E73B0B" w:rsidP="00E73B0B">
      <w:pPr>
        <w:spacing w:before="240" w:line="240" w:lineRule="auto"/>
        <w:jc w:val="both"/>
        <w:rPr>
          <w:rFonts w:eastAsiaTheme="minorHAnsi" w:cstheme="minorHAnsi"/>
          <w:b/>
          <w:lang w:eastAsia="en-US"/>
        </w:rPr>
      </w:pPr>
      <w:r w:rsidRPr="00E73B0B">
        <w:rPr>
          <w:rFonts w:eastAsiaTheme="minorHAnsi" w:cstheme="minorHAnsi"/>
          <w:b/>
          <w:lang w:eastAsia="en-US"/>
        </w:rPr>
        <w:t xml:space="preserve">1.2. ¿Cuál ha sido el coste aproximado de las nuevas </w:t>
      </w:r>
      <w:r w:rsidRPr="00E73B0B">
        <w:rPr>
          <w:rFonts w:eastAsiaTheme="minorHAnsi" w:cstheme="minorHAnsi"/>
          <w:b/>
          <w:i/>
          <w:lang w:eastAsia="en-US"/>
        </w:rPr>
        <w:t xml:space="preserve">medidas de accesibilidad a espacios físicos </w:t>
      </w:r>
      <w:r w:rsidRPr="00E73B0B">
        <w:rPr>
          <w:rFonts w:eastAsiaTheme="minorHAnsi" w:cstheme="minorHAnsi"/>
          <w:b/>
          <w:lang w:eastAsia="en-US"/>
        </w:rPr>
        <w:t xml:space="preserve">implementadas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bCs/>
          <w:smallCaps/>
          <w:lang w:eastAsia="en-US"/>
        </w:rPr>
        <w:t xml:space="preserve"> </w:t>
      </w:r>
      <w:r w:rsidRPr="00E73B0B">
        <w:rPr>
          <w:rFonts w:eastAsiaTheme="minorHAnsi" w:cstheme="minorHAnsi"/>
          <w:b/>
          <w:lang w:eastAsia="en-US"/>
        </w:rPr>
        <w:t>en su departamento/organismo?</w:t>
      </w:r>
    </w:p>
    <w:p w14:paraId="113D5D21"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87429FE" wp14:editId="4B7BF121">
                <wp:extent cx="5089525" cy="247015"/>
                <wp:effectExtent l="13335" t="11430" r="12065" b="8255"/>
                <wp:docPr id="351" name="Text Box 137" descr="Incluya en este cuadro el coste aproximado en euros de las medidas de accesibilidad al espacio físico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4D06C143"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87429FE" id="Text Box 137" o:spid="_x0000_s1056" type="#_x0000_t202" alt="Incluya en este cuadro el coste aproximado en euros de las medidas de accesibilidad al espacio físico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tgGAIAADMEAAAOAAAAZHJzL2Uyb0RvYy54bWysU9uO0zAQfUfiHyy/06SlZbtR09XSpQhp&#10;uUgLH+A6TmPheMzYbVK+nrGT7ZaLeED4wfJ47DMzZ86sbvrWsKNCr8GWfDrJOVNWQqXtvuRfPm9f&#10;LDnzQdhKGLCq5Cfl+c36+bNV5wo1gwZMpZARiPVF50rehOCKLPOyUa3wE3DKkrMGbEUgE/dZhaIj&#10;9NZkszx/lXWAlUOQynu6vRucfJ3w61rJ8LGuvQrMlJxyC2nHtO/inq1XotijcI2WYxriH7JohbYU&#10;9Ax1J4JgB9S/QbVaIniow0RCm0Fda6lSDVTNNP+lmodGOJVqIXK8O9Pk/x+s/HB8cJ+Qhf419NTA&#10;VIR39yC/emZh0wi7V7eI0DVKVBR4GinLOueL8Wuk2hc+guy691BRk8UhQALqa2wjK1QnI3RqwOlM&#10;uuoDk3S5yJfXi9mCM0m+2fwqny5SCFE8/nbow1sFLYuHkiM1NaGL470PMRtRPD6JwTwYXW21McnA&#10;/W5jkB0FCWCb1oj+0zNjWVfylMffIfK0/gTR6kBKNrot+fL8SBSRtje2SjoLQpvhTCkbO/IYqRtI&#10;DP2uZ7oq+cskzMjrDqoTMYswKJcmjQ4N4HfOOlJtyf23g0DFmXlnqTvX0/k8yjwZ88XVjAy89Owu&#10;PcJKgip54Gw4bsIwGgeHet9QpEEPFm6po7VOZD9lNeZPykw9GKcoSv/STq+eZn39AwAA//8DAFBL&#10;AwQUAAYACAAAACEA7UBm99wAAAAEAQAADwAAAGRycy9kb3ducmV2LnhtbEyPwU7DMBBE70j8g7VI&#10;XFDrlEJJQ5wKIYHoDVoEVzfeJhH2OtjbNPw9hgtcVhrNaOZtuRqdFQOG2HlSMJtmIJBqbzpqFLxu&#10;HyY5iMiajLaeUMEXRlhVpyelLow/0gsOG25EKqFYaAUtc19IGesWnY5T3yMlb++D05xkaKQJ+pjK&#10;nZWXWbaQTneUFlrd432L9cfm4BTkV0/De1zPn9/qxd4u+eJmePwMSp2fjXe3IBhH/gvDD35Chyox&#10;7fyBTBRWQXqEf2/y8mx2DWKnYJ4vQVal/A9ffQMAAP//AwBQSwECLQAUAAYACAAAACEAtoM4kv4A&#10;AADhAQAAEwAAAAAAAAAAAAAAAAAAAAAAW0NvbnRlbnRfVHlwZXNdLnhtbFBLAQItABQABgAIAAAA&#10;IQA4/SH/1gAAAJQBAAALAAAAAAAAAAAAAAAAAC8BAABfcmVscy8ucmVsc1BLAQItABQABgAIAAAA&#10;IQAMhRtgGAIAADMEAAAOAAAAAAAAAAAAAAAAAC4CAABkcnMvZTJvRG9jLnhtbFBLAQItABQABgAI&#10;AAAAIQDtQGb33AAAAAQBAAAPAAAAAAAAAAAAAAAAAHIEAABkcnMvZG93bnJldi54bWxQSwUGAAAA&#10;AAQABADzAAAAewUAAAAA&#10;">
                <v:textbox>
                  <w:txbxContent>
                    <w:p w14:paraId="4D06C143" w14:textId="77777777" w:rsidR="00F0722B" w:rsidRPr="006A07F6" w:rsidRDefault="00F0722B" w:rsidP="00E73B0B"/>
                  </w:txbxContent>
                </v:textbox>
                <w10:anchorlock/>
              </v:shape>
            </w:pict>
          </mc:Fallback>
        </mc:AlternateContent>
      </w:r>
    </w:p>
    <w:p w14:paraId="7A2A8072" w14:textId="77777777" w:rsidR="00E73B0B" w:rsidRPr="00E73B0B" w:rsidRDefault="00E73B0B" w:rsidP="00E73B0B">
      <w:pPr>
        <w:spacing w:before="240" w:line="240" w:lineRule="auto"/>
        <w:jc w:val="both"/>
        <w:rPr>
          <w:rFonts w:eastAsiaTheme="minorHAnsi" w:cstheme="minorHAnsi"/>
          <w:b/>
          <w:lang w:eastAsia="en-US"/>
        </w:rPr>
      </w:pPr>
      <w:r w:rsidRPr="00E73B0B">
        <w:rPr>
          <w:rFonts w:eastAsiaTheme="minorHAnsi" w:cstheme="minorHAnsi"/>
          <w:b/>
          <w:lang w:eastAsia="en-US"/>
        </w:rPr>
        <w:t xml:space="preserve">1.3. Señale por favor el número estimado de personas con discapacidad que se han visto beneficiadas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bCs/>
          <w:smallCaps/>
          <w:lang w:eastAsia="en-US"/>
        </w:rPr>
        <w:t xml:space="preserve"> </w:t>
      </w:r>
      <w:r w:rsidRPr="00E73B0B">
        <w:rPr>
          <w:rFonts w:eastAsiaTheme="minorHAnsi" w:cstheme="minorHAnsi"/>
          <w:b/>
          <w:lang w:eastAsia="en-US"/>
        </w:rPr>
        <w:t xml:space="preserve">por las </w:t>
      </w:r>
      <w:r w:rsidRPr="00E73B0B">
        <w:rPr>
          <w:rFonts w:eastAsiaTheme="minorHAnsi" w:cstheme="minorHAnsi"/>
          <w:b/>
          <w:i/>
          <w:lang w:eastAsia="en-US"/>
        </w:rPr>
        <w:t xml:space="preserve">medidas de accesibilidad a espacios físicos </w:t>
      </w:r>
      <w:r w:rsidRPr="00E73B0B">
        <w:rPr>
          <w:rFonts w:eastAsiaTheme="minorHAnsi" w:cstheme="minorHAnsi"/>
          <w:b/>
          <w:lang w:eastAsia="en-US"/>
        </w:rPr>
        <w:t>realizadas por su departamento/organismo.</w:t>
      </w:r>
    </w:p>
    <w:p w14:paraId="4B8E7DDD"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CDE627E" wp14:editId="2A755E02">
                <wp:extent cx="5089525" cy="247015"/>
                <wp:effectExtent l="13335" t="12065" r="12065" b="7620"/>
                <wp:docPr id="350" name="Text Box 136" descr="Incluya en este cuadro de texto el número estimado de personas con discapacidad beneficiarias de las medidas de accesibilidad al espacio físico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4F0F877C"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CDE627E" id="Text Box 136" o:spid="_x0000_s1057" type="#_x0000_t202" alt="Incluya en este cuadro de texto el número estimado de personas con discapacidad beneficiarias de las medidas de accesibilidad al espacio físico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MGAIAADMEAAAOAAAAZHJzL2Uyb0RvYy54bWysU9uO0zAQfUfiHyy/06SlZbtR09XSpQhp&#10;uUgLH+A6TmPheMzYbVK+nrGT7ZaLeED4wfJ47DMzZ86sbvrWsKNCr8GWfDrJOVNWQqXtvuRfPm9f&#10;LDnzQdhKGLCq5Cfl+c36+bNV5wo1gwZMpZARiPVF50rehOCKLPOyUa3wE3DKkrMGbEUgE/dZhaIj&#10;9NZkszx/lXWAlUOQynu6vRucfJ3w61rJ8LGuvQrMlJxyC2nHtO/inq1XotijcI2WYxriH7JohbYU&#10;9Ax1J4JgB9S/QbVaIniow0RCm0Fda6lSDVTNNP+lmodGOJVqIXK8O9Pk/x+s/HB8cJ+Qhf419NTA&#10;VIR39yC/emZh0wi7V7eI0DVKVBR4GinLOueL8Wuk2hc+guy691BRk8UhQALqa2wjK1QnI3RqwOlM&#10;uuoDk3S5yJfXi9mCM0m+2fwqny5SCFE8/nbow1sFLYuHkiM1NaGL470PMRtRPD6JwTwYXW21McnA&#10;/W5jkB0FCWCb1oj+0zNjWVfylMffIfK0/gTR6kBKNrot+fL8SBSRtje2SjoLQpvhTCkbO/IYqRtI&#10;DP2uZ7oq+cvEcuR1B9WJmEUYlEuTRocG8DtnHam25P7bQaDizLyz1J3r6XweZZ6M+eJqRgZeenaX&#10;HmElQZU8cDYcN2EYjYNDvW8o0qAHC7fU0Vonsp+yGvMnZaYejFMUpX9pp1dPs77+AQAA//8DAFBL&#10;AwQUAAYACAAAACEA7UBm99wAAAAEAQAADwAAAGRycy9kb3ducmV2LnhtbEyPwU7DMBBE70j8g7VI&#10;XFDrlEJJQ5wKIYHoDVoEVzfeJhH2OtjbNPw9hgtcVhrNaOZtuRqdFQOG2HlSMJtmIJBqbzpqFLxu&#10;HyY5iMiajLaeUMEXRlhVpyelLow/0gsOG25EKqFYaAUtc19IGesWnY5T3yMlb++D05xkaKQJ+pjK&#10;nZWXWbaQTneUFlrd432L9cfm4BTkV0/De1zPn9/qxd4u+eJmePwMSp2fjXe3IBhH/gvDD35Chyox&#10;7fyBTBRWQXqEf2/y8mx2DWKnYJ4vQVal/A9ffQMAAP//AwBQSwECLQAUAAYACAAAACEAtoM4kv4A&#10;AADhAQAAEwAAAAAAAAAAAAAAAAAAAAAAW0NvbnRlbnRfVHlwZXNdLnhtbFBLAQItABQABgAIAAAA&#10;IQA4/SH/1gAAAJQBAAALAAAAAAAAAAAAAAAAAC8BAABfcmVscy8ucmVsc1BLAQItABQABgAIAAAA&#10;IQCsy+6MGAIAADMEAAAOAAAAAAAAAAAAAAAAAC4CAABkcnMvZTJvRG9jLnhtbFBLAQItABQABgAI&#10;AAAAIQDtQGb33AAAAAQBAAAPAAAAAAAAAAAAAAAAAHIEAABkcnMvZG93bnJldi54bWxQSwUGAAAA&#10;AAQABADzAAAAewUAAAAA&#10;">
                <v:textbox>
                  <w:txbxContent>
                    <w:p w14:paraId="4F0F877C" w14:textId="77777777" w:rsidR="00F0722B" w:rsidRPr="006A07F6" w:rsidRDefault="00F0722B" w:rsidP="00E73B0B"/>
                  </w:txbxContent>
                </v:textbox>
                <w10:anchorlock/>
              </v:shape>
            </w:pict>
          </mc:Fallback>
        </mc:AlternateContent>
      </w:r>
    </w:p>
    <w:p w14:paraId="347F6938" w14:textId="77777777" w:rsidR="00E73B0B" w:rsidRPr="00E73B0B" w:rsidRDefault="00E73B0B" w:rsidP="00E73B0B">
      <w:pPr>
        <w:spacing w:after="0" w:line="240" w:lineRule="auto"/>
        <w:jc w:val="both"/>
        <w:rPr>
          <w:rFonts w:eastAsiaTheme="minorHAnsi" w:cstheme="minorHAnsi"/>
          <w:b/>
          <w:lang w:eastAsia="en-US"/>
        </w:rPr>
      </w:pPr>
    </w:p>
    <w:p w14:paraId="16F44C55"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2. Por favor, señale si durante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bCs/>
          <w:smallCaps/>
          <w:lang w:eastAsia="en-US"/>
        </w:rPr>
        <w:t xml:space="preserve"> </w:t>
      </w:r>
      <w:r w:rsidRPr="00E73B0B">
        <w:rPr>
          <w:rFonts w:eastAsiaTheme="minorHAnsi" w:cstheme="minorHAnsi"/>
          <w:b/>
          <w:lang w:eastAsia="en-US"/>
        </w:rPr>
        <w:t xml:space="preserve">han desarrollado en su departamento u organismo alguna nueva medida o recurso de accesibilidad a la comunicación de entre los siguientes y el número de cada </w:t>
      </w:r>
      <w:proofErr w:type="gramStart"/>
      <w:r w:rsidRPr="00E73B0B">
        <w:rPr>
          <w:rFonts w:eastAsiaTheme="minorHAnsi" w:cstheme="minorHAnsi"/>
          <w:b/>
          <w:lang w:eastAsia="en-US"/>
        </w:rPr>
        <w:t>uno de ellas</w:t>
      </w:r>
      <w:proofErr w:type="gramEnd"/>
      <w:r w:rsidRPr="00E73B0B">
        <w:rPr>
          <w:rFonts w:eastAsiaTheme="minorHAnsi" w:cstheme="minorHAnsi"/>
          <w:b/>
          <w:lang w:eastAsia="en-US"/>
        </w:rPr>
        <w:t xml:space="preserve">. (Opciones de respuesta: SÍ/ NO/ NO PROCEDE) </w:t>
      </w:r>
    </w:p>
    <w:p w14:paraId="35211B31"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Audioguías………………………………………………………………</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73A42B4B" wp14:editId="7C1DE1C4">
                <wp:extent cx="353695" cy="220980"/>
                <wp:effectExtent l="6350" t="10795" r="13335" b="6350"/>
                <wp:docPr id="349" name="Text Box 13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3650427"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73A42B4B" id="Text Box 135" o:spid="_x0000_s1058"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bLGAIAADIEAAAOAAAAZHJzL2Uyb0RvYy54bWysU1Fv0zAQfkfiP1h+p0kzitpo6TQ6ipDG&#10;QBr8AMdxGgvHZ53dJuXXc3a6rhrwgsiD5cudv7v7vrvrm7E37KDQa7AVn89yzpSV0Gi7q/j3b9s3&#10;S858ELYRBqyq+FF5frN+/ep6cKUqoAPTKGQEYn05uIp3Ibgyy7zsVC/8DJyy5GwBexHIxF3WoBgI&#10;vTdZkefvsgGwcQhSeU9/7yYnXyf8tlUyfGlbrwIzFafaQjoxnXU8s/W1KHcoXKflqQzxD1X0QltK&#10;eoa6E0GwPerfoHotETy0YSahz6BttVSpB+pmnr/o5rETTqVeiBzvzjT5/wcrHw6P7iuyML6HkQRM&#10;TXh3D/KHZxY2nbA7dYsIQ6dEQ4nnkbJscL48PY1U+9JHkHr4DA2JLPYBEtDYYh9ZoT4ZoZMAxzPp&#10;agxMxpSr1dWKPJJcRZGvlkmUTJRPjx368FFBz+Kl4kiaJnBxuPchFiPKp5CYy4PRzVYbkwzc1RuD&#10;7CBI/236Uv0vwoxlQ8VXi2Ix9f9XiDx9f4LodaBBNrqv+PIcJMrI2gfbpDELQpvpTiUbe6IxMjdx&#10;GMZ6ZLqp+FURM0Raa2iORCzCNLi0aHTpAH9yNtDQVtzSVnFmPlmSZvGWEtOMJ2OeUxmc4aWnvvQI&#10;Kwmo4jIgZ5OxCdNm7B3qXUeZpnGwcEuCtjqR/VzVqX4azKTBaYni5F/aKep51de/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huybLGAIAADIEAAAOAAAAAAAAAAAAAAAAAC4CAABkcnMvZTJvRG9jLnhtbFBLAQItABQABgAI&#10;AAAAIQCRmpe93AAAAAMBAAAPAAAAAAAAAAAAAAAAAHIEAABkcnMvZG93bnJldi54bWxQSwUGAAAA&#10;AAQABADzAAAAewUAAAAA&#10;">
                <v:textbox inset="1.5mm,.3mm,1.5mm,.3mm">
                  <w:txbxContent>
                    <w:p w14:paraId="63650427"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216B106B" wp14:editId="2361A839">
                <wp:extent cx="199390" cy="198120"/>
                <wp:effectExtent l="12700" t="10795" r="6985" b="10160"/>
                <wp:docPr id="348" name="Text Box 13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29BDFFB"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216B106B" id="Text Box 134" o:spid="_x0000_s1059"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kGAIAADIEAAAOAAAAZHJzL2Uyb0RvYy54bWysU9uO0zAQfUfiHyy/0/RCURs1XS1dipCW&#10;BWnhAxzHSSwcjzV2m5SvZ+x0u9UCL4g8WJ7M+MzMOTObm6Ez7KjQa7AFn02mnCkrodK2Kfj3b/s3&#10;K858ELYSBqwq+El5frN9/WrTu1zNoQVTKWQEYn3eu4K3Ibg8y7xsVSf8BJyy5KwBOxHIxCarUPSE&#10;3plsPp2+y3rAyiFI5T39vRudfJvw61rJ8KWuvQrMFJxqC+nEdJbxzLYbkTcoXKvluQzxD1V0QltK&#10;eoG6E0GwA+rfoDotETzUYSKhy6CutVSpB+pmNn3RzWMrnEq9EDneXWjy/w9WPhwf3VdkYXgPAwmY&#10;mvDuHuQPzyzsWmEbdYsIfatERYlnkbKsdz4/P41U+9xHkLL/DBWJLA4BEtBQYxdZoT4ZoZMApwvp&#10;aghMxpTr9WJNHkmu2Xo1mydRMpE/PXbow0cFHYuXgiNpmsDF8d6HWIzIn0JiLg9GV3ttTDKwKXcG&#10;2VGQ/vv0pfpfhBnL+oKvl/Pl2P9fIabp+xNEpwMNstFdwVeXIJFH1j7YKo1ZENqMdyrZ2DONkbmR&#10;wzCUA9NVwReLmCHSWkJ1ImIRxsGlRaNLC/iTs56GtuCWtooz88mSNMu3lJhmPBmzKZXBGV57ymuP&#10;sJKACi4DcjYauzBuxsGhblrKNI6DhVsStNaJ7OeqzvXTYCYNzksUJ//aTlHPq779B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nfQ5BgCAAAyBAAADgAAAAAAAAAAAAAAAAAuAgAAZHJzL2Uyb0RvYy54bWxQSwECLQAUAAYACAAA&#10;ACEA1Fgqz9oAAAADAQAADwAAAAAAAAAAAAAAAAByBAAAZHJzL2Rvd25yZXYueG1sUEsFBgAAAAAE&#10;AAQA8wAAAHkFAAAAAA==&#10;">
                <v:textbox inset="1.5mm,.3mm,1.5mm,.3mm">
                  <w:txbxContent>
                    <w:p w14:paraId="529BDFFB" w14:textId="77777777" w:rsidR="00F0722B" w:rsidRPr="00C56B33" w:rsidRDefault="00F0722B" w:rsidP="00E73B0B"/>
                  </w:txbxContent>
                </v:textbox>
                <w10:anchorlock/>
              </v:shape>
            </w:pict>
          </mc:Fallback>
        </mc:AlternateContent>
      </w:r>
    </w:p>
    <w:p w14:paraId="521CF720"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Aplicaciones móviles accesibles…………………………</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747F53E4" wp14:editId="53C25314">
                <wp:extent cx="353695" cy="220980"/>
                <wp:effectExtent l="10160" t="10160" r="9525" b="6985"/>
                <wp:docPr id="347" name="Text Box 13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EF49D1B"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747F53E4" id="Text Box 133" o:spid="_x0000_s1060"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rMGAIAADIEAAAOAAAAZHJzL2Uyb0RvYy54bWysU9tu2zAMfR+wfxD0vthJmyEx6hRdugwD&#10;ugvQ7QNkWbaFyaJAKbGzrx8lp2nQbS/D/CCIJnVInkPe3I69YQeFXoMt+XyWc6ashFrbtuTfv+3e&#10;rDjzQdhaGLCq5Efl+e3m9aubwRVqAR2YWiEjEOuLwZW8C8EVWeZlp3rhZ+CUJWcD2ItAJrZZjWIg&#10;9N5kizx/mw2AtUOQynv6ez85+SbhN42S4UvTeBWYKTnVFtKJ6azimW1uRNGicJ2WpzLEP1TRC20p&#10;6RnqXgTB9qh/g+q1RPDQhJmEPoOm0VKlHqibef6im8dOOJV6IXK8O9Pk/x+s/Hx4dF+RhfEdjCRg&#10;asK7B5A/PLOw7YRt1R0iDJ0SNSWeR8qywfni9DRS7QsfQarhE9QkstgHSEBjg31khfpkhE4CHM+k&#10;qzEwGVOu11dr8khyLRb5epVEyUTx9NihDx8U9CxeSo6kaQIXhwcfYjGieAqJuTwYXe+0McnAttoa&#10;ZAdB+u/Sl+p/EWYsG0q+Xi6WU/9/hcjT9yeIXgcaZKP7kq/OQaKIrL23dRqzILSZ7lSysScaI3MT&#10;h2GsRqbrkl9dxwyR1grqIxGLMA0uLRpdOsCfnA00tCW3tFWcmY+WpFleU2Ka8WTMcyqDM7z0VJce&#10;YSUBlVwG5GwytmHajL1D3XaUaRoHC3ckaKMT2c9VneqnwUwanJYoTv6lnaKeV33zCw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iForMGAIAADIEAAAOAAAAAAAAAAAAAAAAAC4CAABkcnMvZTJvRG9jLnhtbFBLAQItABQABgAI&#10;AAAAIQCRmpe93AAAAAMBAAAPAAAAAAAAAAAAAAAAAHIEAABkcnMvZG93bnJldi54bWxQSwUGAAAA&#10;AAQABADzAAAAewUAAAAA&#10;">
                <v:textbox inset="1.5mm,.3mm,1.5mm,.3mm">
                  <w:txbxContent>
                    <w:p w14:paraId="4EF49D1B"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60FA0CD7" wp14:editId="73CB877E">
                <wp:extent cx="199390" cy="198120"/>
                <wp:effectExtent l="12700" t="10160" r="6985" b="10795"/>
                <wp:docPr id="346" name="Text Box 13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A36B3E0"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0FA0CD7" id="Text Box 132" o:spid="_x0000_s1061"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zjGAIAADIEAAAOAAAAZHJzL2Uyb0RvYy54bWysU1Fv0zAQfkfiP1h+p0k6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mpFHkmuYrUs5kmUTJRPjx368FFBz+Kl4kiaJnBxuPchFiPKp5CYy4PRzVYbkwzc1RuD&#10;7CBI/236Uv0vwoxlQ8VXi/li6v+vEHn6/gTR60CDbHRf8eU5SJSRtQ+2SWMWhDbTnUo29kRjZG7i&#10;MIz1yHRT8atFzBBpraE5ErEI0+DSotGlA/zJ2UBDW3FLW8WZ+WRJmsVbSkwznowipzI4w0tPfekR&#10;VhJQxWVAziZjE6bN2DvUu44yTeNg4ZYEbXUi+7mqU/00mEmD0xLFyb+0U9Tzqq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dp84xgCAAAyBAAADgAAAAAAAAAAAAAAAAAuAgAAZHJzL2Uyb0RvYy54bWxQSwECLQAUAAYACAAA&#10;ACEA1Fgqz9oAAAADAQAADwAAAAAAAAAAAAAAAAByBAAAZHJzL2Rvd25yZXYueG1sUEsFBgAAAAAE&#10;AAQA8wAAAHkFAAAAAA==&#10;">
                <v:textbox inset="1.5mm,.3mm,1.5mm,.3mm">
                  <w:txbxContent>
                    <w:p w14:paraId="2A36B3E0" w14:textId="77777777" w:rsidR="00F0722B" w:rsidRPr="00C56B33" w:rsidRDefault="00F0722B" w:rsidP="00E73B0B"/>
                  </w:txbxContent>
                </v:textbox>
                <w10:anchorlock/>
              </v:shape>
            </w:pict>
          </mc:Fallback>
        </mc:AlternateContent>
      </w:r>
    </w:p>
    <w:p w14:paraId="3C4155AD"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 xml:space="preserve">Guías multimedia accesibles………………………………………………………… </w:t>
      </w:r>
      <w:r w:rsidR="000D1D3D">
        <w:rPr>
          <w:rFonts w:eastAsiaTheme="minorHAnsi" w:cstheme="minorHAnsi"/>
          <w:noProof/>
        </w:rPr>
        <mc:AlternateContent>
          <mc:Choice Requires="wps">
            <w:drawing>
              <wp:inline distT="0" distB="0" distL="0" distR="0" wp14:anchorId="6219E27C" wp14:editId="161296AD">
                <wp:extent cx="353695" cy="220980"/>
                <wp:effectExtent l="7620" t="9525" r="12065" b="7620"/>
                <wp:docPr id="345" name="Text Box 13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22FC22F"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6219E27C" id="Text Box 131" o:spid="_x0000_s1062"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HOGAIAADIEAAAOAAAAZHJzL2Uyb0RvYy54bWysU9tu2zAMfR+wfxD0vthJl6Ix4hRdugwD&#10;ugvQ7QNkWbaFyaJAKbGzrx8lp2nQbS/D/CCIJnVInkOub8fesINCr8GWfD7LOVNWQq1tW/Lv33Zv&#10;bjjzQdhaGLCq5Efl+e3m9av14Aq1gA5MrZARiPXF4EreheCKLPOyU73wM3DKkrMB7EUgE9usRjEQ&#10;em+yRZ5fZwNg7RCk8p7+3k9Ovkn4TaNk+NI0XgVmSk61hXRiOqt4Zpu1KFoUrtPyVIb4hyp6oS0l&#10;PUPdiyDYHvVvUL2WCB6aMJPQZ9A0WqrUA3Uzz19089gJp1IvRI53Z5r8/4OVnw+P7iuyML6DkQRM&#10;TXj3APKHZxa2nbCtukOEoVOipsTzSFk2OF+cnkaqfeEjSDV8gppEFvsACWhssI+sUJ+M0EmA45l0&#10;NQYmY8rV6mpFHkmuxSJf3SRRMlE8PXbowwcFPYuXkiNpmsDF4cGHWIwonkJiLg9G1zttTDKwrbYG&#10;2UGQ/rv0pfpfhBnLhpKvlovl1P9fIfL0/Qmi14EG2ei+5DfnIFFE1t7bOo1ZENpMdyrZ2BONkbmJ&#10;wzBWI9N1ya+uY4ZIawX1kYhFmAaXFo0uHeBPzgYa2pJb2irOzEdL0izfUmKa8WTMcyqDM7z0VJce&#10;YSUBlVwG5GwytmHajL1D3XaUaRoHC3ckaKMT2c9VneqnwUwanJYoTv6lnaKeV33zCw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jjRHOGAIAADIEAAAOAAAAAAAAAAAAAAAAAC4CAABkcnMvZTJvRG9jLnhtbFBLAQItABQABgAI&#10;AAAAIQCRmpe93AAAAAMBAAAPAAAAAAAAAAAAAAAAAHIEAABkcnMvZG93bnJldi54bWxQSwUGAAAA&#10;AAQABADzAAAAewUAAAAA&#10;">
                <v:textbox inset="1.5mm,.3mm,1.5mm,.3mm">
                  <w:txbxContent>
                    <w:p w14:paraId="722FC22F"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622B2657" wp14:editId="2C6AB9FD">
                <wp:extent cx="199390" cy="198120"/>
                <wp:effectExtent l="12700" t="9525" r="6985" b="11430"/>
                <wp:docPr id="344" name="Text Box 13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132DC15F"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22B2657" id="Text Box 130" o:spid="_x0000_s1063"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fhGQIAADIEAAAOAAAAZHJzL2Uyb0RvYy54bWysU9tu2zAMfR+wfxD0vthOly0x4hRdugwD&#10;ugvQ7QNkWY6FyaJAKbG7rx8lp2nQbS/D/CCIJnVInkOur8fesKNCr8FWvJjlnCkrodF2X/Hv33av&#10;lpz5IGwjDFhV8Qfl+fXm5Yv14Eo1hw5Mo5ARiPXl4CreheDKLPOyU73wM3DKkrMF7EUgE/dZg2Ig&#10;9N5k8zx/kw2AjUOQynv6ezs5+Sbht62S4UvbehWYqTjVFtKJ6azjmW3WotyjcJ2WpzLEP1TRC20p&#10;6RnqVgTBDqh/g+q1RPDQhpmEPoO21VKlHqibIn/WzX0nnEq9EDnenWny/w9Wfj7eu6/IwvgORhIw&#10;NeHdHcgfnlnYdsLu1Q0iDJ0SDSUuImXZ4Hx5ehqp9qWPIPXwCRoSWRwCJKCxxT6yQn0yQicBHs6k&#10;qzEwGVOuVlcr8khyFatlMU+iZKJ8fOzQhw8KehYvFUfSNIGL450PsRhRPobEXB6MbnbamGTgvt4a&#10;ZEdB+u/Sl+p/FmYsGyq+WswXU/9/hcjT9yeIXgcaZKP7ii/PQaKMrL23TRqzILSZ7lSysScaI3MT&#10;h2GsR6abil+9jRkirTU0D0QswjS4tGh06QB/cjbQ0Fbc0lZxZj5akmbxmhLTjCejyKkMzvDSU196&#10;hJUEVHEZkLPJ2IZpMw4O9b6jTNM4WLghQVudyH6q6lQ/DWbS4LREcfIv7RT1tOqbXwAAAP//AwBQ&#10;SwMEFAAGAAgAAAAhANRYKs/aAAAAAwEAAA8AAABkcnMvZG93bnJldi54bWxMjzFPwzAQhXck/oN1&#10;SGzUaUAFpXEqhMRSstAyMF7ia5Jin9PYTVN+PS4LLPd0eqf3vstXkzVipMF3jhXMZwkI4trpjhsF&#10;H9vXuycQPiBrNI5JwZk8rIrrqxwz7U78TuMmNCKGsM9QQRtCn0np65Ys+pnriaO3c4PFENehkXrA&#10;Uwy3RqZJspAWO44NLfb00lL9tTlaBeXCvJWf53Rc7xvafT8eDmNZrZW6vZmelyACTeHvGC74ER2K&#10;yFS5I2svjIL4SPid0bufP4CoLpqCLHL5n734AQAA//8DAFBLAQItABQABgAIAAAAIQC2gziS/gAA&#10;AOEBAAATAAAAAAAAAAAAAAAAAAAAAABbQ29udGVudF9UeXBlc10ueG1sUEsBAi0AFAAGAAgAAAAh&#10;ADj9If/WAAAAlAEAAAsAAAAAAAAAAAAAAAAALwEAAF9yZWxzLy5yZWxzUEsBAi0AFAAGAAgAAAAh&#10;APxB5+EZAgAAMgQAAA4AAAAAAAAAAAAAAAAALgIAAGRycy9lMm9Eb2MueG1sUEsBAi0AFAAGAAgA&#10;AAAhANRYKs/aAAAAAwEAAA8AAAAAAAAAAAAAAAAAcwQAAGRycy9kb3ducmV2LnhtbFBLBQYAAAAA&#10;BAAEAPMAAAB6BQAAAAA=&#10;">
                <v:textbox inset="1.5mm,.3mm,1.5mm,.3mm">
                  <w:txbxContent>
                    <w:p w14:paraId="132DC15F" w14:textId="77777777" w:rsidR="00F0722B" w:rsidRPr="00C56B33" w:rsidRDefault="00F0722B" w:rsidP="00E73B0B"/>
                  </w:txbxContent>
                </v:textbox>
                <w10:anchorlock/>
              </v:shape>
            </w:pict>
          </mc:Fallback>
        </mc:AlternateContent>
      </w:r>
    </w:p>
    <w:p w14:paraId="31809987"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 xml:space="preserve">Itinerarios táctiles o similares………………………………………………………. </w:t>
      </w:r>
      <w:r w:rsidR="000D1D3D">
        <w:rPr>
          <w:rFonts w:eastAsiaTheme="minorHAnsi" w:cstheme="minorHAnsi"/>
          <w:noProof/>
        </w:rPr>
        <mc:AlternateContent>
          <mc:Choice Requires="wps">
            <w:drawing>
              <wp:inline distT="0" distB="0" distL="0" distR="0" wp14:anchorId="156DE558" wp14:editId="340430EB">
                <wp:extent cx="353695" cy="220980"/>
                <wp:effectExtent l="8255" t="8890" r="11430" b="8255"/>
                <wp:docPr id="343" name="Text Box 12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8243FFD"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56DE558" id="Text Box 129" o:spid="_x0000_s1064"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PDGAIAADIEAAAOAAAAZHJzL2Uyb0RvYy54bWysU1Fv0zAQfkfiP1h+p0k7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fbUmjyTXYpGvV0mUTBRPjx368FFBz+Kl5EiaJnBxuPchFiOKp5CYy4PR9U4bkwxsq61B&#10;dhCk/y59qf4XYcayoeTr5WI59f9XiDx9f4LodaBBNrov+eocJIrI2gdbpzELQpvpTiUbe6IxMjdx&#10;GMZqZLou+dUqZoi0VlAfiViEaXBp0ejSAf7kbKChLbmlreLMfLIkzfItJaYZT8Y8pzI4w0tPdekR&#10;VhJQyWVAziZjG6bN2DvUbUeZpnGwcEuCNjqR/VzVqX4azKTBaYni5F/aKep51Te/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kTNPDGAIAADIEAAAOAAAAAAAAAAAAAAAAAC4CAABkcnMvZTJvRG9jLnhtbFBLAQItABQABgAI&#10;AAAAIQCRmpe93AAAAAMBAAAPAAAAAAAAAAAAAAAAAHIEAABkcnMvZG93bnJldi54bWxQSwUGAAAA&#10;AAQABADzAAAAewUAAAAA&#10;">
                <v:textbox inset="1.5mm,.3mm,1.5mm,.3mm">
                  <w:txbxContent>
                    <w:p w14:paraId="48243FFD"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1FD579F2" wp14:editId="5BB3F2D5">
                <wp:extent cx="199390" cy="198120"/>
                <wp:effectExtent l="12700" t="8890" r="6985" b="12065"/>
                <wp:docPr id="342" name="Text Box 12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D59C75C"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1FD579F2" id="Text Box 128" o:spid="_x0000_s1065"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XsGAIAADIEAAAOAAAAZHJzL2Uyb0RvYy54bWysU1Fv0zAQfkfiP1h+p2k7ippo6TQ6ipDG&#10;QBr8AMdxEgvHZ53dJuXXc3a6rhrwgsiD5cudv7v7vrvrm7E37KDQa7AlX8zmnCkroda2Lfn3b7s3&#10;a858ELYWBqwq+VF5frN5/ep6cIVaQgemVsgIxPpicCXvQnBFlnnZqV74GThlydkA9iKQiW1WoxgI&#10;vTfZcj5/lw2AtUOQynv6ezc5+SbhN42S4UvTeBWYKTnVFtKJ6azimW2uRdGicJ2WpzLEP1TRC20p&#10;6RnqTgTB9qh/g+q1RPDQhJmEPoOm0VKlHqibxfxFN4+dcCr1QuR4d6bJ/z9Y+XB4dF+RhfE9jCRg&#10;asK7e5A/PLOw7YRt1S0iDJ0SNSVeRMqywfni9DRS7QsfQarhM9QkstgHSEBjg31khfpkhE4CHM+k&#10;qzEwGVPm+VVOHkmuRb5eLJMomSieHjv04aOCnsVLyZE0TeDicO9DLEYUTyExlwej6502JhnYVluD&#10;7CBI/136Uv0vwoxlQ8nz1XI19f9XiHn6/gTR60CDbHRf8vU5SBSRtQ+2TmMWhDbTnUo29kRjZG7i&#10;MIzVyHRd8qs8Zoi0VlAfiViEaXBp0ejSAf7kbKChLbmlreLMfLIkzeotJaYZT8ZiTmVwhpee6tIj&#10;rCSgksuAnE3GNkybsXeo244yTeNg4ZYEbXQi+7mqU/00mEmD0xLFyb+0U9Tzqm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4Al7BgCAAAyBAAADgAAAAAAAAAAAAAAAAAuAgAAZHJzL2Uyb0RvYy54bWxQSwECLQAUAAYACAAA&#10;ACEA1Fgqz9oAAAADAQAADwAAAAAAAAAAAAAAAAByBAAAZHJzL2Rvd25yZXYueG1sUEsFBgAAAAAE&#10;AAQA8wAAAHkFAAAAAA==&#10;">
                <v:textbox inset="1.5mm,.3mm,1.5mm,.3mm">
                  <w:txbxContent>
                    <w:p w14:paraId="6D59C75C" w14:textId="77777777" w:rsidR="00F0722B" w:rsidRPr="00C56B33" w:rsidRDefault="00F0722B" w:rsidP="00E73B0B"/>
                  </w:txbxContent>
                </v:textbox>
                <w10:anchorlock/>
              </v:shape>
            </w:pict>
          </mc:Fallback>
        </mc:AlternateContent>
      </w:r>
    </w:p>
    <w:p w14:paraId="2D8E950E"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Subtitulado……………………………………………………………………………………</w:t>
      </w:r>
      <w:r w:rsidR="000D1D3D">
        <w:rPr>
          <w:rFonts w:eastAsiaTheme="minorHAnsi" w:cstheme="minorHAnsi"/>
          <w:noProof/>
        </w:rPr>
        <mc:AlternateContent>
          <mc:Choice Requires="wps">
            <w:drawing>
              <wp:inline distT="0" distB="0" distL="0" distR="0" wp14:anchorId="2177BEE1" wp14:editId="09E28DFD">
                <wp:extent cx="353695" cy="220980"/>
                <wp:effectExtent l="7620" t="8255" r="12065" b="8890"/>
                <wp:docPr id="341" name="Text Box 12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07D0CA76"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2177BEE1" id="Text Box 127" o:spid="_x0000_s1066"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mGFwIAADIEAAAOAAAAZHJzL2Uyb0RvYy54bWysU1Fv0zAQfkfiP1h+p0nL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XZNHkmuxSJfr5IomSieHjv04aOCnsVLyZE0TeDicO9DLEYUTyExlwej6502JhnYVluD&#10;7CBI/136Uv0vwoxlQ8nXy8Vy6v+vEHn6/gTR60CDbHRf8tU5SBSRtQ+2TmMWhDbTnUo29kRjZG7i&#10;MIzVyHRd8qtEQaS1gvpIxCJMg0uLRpcO8CdnAw1tyS1tFWfmkyVplleUmGY8GfOcyuAMLz3VpUdY&#10;SUAllwE5m4xtmDZj71C3HWWaxsHCLQna6ET2c1Wn+mkwkwanJYqTf2mnqOdV3/wC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NGLiYYXAgAAMgQAAA4AAAAAAAAAAAAAAAAALgIAAGRycy9lMm9Eb2MueG1sUEsBAi0AFAAGAAgA&#10;AAAhAJGal73cAAAAAwEAAA8AAAAAAAAAAAAAAAAAcQQAAGRycy9kb3ducmV2LnhtbFBLBQYAAAAA&#10;BAAEAPMAAAB6BQAAAAA=&#10;">
                <v:textbox inset="1.5mm,.3mm,1.5mm,.3mm">
                  <w:txbxContent>
                    <w:p w14:paraId="07D0CA76"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536DEAFE" wp14:editId="3ADCE213">
                <wp:extent cx="199390" cy="198120"/>
                <wp:effectExtent l="12700" t="8255" r="6985" b="12700"/>
                <wp:docPr id="340" name="Text Box 12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77E53CF0"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36DEAFE" id="Text Box 126" o:spid="_x0000_s1067"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pFwIAADIEAAAOAAAAZHJzL2Uyb0RvYy54bWysU1Fv0zAQfkfiP1h+p0nK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u2KPJJcxWpZzJMomSifHjv04aOCnsVLxZE0TeDicO9DLEaUTyExlwejm602Jhm4qzcG&#10;2UGQ/tv0pfpfhBnLhoqvFvPF1P9fIfL0/Qmi14EG2ei+4stzkCgjax9sk8YsCG2mO5Vs7InGyNzE&#10;YRjrkemm4leJ5EhrDc2RiEWYBpcWjS4d4E/OBhrailvaKs7MJ0vSLK4oMc14MoqcyuAMLz31pUdY&#10;SUAVlwE5m4xNmDZj71DvOso0jYOFWxK01Yns56pO9dNgJg1OSxQn/9JOUc+rvv4F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BO&#10;R3+pFwIAADIEAAAOAAAAAAAAAAAAAAAAAC4CAABkcnMvZTJvRG9jLnhtbFBLAQItABQABgAIAAAA&#10;IQDUWCrP2gAAAAMBAAAPAAAAAAAAAAAAAAAAAHEEAABkcnMvZG93bnJldi54bWxQSwUGAAAAAAQA&#10;BADzAAAAeAUAAAAA&#10;">
                <v:textbox inset="1.5mm,.3mm,1.5mm,.3mm">
                  <w:txbxContent>
                    <w:p w14:paraId="77E53CF0" w14:textId="77777777" w:rsidR="00F0722B" w:rsidRPr="00C56B33" w:rsidRDefault="00F0722B" w:rsidP="00E73B0B"/>
                  </w:txbxContent>
                </v:textbox>
                <w10:anchorlock/>
              </v:shape>
            </w:pict>
          </mc:Fallback>
        </mc:AlternateContent>
      </w:r>
    </w:p>
    <w:p w14:paraId="51F8F8BA"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proofErr w:type="spellStart"/>
      <w:r w:rsidRPr="00E73B0B">
        <w:rPr>
          <w:rFonts w:eastAsiaTheme="minorHAnsi" w:cstheme="minorHAnsi"/>
          <w:lang w:eastAsia="en-US"/>
        </w:rPr>
        <w:t>Audiodescripción</w:t>
      </w:r>
      <w:proofErr w:type="spell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46D9B789" wp14:editId="2962EB4C">
                <wp:extent cx="353695" cy="220980"/>
                <wp:effectExtent l="5715" t="7620" r="13970" b="9525"/>
                <wp:docPr id="339" name="Text Box 12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1CF87FE"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46D9B789" id="Text Box 125" o:spid="_x0000_s1068"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KEGAIAADIEAAAOAAAAZHJzL2Uyb0RvYy54bWysU1Fv0zAQfkfiP1h+p0nDitpo6TQ6ipDG&#10;QBr8AMdxGgvHZ53dJuXXc3a6rhrwgsiD5cudv7v7vrvrm7E37KDQa7AVn89yzpSV0Gi7q/j3b9s3&#10;S858ELYRBqyq+FF5frN+/ep6cKUqoAPTKGQEYn05uIp3Ibgyy7zsVC/8DJyy5GwBexHIxF3WoBgI&#10;vTdZkefvsgGwcQhSeU9/7yYnXyf8tlUyfGlbrwIzFafaQjoxnXU8s/W1KHcoXKflqQzxD1X0QltK&#10;eoa6E0GwPerfoHotETy0YSahz6BttVSpB+pmnr/o5rETTqVeiBzvzjT5/wcrHw6P7iuyML6HkQRM&#10;TXh3D/KHZxY2nbA7dYsIQ6dEQ4nnkbJscL48PY1U+9JHkHr4DA2JLPYBEtDYYh9ZoT4ZoZMAxzPp&#10;agxMxpSr1dsVeSS5iiJfLZMomSifHjv04aOCnsVLxZE0TeDicO9DLEaUTyExlwejm602Jhm4qzcG&#10;2UGQ/tv0pfpfhBnLhoqvFsVi6v+vEHn6/gTR60CDbHRf8eU5SJSRtQ+2SWMWhDbTnUo29kRjZG7i&#10;MIz1yHRT8asiZoi01tAciViEaXBp0ejSAf7kbKChrbilreLMfLIkzeKKEtOMJ2OeUxmc4aWnvvQI&#10;Kwmo4jIgZ5OxCdNm7B3qXUeZpnGwcEuCtjqR/VzVqX4azKTBaYni5F/aKep51de/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DQEBKEGAIAADIEAAAOAAAAAAAAAAAAAAAAAC4CAABkcnMvZTJvRG9jLnhtbFBLAQItABQABgAI&#10;AAAAIQCRmpe93AAAAAMBAAAPAAAAAAAAAAAAAAAAAHIEAABkcnMvZG93bnJldi54bWxQSwUGAAAA&#10;AAQABADzAAAAewUAAAAA&#10;">
                <v:textbox inset="1.5mm,.3mm,1.5mm,.3mm">
                  <w:txbxContent>
                    <w:p w14:paraId="61CF87FE"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52E984FF" wp14:editId="63A001ED">
                <wp:extent cx="199390" cy="198120"/>
                <wp:effectExtent l="12700" t="7620" r="6985" b="13335"/>
                <wp:docPr id="338" name="Text Box 12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47E7FFB2"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2E984FF" id="Text Box 124" o:spid="_x0000_s1069"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SrGQIAADIEAAAOAAAAZHJzL2Uyb0RvYy54bWysU9tu2zAMfR+wfxD0vthOmyEx6hRdugwD&#10;ugvQ7QNkWY6FyaJAKbGzrx8lp2nQbS/D/CCIJnVInkPe3I69YQeFXoOteDHLOVNWQqPtruLfv23f&#10;LDnzQdhGGLCq4kfl+e369aubwZVqDh2YRiEjEOvLwVW8C8GVWeZlp3rhZ+CUJWcL2ItAJu6yBsVA&#10;6L3J5nn+NhsAG4cglff0935y8nXCb1slw5e29SowU3GqLaQT01nHM1vfiHKHwnVansoQ/1BFL7Sl&#10;pGeoexEE26P+DarXEsFDG2YS+gzaVkuVeqBuivxFN4+dcCr1QuR4d6bJ/z9Y+fnw6L4iC+M7GEnA&#10;1IR3DyB/eGZh0wm7U3eIMHRKNJS4iJRlg/Pl6Wmk2pc+gtTDJ2hIZLEPkIDGFvvICvXJCJ0EOJ5J&#10;V2NgMqZcra5W5JHkKlbLYp5EyUT59NihDx8U9CxeKo6kaQIXhwcfYjGifAqJuTwY3Wy1McnAXb0x&#10;yA6C9N+mL9X/IsxYNlR8tZgvpv7/CpGn708QvQ40yEb3FV+eg0QZWXtvmzRmQWgz3alkY080RuYm&#10;DsNYj0w3Fb++ihkirTU0RyIWYRpcWjS6dIA/ORtoaCtuaas4Mx8tSbO4psQ048kociqDM7z01Jce&#10;YSUBVVwG5GwyNmHajL1Dveso0zQOFu5I0FYnsp+rOtVPg5k0OC1RnPxLO0U9r/r6FwAAAP//AwBQ&#10;SwMEFAAGAAgAAAAhANRYKs/aAAAAAwEAAA8AAABkcnMvZG93bnJldi54bWxMjzFPwzAQhXck/oN1&#10;SGzUaUAFpXEqhMRSstAyMF7ia5Jin9PYTVN+PS4LLPd0eqf3vstXkzVipMF3jhXMZwkI4trpjhsF&#10;H9vXuycQPiBrNI5JwZk8rIrrqxwz7U78TuMmNCKGsM9QQRtCn0np65Ys+pnriaO3c4PFENehkXrA&#10;Uwy3RqZJspAWO44NLfb00lL9tTlaBeXCvJWf53Rc7xvafT8eDmNZrZW6vZmelyACTeHvGC74ER2K&#10;yFS5I2svjIL4SPid0bufP4CoLpqCLHL5n734AQAA//8DAFBLAQItABQABgAIAAAAIQC2gziS/gAA&#10;AOEBAAATAAAAAAAAAAAAAAAAAAAAAABbQ29udGVudF9UeXBlc10ueG1sUEsBAi0AFAAGAAgAAAAh&#10;ADj9If/WAAAAlAEAAAsAAAAAAAAAAAAAAAAALwEAAF9yZWxzLy5yZWxzUEsBAi0AFAAGAAgAAAAh&#10;AE/c5KsZAgAAMgQAAA4AAAAAAAAAAAAAAAAALgIAAGRycy9lMm9Eb2MueG1sUEsBAi0AFAAGAAgA&#10;AAAhANRYKs/aAAAAAwEAAA8AAAAAAAAAAAAAAAAAcwQAAGRycy9kb3ducmV2LnhtbFBLBQYAAAAA&#10;BAAEAPMAAAB6BQAAAAA=&#10;">
                <v:textbox inset="1.5mm,.3mm,1.5mm,.3mm">
                  <w:txbxContent>
                    <w:p w14:paraId="47E7FFB2" w14:textId="77777777" w:rsidR="00F0722B" w:rsidRPr="00C56B33" w:rsidRDefault="00F0722B" w:rsidP="00E73B0B"/>
                  </w:txbxContent>
                </v:textbox>
                <w10:anchorlock/>
              </v:shape>
            </w:pict>
          </mc:Fallback>
        </mc:AlternateContent>
      </w:r>
    </w:p>
    <w:p w14:paraId="576ACBB7"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Bucles de inducción magnética………………………………………………</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0C76D265" wp14:editId="45721261">
                <wp:extent cx="353695" cy="220980"/>
                <wp:effectExtent l="8890" t="6985" r="10795" b="10160"/>
                <wp:docPr id="337" name="Text Box 12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56426F15"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C76D265" id="Text Box 123" o:spid="_x0000_s1070"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6DGAIAADIEAAAOAAAAZHJzL2Uyb0RvYy54bWysU1GP0zAMfkfiP0R5Z+3GhrZq3enYMYR0&#10;HEgHPyBN0zUijSMnWzt+PU66200HvCD6EMW189n+Pnt9M3SGHRV6Dbbk00nOmbISam33Jf/+bfdm&#10;yZkPwtbCgFUlPynPbzavX617V6gZtGBqhYxArC96V/I2BFdkmZet6oSfgFOWnA1gJwKZuM9qFD2h&#10;dyab5fm7rAesHYJU3tPfu9HJNwm/aZQMX5rGq8BMyam2kE5MZxXPbLMWxR6Fa7U8lyH+oYpOaEtJ&#10;L1B3Igh2QP0bVKclgocmTCR0GTSNlir1QN1M8xfdPLbCqdQLkePdhSb//2Dlw/HRfUUWhvcwkICp&#10;Ce/uQf7wzMK2FXavbhGhb5WoKfE0Upb1zhfnp5FqX/gIUvWfoSaRxSFAAhoa7CIr1CcjdBLgdCFd&#10;DYHJmHK1ersijyTXbJavlkmUTBRPjx368FFBx+Kl5EiaJnBxvPchFiOKp5CYy4PR9U4bkwzcV1uD&#10;7ChI/136Uv0vwoxlfclXi9li7P+vEHn6/gTR6UCDbHRX8uUlSBSRtQ+2TmMWhDbjnUo29kxjZG7k&#10;MAzVwHRd8vk8Zoi0VlCfiFiEcXBp0ejSAv7krKehLbmlreLMfLIkzWJOiWnGkzHNqQzO8NpTXXuE&#10;lQRUchmQs9HYhnEzDg71vqVM4zhYuCVBG53Ifq7qXD8NZtLgvERx8q/tFPW86ptf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DTvb6DGAIAADIEAAAOAAAAAAAAAAAAAAAAAC4CAABkcnMvZTJvRG9jLnhtbFBLAQItABQABgAI&#10;AAAAIQCRmpe93AAAAAMBAAAPAAAAAAAAAAAAAAAAAHIEAABkcnMvZG93bnJldi54bWxQSwUGAAAA&#10;AAQABADzAAAAewUAAAAA&#10;">
                <v:textbox inset="1.5mm,.3mm,1.5mm,.3mm">
                  <w:txbxContent>
                    <w:p w14:paraId="56426F15"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4437FB17" wp14:editId="32A871C1">
                <wp:extent cx="199390" cy="198120"/>
                <wp:effectExtent l="12700" t="6985" r="6985" b="13970"/>
                <wp:docPr id="336" name="Text Box 12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8EFBFBA"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4437FB17" id="Text Box 122" o:spid="_x0000_s1071"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isGAIAADIEAAAOAAAAZHJzL2Uyb0RvYy54bWysU1Fv0zAQfkfiP1h+p0nK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u2KPJJcxWpZzJMomSifHjv04aOCnsVLxZE0TeDicO9DLEaUTyExlwejm602Jhm4qzcG&#10;2UGQ/tv0pfpfhBnLhoqvFvPF1P9fIfL0/Qmi14EG2ei+4stzkCgjax9sk8YsCG2mO5Vs7InGyNzE&#10;YRjrkemm4leLmCHSWkNzJGIRpsGlRaNLB/iTs4GGtuKWtooz88mSNIsrSkwznowipzI4w0tPfekR&#10;VhJQxWVAziZjE6bN2DvUu44yTeNg4ZYEbXUi+7mqU/00mEmD0xLFyb+0U9Tzqq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THFIrBgCAAAyBAAADgAAAAAAAAAAAAAAAAAuAgAAZHJzL2Uyb0RvYy54bWxQSwECLQAUAAYACAAA&#10;ACEA1Fgqz9oAAAADAQAADwAAAAAAAAAAAAAAAAByBAAAZHJzL2Rvd25yZXYueG1sUEsFBgAAAAAE&#10;AAQA8wAAAHkFAAAAAA==&#10;">
                <v:textbox inset="1.5mm,.3mm,1.5mm,.3mm">
                  <w:txbxContent>
                    <w:p w14:paraId="68EFBFBA" w14:textId="77777777" w:rsidR="00F0722B" w:rsidRPr="00C56B33" w:rsidRDefault="00F0722B" w:rsidP="00E73B0B"/>
                  </w:txbxContent>
                </v:textbox>
                <w10:anchorlock/>
              </v:shape>
            </w:pict>
          </mc:Fallback>
        </mc:AlternateContent>
      </w:r>
    </w:p>
    <w:p w14:paraId="371604A5"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Audiolibros………………………………………………………………………………</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0320CF23" wp14:editId="1CB712E9">
                <wp:extent cx="353695" cy="220980"/>
                <wp:effectExtent l="6350" t="6350" r="13335" b="10795"/>
                <wp:docPr id="335" name="Text Box 12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C219CD8"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320CF23" id="Text Box 121" o:spid="_x0000_s1072"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WBGAIAADIEAAAOAAAAZHJzL2Uyb0RvYy54bWysU9tu2zAMfR+wfxD0vtjJmqIx4hRdugwD&#10;ugvQ7QNkWbaFyaJAKbGzrx8lp2nQbS/D/CCIJnVInkOub8fesINCr8GWfD7LOVNWQq1tW/Lv33Zv&#10;bjjzQdhaGLCq5Efl+e3m9av14Aq1gA5MrZARiPXF4EreheCKLPOyU73wM3DKkrMB7EUgE9usRjEQ&#10;em+yRZ5fZwNg7RCk8p7+3k9Ovkn4TaNk+NI0XgVmSk61hXRiOqt4Zpu1KFoUrtPyVIb4hyp6oS0l&#10;PUPdiyDYHvVvUL2WCB6aMJPQZ9A0WqrUA3Uzz19089gJp1IvRI53Z5r8/4OVnw+P7iuyML6DkQRM&#10;TXj3APKHZxa2nbCtukOEoVOipsTzSFk2OF+cnkaqfeEjSDV8gppEFvsACWhssI+sUJ+M0EmA45l0&#10;NQYmY8rV6u2KPJJci0W+ukmiZKJ4euzQhw8KehYvJUfSNIGLw4MPsRhRPIXEXB6MrnfamGRgW20N&#10;soMg/XfpS/W/CDOWDSVfLRfLqf+/QuTp+xNErwMNstF9yW/OQaKIrL23dRqzILSZ7lSysScaI3MT&#10;h2GsRqbrkl9dxwyR1grqIxGLMA0uLRpdOsCfnA00tCW3tFWcmY+WpFleUWKa8WTMcyqDM7z0VJce&#10;YSUBlVwG5GwytmHajL1D3XaUaRoHC3ckaKMT2c9VneqnwUwanJYoTv6lnaKeV33zCw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DSJiWBGAIAADIEAAAOAAAAAAAAAAAAAAAAAC4CAABkcnMvZTJvRG9jLnhtbFBLAQItABQABgAI&#10;AAAAIQCRmpe93AAAAAMBAAAPAAAAAAAAAAAAAAAAAHIEAABkcnMvZG93bnJldi54bWxQSwUGAAAA&#10;AAQABADzAAAAewUAAAAA&#10;">
                <v:textbox inset="1.5mm,.3mm,1.5mm,.3mm">
                  <w:txbxContent>
                    <w:p w14:paraId="6C219CD8"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365D3A08" wp14:editId="31881707">
                <wp:extent cx="199390" cy="198120"/>
                <wp:effectExtent l="12700" t="6350" r="6985" b="5080"/>
                <wp:docPr id="334" name="Text Box 12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0B7FF25"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65D3A08" id="Text Box 120" o:spid="_x0000_s1073"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OuGQIAADIEAAAOAAAAZHJzL2Uyb0RvYy54bWysU9tu2zAMfR+wfxD0vtjOmi0x4hRdugwD&#10;ugvQ7QNkWY6FyaJAKbG7rx8lp2nQbS/D/CCIJnVInkOur8fesKNCr8FWvJjlnCkrodF2X/Hv33av&#10;lpz5IGwjDFhV8Qfl+fXm5Yv14Eo1hw5Mo5ARiPXl4CreheDKLPOyU73wM3DKkrMF7EUgE/dZg2Ig&#10;9N5k8zx/kw2AjUOQynv6ezs5+Sbht62S4UvbehWYqTjVFtKJ6azjmW3WotyjcJ2WpzLEP1TRC20p&#10;6RnqVgTBDqh/g+q1RPDQhpmEPoO21VKlHqibIn/WzX0nnEq9EDnenWny/w9Wfj7eu6/IwvgORhIw&#10;NeHdHcgfnlnYdsLu1Q0iDJ0SDSUuImXZ4Hx5ehqp9qWPIPXwCRoSWRwCJKCxxT6yQn0yQicBHs6k&#10;qzEwGVOuVq9X5JHkKlbLYp5EyUT5+NihDx8U9CxeKo6kaQIXxzsfYjGifAyJuTwY3ey0McnAfb01&#10;yI6C9N+lL9X/LMxYNlR8tZgvpv7/CpGn708QvQ40yEb3FV+eg0QZWXtvmzRmQWgz3alkY080RuYm&#10;DsNYj0w3Fb96GzNEWmtoHohYhGlwadHo0gH+5Gygoa24pa3izHy0JM3iihLTjCejyKkMzvDSU196&#10;hJUEVHEZkLPJ2IZpMw4O9b6jTNM4WLghQVudyH6q6lQ/DWbS4LREcfIv7RT1tOqbXwAAAP//AwBQ&#10;SwMEFAAGAAgAAAAhANRYKs/aAAAAAwEAAA8AAABkcnMvZG93bnJldi54bWxMjzFPwzAQhXck/oN1&#10;SGzUaUAFpXEqhMRSstAyMF7ia5Jin9PYTVN+PS4LLPd0eqf3vstXkzVipMF3jhXMZwkI4trpjhsF&#10;H9vXuycQPiBrNI5JwZk8rIrrqxwz7U78TuMmNCKGsM9QQRtCn0np65Ys+pnriaO3c4PFENehkXrA&#10;Uwy3RqZJspAWO44NLfb00lL9tTlaBeXCvJWf53Rc7xvafT8eDmNZrZW6vZmelyACTeHvGC74ER2K&#10;yFS5I2svjIL4SPid0bufP4CoLpqCLHL5n734AQAA//8DAFBLAQItABQABgAIAAAAIQC2gziS/gAA&#10;AOEBAAATAAAAAAAAAAAAAAAAAAAAAABbQ29udGVudF9UeXBlc10ueG1sUEsBAi0AFAAGAAgAAAAh&#10;ADj9If/WAAAAlAEAAAsAAAAAAAAAAAAAAAAALwEAAF9yZWxzLy5yZWxzUEsBAi0AFAAGAAgAAAAh&#10;AE3q064ZAgAAMgQAAA4AAAAAAAAAAAAAAAAALgIAAGRycy9lMm9Eb2MueG1sUEsBAi0AFAAGAAgA&#10;AAAhANRYKs/aAAAAAwEAAA8AAAAAAAAAAAAAAAAAcwQAAGRycy9kb3ducmV2LnhtbFBLBQYAAAAA&#10;BAAEAPMAAAB6BQAAAAA=&#10;">
                <v:textbox inset="1.5mm,.3mm,1.5mm,.3mm">
                  <w:txbxContent>
                    <w:p w14:paraId="50B7FF25" w14:textId="77777777" w:rsidR="00F0722B" w:rsidRPr="00C56B33" w:rsidRDefault="00F0722B" w:rsidP="00E73B0B"/>
                  </w:txbxContent>
                </v:textbox>
                <w10:anchorlock/>
              </v:shape>
            </w:pict>
          </mc:Fallback>
        </mc:AlternateContent>
      </w:r>
    </w:p>
    <w:p w14:paraId="62BD0D9F"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Lectura fácil……………………………………………………………………………………</w:t>
      </w:r>
      <w:r w:rsidR="000D1D3D">
        <w:rPr>
          <w:rFonts w:eastAsiaTheme="minorHAnsi" w:cstheme="minorHAnsi"/>
          <w:noProof/>
        </w:rPr>
        <mc:AlternateContent>
          <mc:Choice Requires="wps">
            <w:drawing>
              <wp:inline distT="0" distB="0" distL="0" distR="0" wp14:anchorId="4CE84461" wp14:editId="0594191B">
                <wp:extent cx="353695" cy="220980"/>
                <wp:effectExtent l="10795" t="5715" r="8890" b="11430"/>
                <wp:docPr id="333" name="Text Box 11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25F15326"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4CE84461" id="Text Box 119" o:spid="_x0000_s1074"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MGAIAADIEAAAOAAAAZHJzL2Uyb0RvYy54bWysU1Fv0zAQfkfiP1h+p0nL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XZNHkmuxSJfr5IomSieHjv04aOCnsVLyZE0TeDicO9DLEYUTyExlwej6502JhnYVluD&#10;7CBI/136Uv0vwoxlQ8nXy8Vy6v+vEHn6/gTR60CDbHRf8tU5SBSRtQ+2TmMWhDbTnUo29kRjZG7i&#10;MIzVyHRd8qtVzBBpraA+ErEI0+DSotGlA/zJ2UBDW3JLW8WZ+WRJmuUVJaYZT8Y8pzI4w0tPdekR&#10;VhJQyWVAziZjG6bN2DvUbUeZpnGwcEuCNjqR/VzVqX4azKTBaYni5F/aKep51Te/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DV5+eMGAIAADIEAAAOAAAAAAAAAAAAAAAAAC4CAABkcnMvZTJvRG9jLnhtbFBLAQItABQABgAI&#10;AAAAIQCRmpe93AAAAAMBAAAPAAAAAAAAAAAAAAAAAHIEAABkcnMvZG93bnJldi54bWxQSwUGAAAA&#10;AAQABADzAAAAewUAAAAA&#10;">
                <v:textbox inset="1.5mm,.3mm,1.5mm,.3mm">
                  <w:txbxContent>
                    <w:p w14:paraId="25F15326"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1D93C873" wp14:editId="497D9AA0">
                <wp:extent cx="199390" cy="198120"/>
                <wp:effectExtent l="12700" t="5715" r="6985" b="5715"/>
                <wp:docPr id="332" name="Text Box 11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0E460F2B"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1D93C873" id="Text Box 118" o:spid="_x0000_s1075"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jGAIAADIEAAAOAAAAZHJzL2Uyb0RvYy54bWysU1Fv0zAQfkfiP1h+p2nLippo6TQ6ipDG&#10;QBr8AMdxEgvHZ53dJuXXc3a6rhrwgsiD5cudv7v7vrvrm7E37KDQa7AlX8zmnCkroda2Lfn3b7s3&#10;a858ELYWBqwq+VF5frN5/ep6cIVaQgemVsgIxPpicCXvQnBFlnnZqV74GThlydkA9iKQiW1WoxgI&#10;vTfZcj5/lw2AtUOQynv6ezc5+SbhN42S4UvTeBWYKTnVFtKJ6azimW2uRdGicJ2WpzLEP1TRC20p&#10;6RnqTgTB9qh/g+q1RPDQhJmEPoOm0VKlHqibxfxFN4+dcCr1QuR4d6bJ/z9Y+XB4dF+RhfE9jCRg&#10;asK7e5A/PLOw7YRt1S0iDJ0SNSVeRMqywfni9DRS7QsfQarhM9QkstgHSEBjg31khfpkhE4CHM+k&#10;qzEwGVPm+ducPJJci3y9WCZRMlE8PXbow0cFPYuXkiNpmsDF4d6HWIwonkJiLg9G1zttTDKwrbYG&#10;2UGQ/rv0pfpfhBnLhpLnq+Vq6v+vEPP0/Qmi14EG2ei+5OtzkCgiax9sncYsCG2mO5Vs7InGyNzE&#10;YRirkem65Fd5zBBpraA+ErEI0+DSotGlA/zJ2UBDW3JLW8WZ+WRJmtUVJaYZT8ZiTmVwhpee6tIj&#10;rCSgksuAnE3GNkybsXeo244yTeNg4ZYEbXQi+7mqU/00mEmD0xLFyb+0U9Tzqm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SisRoxgCAAAyBAAADgAAAAAAAAAAAAAAAAAuAgAAZHJzL2Uyb0RvYy54bWxQSwECLQAUAAYACAAA&#10;ACEA1Fgqz9oAAAADAQAADwAAAAAAAAAAAAAAAAByBAAAZHJzL2Rvd25yZXYueG1sUEsFBgAAAAAE&#10;AAQA8wAAAHkFAAAAAA==&#10;">
                <v:textbox inset="1.5mm,.3mm,1.5mm,.3mm">
                  <w:txbxContent>
                    <w:p w14:paraId="0E460F2B" w14:textId="77777777" w:rsidR="00F0722B" w:rsidRPr="00C56B33" w:rsidRDefault="00F0722B" w:rsidP="00E73B0B"/>
                  </w:txbxContent>
                </v:textbox>
                <w10:anchorlock/>
              </v:shape>
            </w:pict>
          </mc:Fallback>
        </mc:AlternateContent>
      </w:r>
    </w:p>
    <w:p w14:paraId="09C08B3F"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Interpretación en Lengua de Signos………………………………………</w:t>
      </w:r>
      <w:proofErr w:type="gramStart"/>
      <w:r w:rsidRPr="00E73B0B">
        <w:rPr>
          <w:rFonts w:eastAsiaTheme="minorHAnsi" w:cstheme="minorHAnsi"/>
          <w:lang w:eastAsia="en-US"/>
        </w:rPr>
        <w:t>…....</w:t>
      </w:r>
      <w:proofErr w:type="gramEnd"/>
      <w:r>
        <w:rPr>
          <w:rFonts w:eastAsiaTheme="minorHAnsi" w:cstheme="minorHAnsi"/>
          <w:lang w:eastAsia="en-US"/>
        </w:rPr>
        <w:t xml:space="preserve">. </w:t>
      </w:r>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72A1C476" wp14:editId="42FAE8FD">
                <wp:extent cx="199390" cy="198120"/>
                <wp:effectExtent l="10795" t="5715" r="8890" b="5715"/>
                <wp:docPr id="331" name="Text Box 11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6643697"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72A1C476" id="Text Box 117" o:spid="_x0000_s1076"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CTFw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T8UWiINJaQ3MiYhGmwaVFo0sH+JOzgYa24pa2ijPz0ZI0izeUmGY8GUVOZXCG15762iOs&#10;JKCKy4CcTcY2TJtxcKj3HWWaxsHCLQna6kT2U1Xn+mkwkwbnJYqTf22nqKdV3/wC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BI&#10;X7CTFwIAADIEAAAOAAAAAAAAAAAAAAAAAC4CAABkcnMvZTJvRG9jLnhtbFBLAQItABQABgAIAAAA&#10;IQDUWCrP2gAAAAMBAAAPAAAAAAAAAAAAAAAAAHEEAABkcnMvZG93bnJldi54bWxQSwUGAAAAAAQA&#10;BADzAAAAeAUAAAAA&#10;">
                <v:textbox inset="1.5mm,.3mm,1.5mm,.3mm">
                  <w:txbxContent>
                    <w:p w14:paraId="66643697" w14:textId="77777777" w:rsidR="00F0722B" w:rsidRPr="00C56B33"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2EC91125" wp14:editId="72A38D1C">
                <wp:extent cx="199390" cy="198120"/>
                <wp:effectExtent l="12700" t="5715" r="6985" b="5715"/>
                <wp:docPr id="330" name="Text Box 11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8793664"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2EC91125" id="Text Box 116" o:spid="_x0000_s1077"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V/Fw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T8UUiOdJaQ3MiYhGmwaVFo0sH+JOzgYa24pa2ijPz0ZI0izeUmGY8GUVOZXCG15762iOs&#10;JKCKy4CcTcY2TJtxcKj3HWWaxsHCLQna6kT2U1Xn+mkwkwbnJYqTf22nqKdV3/wC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Do&#10;EUV/FwIAADIEAAAOAAAAAAAAAAAAAAAAAC4CAABkcnMvZTJvRG9jLnhtbFBLAQItABQABgAIAAAA&#10;IQDUWCrP2gAAAAMBAAAPAAAAAAAAAAAAAAAAAHEEAABkcnMvZG93bnJldi54bWxQSwUGAAAAAAQA&#10;BADzAAAAeAUAAAAA&#10;">
                <v:textbox inset="1.5mm,.3mm,1.5mm,.3mm">
                  <w:txbxContent>
                    <w:p w14:paraId="68793664" w14:textId="77777777" w:rsidR="00F0722B" w:rsidRPr="00C56B33" w:rsidRDefault="00F0722B" w:rsidP="00E73B0B"/>
                  </w:txbxContent>
                </v:textbox>
                <w10:anchorlock/>
              </v:shape>
            </w:pict>
          </mc:Fallback>
        </mc:AlternateContent>
      </w:r>
    </w:p>
    <w:p w14:paraId="3AAA9461" w14:textId="77777777" w:rsidR="00E73B0B" w:rsidRPr="00E73B0B" w:rsidRDefault="00E73B0B" w:rsidP="00E73B0B">
      <w:pPr>
        <w:spacing w:after="0" w:line="240" w:lineRule="auto"/>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Visitas guiadas adaptadas colectivos específicos…………………………...</w:t>
      </w:r>
      <w:r w:rsidR="000D1D3D">
        <w:rPr>
          <w:rFonts w:eastAsiaTheme="minorHAnsi" w:cstheme="minorHAnsi"/>
          <w:noProof/>
        </w:rPr>
        <mc:AlternateContent>
          <mc:Choice Requires="wps">
            <w:drawing>
              <wp:inline distT="0" distB="0" distL="0" distR="0" wp14:anchorId="07694EC1" wp14:editId="6DFF0506">
                <wp:extent cx="353695" cy="220980"/>
                <wp:effectExtent l="5715" t="5080" r="13970" b="12065"/>
                <wp:docPr id="329" name="Text Box 11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69B2928"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7694EC1" id="Text Box 115" o:spid="_x0000_s1078"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hSGAIAADIEAAAOAAAAZHJzL2Uyb0RvYy54bWysU9uO0zAQfUfiHyy/06SBojZqulq6FCEt&#10;F2nhAxzHaSwcjzV2m5SvZ+x0u9UCL4g8WJ7M+MzMOTPrm7E37KjQa7AVn89yzpSV0Gi7r/j3b7tX&#10;S858ELYRBqyq+El5frN5+WI9uFIV0IFpFDICsb4cXMW7EFyZZV52qhd+Bk5ZcraAvQhk4j5rUAyE&#10;3pusyPO32QDYOASpvKe/d5OTbxJ+2yoZvrStV4GZilNtIZ2Yzjqe2WYtyj0K12l5LkP8QxW90JaS&#10;XqDuRBDsgPo3qF5LBA9tmEnoM2hbLVXqgbqZ58+6eeiEU6kXIse7C03+/8HKz8cH9xVZGN/BSAKm&#10;Jry7B/nDMwvbTti9ukWEoVOiocTzSFk2OF+en0aqfekjSD18goZEFocACWhssY+sUJ+M0EmA04V0&#10;NQYmY8rV6vWKPJJcRZGvlkmUTJSPjx368EFBz+Kl4kiaJnBxvPchFiPKx5CYy4PRzU4bkwzc11uD&#10;7ChI/136Uv3PwoxlQ8VXi2Ix9f9XiDx9f4LodaBBNrqv+PISJMrI2nvbpDELQpvpTiUbe6YxMjdx&#10;GMZ6ZLqp+KKIGSKtNTQnIhZhGlxaNLp0gD85G2hoK25pqzgzHy1Js3hDiWnGkzHPqQzO8NpTX3uE&#10;lQRUcRmQs8nYhmkzDg71vqNM0zhYuCVBW53IfqrqXD8NZtLgvERx8q/tFPW06ptf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2RihSGAIAADIEAAAOAAAAAAAAAAAAAAAAAC4CAABkcnMvZTJvRG9jLnhtbFBLAQItABQABgAI&#10;AAAAIQCRmpe93AAAAAMBAAAPAAAAAAAAAAAAAAAAAHIEAABkcnMvZG93bnJldi54bWxQSwUGAAAA&#10;AAQABADzAAAAewUAAAAA&#10;">
                <v:textbox inset="1.5mm,.3mm,1.5mm,.3mm">
                  <w:txbxContent>
                    <w:p w14:paraId="669B2928"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6B7098E2" wp14:editId="59A610E8">
                <wp:extent cx="199390" cy="198120"/>
                <wp:effectExtent l="12700" t="5080" r="6985" b="6350"/>
                <wp:docPr id="328" name="Text Box 11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769F17AE"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B7098E2" id="Text Box 114" o:spid="_x0000_s1079"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59GAIAADIEAAAOAAAAZHJzL2Uyb0RvYy54bWysU1Fv0zAQfkfiP1h+p0k6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mpFHkmuYrUs5kmUTJRPjx368FFBz+Kl4kiaJnBxuPchFiPKp5CYy4PRzVYbkwzc1RuD&#10;7CBI/236Uv0vwoxlQ8VXi/li6v+vEHn6/gTR60CDbHRf8eU5SJSRtQ+2SWMWhDbTnUo29kRjZG7i&#10;MIz1yHRT8cVVzBBpraE5ErEI0+DSotGlA/zJ2UBDW3FLW8WZ+WRJmsVbSkwznowipzI4w0tPfekR&#10;VhJQxWVAziZjE6bN2DvUu44yTeNg4ZYEbXUi+7mqU/00mEmD0xLFyb+0U9Tzqq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6YrefRgCAAAyBAAADgAAAAAAAAAAAAAAAAAuAgAAZHJzL2Uyb0RvYy54bWxQSwECLQAUAAYACAAA&#10;ACEA1Fgqz9oAAAADAQAADwAAAAAAAAAAAAAAAAByBAAAZHJzL2Rvd25yZXYueG1sUEsFBgAAAAAE&#10;AAQA8wAAAHkFAAAAAA==&#10;">
                <v:textbox inset="1.5mm,.3mm,1.5mm,.3mm">
                  <w:txbxContent>
                    <w:p w14:paraId="769F17AE" w14:textId="77777777" w:rsidR="00F0722B" w:rsidRPr="00C56B33" w:rsidRDefault="00F0722B" w:rsidP="00E73B0B"/>
                  </w:txbxContent>
                </v:textbox>
                <w10:anchorlock/>
              </v:shape>
            </w:pict>
          </mc:Fallback>
        </mc:AlternateContent>
      </w:r>
    </w:p>
    <w:p w14:paraId="3D0B1253"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-Folletos accesibles (lectura fácil, braille u otros </w:t>
      </w:r>
      <w:proofErr w:type="gramStart"/>
      <w:r w:rsidRPr="00E73B0B">
        <w:rPr>
          <w:rFonts w:eastAsiaTheme="minorHAnsi" w:cstheme="minorHAnsi"/>
          <w:lang w:eastAsia="en-US"/>
        </w:rPr>
        <w:t>formatos)…</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52E38965" wp14:editId="7E1ABDDB">
                <wp:extent cx="199390" cy="198120"/>
                <wp:effectExtent l="7620" t="13970" r="12065" b="6985"/>
                <wp:docPr id="327" name="Text Box 11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066BFA05"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2E38965" id="Text Box 113" o:spid="_x0000_s1080"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WGAIAADIEAAAOAAAAZHJzL2Uyb0RvYy54bWysU1Fv0zAQfkfiP1h+p0nK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u2KPJJcxWpZzJMomSifHjv04aOCnsVLxZE0TeDicO9DLEaUTyExlwejm602Jhm4qzcG&#10;2UGQ/tv0pfpfhBnLhoqvFvPF1P9fIfL0/Qmi14EG2ei+4stzkCgjax9sk8YsCG2mO5Vs7InGyNzE&#10;YRjrkemm4ourmCHSWkNzJGIRpsGlRaNLB/iTs4GGtuKWtooz88mSNIsrSkwznowipzI4w0tPfekR&#10;VhJQxWVAziZjE6bN2DvUu44yTeNg4ZYEbXUi+7mqU/00mEmD0xLFyb+0U9Tzqq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SmmHlhgCAAAyBAAADgAAAAAAAAAAAAAAAAAuAgAAZHJzL2Uyb0RvYy54bWxQSwECLQAUAAYACAAA&#10;ACEA1Fgqz9oAAAADAQAADwAAAAAAAAAAAAAAAAByBAAAZHJzL2Rvd25yZXYueG1sUEsFBgAAAAAE&#10;AAQA8wAAAHkFAAAAAA==&#10;">
                <v:textbox inset="1.5mm,.3mm,1.5mm,.3mm">
                  <w:txbxContent>
                    <w:p w14:paraId="066BFA05" w14:textId="77777777" w:rsidR="00F0722B" w:rsidRPr="00C56B33" w:rsidRDefault="00F0722B" w:rsidP="00E73B0B"/>
                  </w:txbxContent>
                </v:textbox>
                <w10:anchorlock/>
              </v:shape>
            </w:pict>
          </mc:Fallback>
        </mc:AlternateContent>
      </w:r>
      <w:r w:rsidRPr="00E73B0B">
        <w:rPr>
          <w:rFonts w:eastAsiaTheme="minorHAnsi" w:cstheme="minorHAnsi"/>
          <w:lang w:eastAsia="en-US"/>
        </w:rPr>
        <w:t xml:space="preserve"> Número…</w:t>
      </w:r>
      <w:proofErr w:type="gramStart"/>
      <w:r w:rsidRPr="00E73B0B">
        <w:rPr>
          <w:rFonts w:eastAsiaTheme="minorHAnsi" w:cstheme="minorHAnsi"/>
          <w:lang w:eastAsia="en-US"/>
        </w:rPr>
        <w:t>…</w:t>
      </w:r>
      <w:r>
        <w:rPr>
          <w:rFonts w:eastAsiaTheme="minorHAnsi" w:cstheme="minorHAnsi"/>
          <w:lang w:eastAsia="en-US"/>
        </w:rPr>
        <w:t>...</w:t>
      </w:r>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62F2766A" wp14:editId="0AB5A417">
                <wp:extent cx="199390" cy="198120"/>
                <wp:effectExtent l="11430" t="13970" r="8255" b="6985"/>
                <wp:docPr id="326" name="Text Box 11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3DF5D04"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2F2766A" id="Text Box 112" o:spid="_x0000_s1081"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J6GA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T8cUiZoi01tCciFiEaXBp0ejSAf7kbKChrbilreLMfLQkzeINJaYZT0aRUxmc4bWnvvYI&#10;Kwmo4jIgZ5OxDdNmHBzqfUeZpnGwcEuCtjqR/VTVuX4azKTBeYni5F/bKepp1Te/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6idyehgCAAAyBAAADgAAAAAAAAAAAAAAAAAuAgAAZHJzL2Uyb0RvYy54bWxQSwECLQAUAAYACAAA&#10;ACEA1Fgqz9oAAAADAQAADwAAAAAAAAAAAAAAAAByBAAAZHJzL2Rvd25yZXYueG1sUEsFBgAAAAAE&#10;AAQA8wAAAHkFAAAAAA==&#10;">
                <v:textbox inset="1.5mm,.3mm,1.5mm,.3mm">
                  <w:txbxContent>
                    <w:p w14:paraId="33DF5D04" w14:textId="77777777" w:rsidR="00F0722B" w:rsidRPr="00C56B33" w:rsidRDefault="00F0722B" w:rsidP="00E73B0B"/>
                  </w:txbxContent>
                </v:textbox>
                <w10:anchorlock/>
              </v:shape>
            </w:pict>
          </mc:Fallback>
        </mc:AlternateContent>
      </w:r>
    </w:p>
    <w:p w14:paraId="6CCABFC2"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lastRenderedPageBreak/>
        <w:t>-Página web accesible……………………</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7564C930" wp14:editId="3687378A">
                <wp:extent cx="353695" cy="220980"/>
                <wp:effectExtent l="10795" t="13970" r="8890" b="12700"/>
                <wp:docPr id="325" name="Text Box 11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401904F"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7564C930" id="Text Box 111" o:spid="_x0000_s1082"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9XGAIAADIEAAAOAAAAZHJzL2Uyb0RvYy54bWysU1Fv0zAQfkfiP1h+p0kLndao6TQ6ipDG&#10;QBr8AMdxEgvHZ53dJuXXc3a6rhrwgsiD5cudv7v7vrv1zdgbdlDoNdiSz2c5Z8pKqLVtS/792+7N&#10;NWc+CFsLA1aV/Kg8v9m8frUeXKEW0IGpFTICsb4YXMm7EFyRZV52qhd+Bk5ZcjaAvQhkYpvVKAZC&#10;7022yPOrbACsHYJU3tPfu8nJNwm/aZQMX5rGq8BMyam2kE5MZxXPbLMWRYvCdVqeyhD/UEUvtKWk&#10;Z6g7EQTbo/4NqtcSwUMTZhL6DJpGS5V6oG7m+YtuHjvhVOqFyPHuTJP/f7Dy4fDoviIL43sYScDU&#10;hHf3IH94ZmHbCduqW0QYOiVqSjyPlGWD88XpaaTaFz6CVMNnqElksQ+QgMYG+8gK9ckInQQ4nklX&#10;Y2Ayplyt3q7II8m1WOSr6yRKJoqnxw59+KigZ/FSciRNE7g43PsQixHFU0jM5cHoeqeNSQa21dYg&#10;OwjSf5e+VP+LMGPZUPLVcrGc+v8rRJ6+P0H0OtAgG92X/PocJIrI2gdbpzELQpvpTiUbe6IxMjdx&#10;GMZqZLou+fIqZoi0VlAfiViEaXBp0ejSAf7kbKChLbmlreLMfLIkzfIdJaYZT8Y8pzI4w0tPdekR&#10;VhJQyWVAziZjG6bN2DvUbUeZpnGwcEuCNjqR/VzVqX4azKTBaYni5F/aKep51Te/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0cB9XGAIAADIEAAAOAAAAAAAAAAAAAAAAAC4CAABkcnMvZTJvRG9jLnhtbFBLAQItABQABgAI&#10;AAAAIQCRmpe93AAAAAMBAAAPAAAAAAAAAAAAAAAAAHIEAABkcnMvZG93bnJldi54bWxQSwUGAAAA&#10;AAQABADzAAAAewUAAAAA&#10;">
                <v:textbox inset="1.5mm,.3mm,1.5mm,.3mm">
                  <w:txbxContent>
                    <w:p w14:paraId="7401904F"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7C6A81C5" wp14:editId="1D015E33">
                <wp:extent cx="199390" cy="198120"/>
                <wp:effectExtent l="12700" t="13970" r="6985" b="6985"/>
                <wp:docPr id="324" name="Text Box 11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08BB1C4"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7C6A81C5" id="Text Box 110" o:spid="_x0000_s1083"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l4GAIAADIEAAAOAAAAZHJzL2Uyb0RvYy54bWysU1GP0zAMfkfiP0R5Z20Hg61adzp2DCHd&#10;AdLBD0jTdI1I48jJ1h6/Hifd7aYDXhB9iOLa+Wx/n72+GnvDjgq9BlvxYpZzpqyERtt9xb9/271a&#10;cuaDsI0wYFXFH5TnV5uXL9aDK9UcOjCNQkYg1peDq3gXgiuzzMtO9cLPwClLzhawF4FM3GcNioHQ&#10;e5PN8/xtNgA2DkEq7+nvzeTkm4TftkqGL23rVWCm4lRbSCems45ntlmLco/CdVqeyhD/UEUvtKWk&#10;Z6gbEQQ7oP4NqtcSwUMbZhL6DNpWS5V6oG6K/Fk3951wKvVC5Hh3psn/P1j5+XjvviIL43sYScDU&#10;hHe3IH94ZmHbCbtX14gwdEo0lLiIlGWD8+XpaaTalz6C1MMdNCSyOARIQGOLfWSF+mSETgI8nElX&#10;Y2AyplytXq/II8lVrJbFPImSifLxsUMfPiroWbxUHEnTBC6Otz7EYkT5GBJzeTC62WljkoH7emuQ&#10;HQXpv0tfqv9ZmLFsqPhqMV9M/f8VIk/fnyB6HWiQje4rvjwHiTKy9sE2acyC0Ga6U8nGnmiMzE0c&#10;hrEemW4qvngXM0Raa2geiFiEaXBp0ejSAf7kbKChrbilreLMfLIkzeINJaYZT0aRUxmc4aWnvvQI&#10;Kwmo4jIgZ5OxDdNmHBzqfUeZpnGwcE2CtjqR/VTVqX4azKTBaYni5F/aKepp1Te/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67zpeBgCAAAyBAAADgAAAAAAAAAAAAAAAAAuAgAAZHJzL2Uyb0RvYy54bWxQSwECLQAUAAYACAAA&#10;ACEA1Fgqz9oAAAADAQAADwAAAAAAAAAAAAAAAAByBAAAZHJzL2Rvd25yZXYueG1sUEsFBgAAAAAE&#10;AAQA8wAAAHkFAAAAAA==&#10;">
                <v:textbox inset="1.5mm,.3mm,1.5mm,.3mm">
                  <w:txbxContent>
                    <w:p w14:paraId="508BB1C4" w14:textId="77777777" w:rsidR="00F0722B" w:rsidRPr="00C56B33" w:rsidRDefault="00F0722B" w:rsidP="00E73B0B"/>
                  </w:txbxContent>
                </v:textbox>
                <w10:anchorlock/>
              </v:shape>
            </w:pict>
          </mc:Fallback>
        </mc:AlternateContent>
      </w:r>
    </w:p>
    <w:p w14:paraId="392B6BDD"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-Otras medidas………………………………………………………………………………. </w:t>
      </w:r>
      <w:r w:rsidR="000D1D3D">
        <w:rPr>
          <w:rFonts w:eastAsiaTheme="minorHAnsi" w:cstheme="minorHAnsi"/>
          <w:noProof/>
        </w:rPr>
        <mc:AlternateContent>
          <mc:Choice Requires="wps">
            <w:drawing>
              <wp:inline distT="0" distB="0" distL="0" distR="0" wp14:anchorId="58879947" wp14:editId="65100EF5">
                <wp:extent cx="353695" cy="220980"/>
                <wp:effectExtent l="10160" t="13335" r="9525" b="13335"/>
                <wp:docPr id="323" name="Text Box 10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2DDF9287"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58879947" id="Text Box 109" o:spid="_x0000_s1084"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1aGAIAADI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u+XIVM0RaK6hPRCzCNLi0aHTpAH9yNtDQltzSVnFmPlqSZvmGEtOMJ2OeUxmc4bWnuvYI&#10;Kwmo5DIgZ5OxC9NmHBzqtqNM0zhYuCVBG53IfqrqXD8NZtLgvERx8q/tFPW06ttf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zsd1aGAIAADIEAAAOAAAAAAAAAAAAAAAAAC4CAABkcnMvZTJvRG9jLnhtbFBLAQItABQABgAI&#10;AAAAIQCRmpe93AAAAAMBAAAPAAAAAAAAAAAAAAAAAHIEAABkcnMvZG93bnJldi54bWxQSwUGAAAA&#10;AAQABADzAAAAewUAAAAA&#10;">
                <v:textbox inset="1.5mm,.3mm,1.5mm,.3mm">
                  <w:txbxContent>
                    <w:p w14:paraId="2DDF9287"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341AC8DD" wp14:editId="0298836E">
                <wp:extent cx="199390" cy="198120"/>
                <wp:effectExtent l="12700" t="13335" r="6985" b="7620"/>
                <wp:docPr id="322" name="Text Box 10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102CFD3"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41AC8DD" id="Text Box 108" o:spid="_x0000_s1085"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t1GAIAADIEAAAOAAAAZHJzL2Uyb0RvYy54bWysU9uO0zAQfUfiHyy/07SFoiZqulq6FCEt&#10;F2nhAxzHSSwcjzV2m5SvZ+x0u9UCL4g8WJ7M+MzMOTObm7E37KjQa7AlX8zmnCkroda2Lfn3b/tX&#10;a858ELYWBqwq+Ul5frN9+WIzuEItoQNTK2QEYn0xuJJ3Ibgiy7zsVC/8DJyy5GwAexHIxDarUQyE&#10;3ptsOZ+/zQbA2iFI5T39vZucfJvwm0bJ8KVpvArMlJxqC+nEdFbxzLYbUbQoXKfluQzxD1X0QltK&#10;eoG6E0GwA+rfoHotETw0YSahz6BptFSpB+pmMX/WzUMnnEq9EDneXWjy/w9Wfj4+uK/IwvgORhIw&#10;NeHdPcgfnlnYdcK26hYRhk6JmhIvImXZ4Hxxfhqp9oWPINXwCWoSWRwCJKCxwT6yQn0yQicBThfS&#10;1RiYjCnz/HVOHkmuRb5eLJMomSgeHzv04YOCnsVLyZE0TeDieO9DLEYUjyExlwej6702JhnYVjuD&#10;7ChI/336Uv3PwoxlQ8nz1XI19f9XiHn6/gTR60CDbHRf8vUlSBSRtfe2TmMWhDbTnUo29kxjZG7i&#10;MIzVyHRd8lUeM0RaK6hPRCzCNLi0aHTpAH9yNtDQltzSVnFmPlqSZvWGEtOMJ2MxpzI4w2tPde0R&#10;VhJQyWVAziZjF6bNODjUbUeZpnGwcEuCNjqR/VTVuX4azKTBeYni5F/bKepp1be/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7H0rdRgCAAAyBAAADgAAAAAAAAAAAAAAAAAuAgAAZHJzL2Uyb0RvYy54bWxQSwECLQAUAAYACAAA&#10;ACEA1Fgqz9oAAAADAQAADwAAAAAAAAAAAAAAAAByBAAAZHJzL2Rvd25yZXYueG1sUEsFBgAAAAAE&#10;AAQA8wAAAHkFAAAAAA==&#10;">
                <v:textbox inset="1.5mm,.3mm,1.5mm,.3mm">
                  <w:txbxContent>
                    <w:p w14:paraId="6102CFD3" w14:textId="77777777" w:rsidR="00F0722B" w:rsidRPr="00C56B33" w:rsidRDefault="00F0722B" w:rsidP="00E73B0B"/>
                  </w:txbxContent>
                </v:textbox>
                <w10:anchorlock/>
              </v:shape>
            </w:pict>
          </mc:Fallback>
        </mc:AlternateContent>
      </w:r>
    </w:p>
    <w:p w14:paraId="51D5D6D3" w14:textId="77777777" w:rsidR="00E73B0B" w:rsidRPr="00E73B0B" w:rsidRDefault="00E73B0B" w:rsidP="00E73B0B">
      <w:pPr>
        <w:spacing w:before="240" w:after="0" w:line="240" w:lineRule="auto"/>
        <w:jc w:val="both"/>
        <w:rPr>
          <w:rFonts w:eastAsiaTheme="minorHAnsi" w:cstheme="minorHAnsi"/>
          <w:b/>
          <w:lang w:eastAsia="en-US"/>
        </w:rPr>
      </w:pPr>
      <w:r w:rsidRPr="00E73B0B">
        <w:rPr>
          <w:rFonts w:eastAsiaTheme="minorHAnsi" w:cstheme="minorHAnsi"/>
          <w:b/>
          <w:lang w:eastAsia="en-US"/>
        </w:rPr>
        <w:t xml:space="preserve">2.1. Por favor, detalle a continuación las </w:t>
      </w:r>
      <w:r w:rsidRPr="00E73B0B">
        <w:rPr>
          <w:rFonts w:eastAsiaTheme="minorHAnsi" w:cstheme="minorHAnsi"/>
          <w:b/>
          <w:i/>
          <w:lang w:eastAsia="en-US"/>
        </w:rPr>
        <w:t>nuevas medidas de accesibilidad a la comunicación</w:t>
      </w:r>
      <w:r w:rsidRPr="00E73B0B">
        <w:rPr>
          <w:rFonts w:eastAsiaTheme="minorHAnsi" w:cstheme="minorHAnsi"/>
          <w:b/>
          <w:lang w:eastAsia="en-US"/>
        </w:rPr>
        <w:t xml:space="preserve"> implementadas por su departamento u organismo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w:t>
      </w:r>
    </w:p>
    <w:p w14:paraId="139F38D1"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2FF6CED4" wp14:editId="2A6979E1">
                <wp:extent cx="5279390" cy="2648585"/>
                <wp:effectExtent l="13335" t="10160" r="12700" b="8255"/>
                <wp:docPr id="321" name="Text Box 107"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648585"/>
                        </a:xfrm>
                        <a:prstGeom prst="rect">
                          <a:avLst/>
                        </a:prstGeom>
                        <a:solidFill>
                          <a:srgbClr val="FFFFFF"/>
                        </a:solidFill>
                        <a:ln w="9525">
                          <a:solidFill>
                            <a:srgbClr val="000000"/>
                          </a:solidFill>
                          <a:miter lim="800000"/>
                          <a:headEnd/>
                          <a:tailEnd/>
                        </a:ln>
                      </wps:spPr>
                      <wps:txbx>
                        <w:txbxContent>
                          <w:p w14:paraId="4363CF57"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2FF6CED4" id="Text Box 107" o:spid="_x0000_s1086" type="#_x0000_t202" alt="Escriba de forma detallada en este cuadro de texto las medidas de accesibilidad a la comunicación implementadas por su departamento u organismo." style="width:415.7pt;height:2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XqHAIAADQEAAAOAAAAZHJzL2Uyb0RvYy54bWysU9uO2yAQfa/Uf0C8N07cOJtYcVbbbFNV&#10;2l6kbT8AY2yjYoYCib39+h2wN5veXqrygBgGzsycObO9HjpFTsI6Cbqgi9mcEqE5VFI3Bf365fBq&#10;TYnzTFdMgRYFfRCOXu9evtj2JhcptKAqYQmCaJf3pqCt9yZPEsdb0TE3AyM0OmuwHfNo2iapLOsR&#10;vVNJOp+vkh5sZSxw4Rze3o5Ouov4dS24/1TXTniiCoq5+bjbuJdhT3ZbljeWmVbyKQ32D1l0TGoM&#10;eoa6ZZ6Ro5W/QXWSW3BQ+xmHLoG6llzEGrCaxfyXau5bZkSsBclx5kyT+3+w/OPp3ny2xA9vYMAG&#10;xiKcuQP+zREN+5bpRtxYC30rWIWBF4GypDcun74Gql3uAkjZf4AKm8yOHiLQUNsusIJ1EkTHBjyc&#10;SReDJxwvs/Rq83qDLo6+dLVcZ+ssxmD503djnX8noCPhUFCLXY3w7HTnfEiH5U9PQjQHSlYHqVQ0&#10;bFPulSUnhgo4xDWh//RMadIXdJOl2cjAXyHmcf0JopMepaxkV9D1+RHLA29vdRWF5plU4xlTVnoi&#10;MnA3suiHciCyKugqKjMQW0L1gNRaGKWLo4aHFuwPSnqUbUHd9yOzghL1XmN7NovlMug8GsvsKkXD&#10;XnrKSw/THKEK6ikZj3s/zsbRWNm0GGkUhIYbbGktI9nPWU35ozRjD6YxCtq/tOOr52HfPQIAAP//&#10;AwBQSwMEFAAGAAgAAAAhAJWt7JLdAAAABQEAAA8AAABkcnMvZG93bnJldi54bWxMj8FOwzAQRO9I&#10;/IO1SFxQ64RGbZrGqSokENxKqeDqxtskqr0OtpuGv8dwgctKoxnNvC3Xo9FsQOc7SwLSaQIMqbaq&#10;o0bA/u1xkgPzQZKS2hIK+EIP6+r6qpSFshd6xWEXGhZLyBdSQBtCX3Du6xaN9FPbI0XvaJ2RIUrX&#10;cOXkJZYbze+TZM6N7CgutLLHhxbr0+5sBOTZ8/DhX2bb93p+1MtwtxiePp0QtzfjZgUs4Bj+wvCD&#10;H9GhikwHeyblmRYQHwm/N3r5LM2AHQRk6SIFXpX8P331DQAA//8DAFBLAQItABQABgAIAAAAIQC2&#10;gziS/gAAAOEBAAATAAAAAAAAAAAAAAAAAAAAAABbQ29udGVudF9UeXBlc10ueG1sUEsBAi0AFAAG&#10;AAgAAAAhADj9If/WAAAAlAEAAAsAAAAAAAAAAAAAAAAALwEAAF9yZWxzLy5yZWxzUEsBAi0AFAAG&#10;AAgAAAAhALzAdeocAgAANAQAAA4AAAAAAAAAAAAAAAAALgIAAGRycy9lMm9Eb2MueG1sUEsBAi0A&#10;FAAGAAgAAAAhAJWt7JLdAAAABQEAAA8AAAAAAAAAAAAAAAAAdgQAAGRycy9kb3ducmV2LnhtbFBL&#10;BQYAAAAABAAEAPMAAACABQAAAAA=&#10;">
                <v:textbox>
                  <w:txbxContent>
                    <w:p w14:paraId="4363CF57" w14:textId="77777777" w:rsidR="00F0722B" w:rsidRDefault="00F0722B" w:rsidP="00E73B0B"/>
                  </w:txbxContent>
                </v:textbox>
                <w10:anchorlock/>
              </v:shape>
            </w:pict>
          </mc:Fallback>
        </mc:AlternateContent>
      </w:r>
    </w:p>
    <w:p w14:paraId="5E536D6F"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2.2. ¿Cuál ha sido el coste aproximado de las nuevas </w:t>
      </w:r>
      <w:r w:rsidRPr="00E73B0B">
        <w:rPr>
          <w:rFonts w:eastAsiaTheme="minorHAnsi" w:cstheme="minorHAnsi"/>
          <w:b/>
          <w:i/>
          <w:lang w:eastAsia="en-US"/>
        </w:rPr>
        <w:t>medidas de accesibilidad a la comunicación</w:t>
      </w:r>
      <w:r w:rsidRPr="00E73B0B">
        <w:rPr>
          <w:rFonts w:eastAsiaTheme="minorHAnsi" w:cstheme="minorHAnsi"/>
          <w:b/>
          <w:lang w:eastAsia="en-US"/>
        </w:rPr>
        <w:t xml:space="preserve"> implementadas en el periodo que comprende desde el 01/01/2018 hasta el 31/12/2020 en su departamento/organismo?</w:t>
      </w:r>
    </w:p>
    <w:p w14:paraId="419A2E6A"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2B757592" wp14:editId="542C2ACB">
                <wp:extent cx="5089525" cy="247015"/>
                <wp:effectExtent l="13335" t="13335" r="12065" b="6350"/>
                <wp:docPr id="320" name="Text Box 106"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57C389ED"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2B757592" id="Text Box 106" o:spid="_x0000_s1087"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0GAIAADMEAAAOAAAAZHJzL2Uyb0RvYy54bWysU9tu2zAMfR+wfxD0vtgJkjY14hRdugwD&#10;ugvQ7QMUWY6FyaJGKbGzrx8lu2l2wR6G6UEQRemQPDxc3fatYUeFXoMt+XSSc6ashErbfcm/fN6+&#10;WnLmg7CVMGBVyU/K89v1yxerzhVqBg2YSiEjEOuLzpW8CcEVWeZlo1rhJ+CUJWcN2IpAJu6zCkVH&#10;6K3JZnl+lXWAlUOQynu6vR+cfJ3w61rJ8LGuvQrMlJxyC2nHtO/inq1XotijcI2WYxriH7JohbYU&#10;9Ax1L4JgB9S/QbVaIniow0RCm0Fda6lSDVTNNP+lmsdGOJVqIXK8O9Pk/x+s/HB8dJ+Qhf419NTA&#10;VIR3DyC/emZh0wi7V3eI0DVKVBR4GinLOueL8Wuk2hc+guy691BRk8UhQALqa2wjK1QnI3RqwOlM&#10;uuoDk3S5yJc3i9mCM0m+2fw6ny5SCFE8/Xbow1sFLYuHkiM1NaGL44MPMRtRPD2JwTwYXW21McnA&#10;/W5jkB0FCWCb1oj+0zNjWVfylMffIfK0/gTR6kBKNrot+fL8SBSRtje2SjoLQpvhTCkbO/IYqRtI&#10;DP2uZ7oq+VViOfK6g+pEzCIMyqVJo0MD+J2zjlRbcv/tIFBxZt5Z6s7NdD6PMk/GfHE9IwMvPbtL&#10;j7CSoEoeOBuOmzCMxsGh3jcUadCDhTvqaK0T2c9ZjfmTMlMPximK0r+006vnWV//AAAA//8DAFBL&#10;AwQUAAYACAAAACEA7UBm99wAAAAEAQAADwAAAGRycy9kb3ducmV2LnhtbEyPwU7DMBBE70j8g7VI&#10;XFDrlEJJQ5wKIYHoDVoEVzfeJhH2OtjbNPw9hgtcVhrNaOZtuRqdFQOG2HlSMJtmIJBqbzpqFLxu&#10;HyY5iMiajLaeUMEXRlhVpyelLow/0gsOG25EKqFYaAUtc19IGesWnY5T3yMlb++D05xkaKQJ+pjK&#10;nZWXWbaQTneUFlrd432L9cfm4BTkV0/De1zPn9/qxd4u+eJmePwMSp2fjXe3IBhH/gvDD35Chyox&#10;7fyBTBRWQXqEf2/y8mx2DWKnYJ4vQVal/A9ffQMAAP//AwBQSwECLQAUAAYACAAAACEAtoM4kv4A&#10;AADhAQAAEwAAAAAAAAAAAAAAAAAAAAAAW0NvbnRlbnRfVHlwZXNdLnhtbFBLAQItABQABgAIAAAA&#10;IQA4/SH/1gAAAJQBAAALAAAAAAAAAAAAAAAAAC8BAABfcmVscy8ucmVsc1BLAQItABQABgAIAAAA&#10;IQAQy9+0GAIAADMEAAAOAAAAAAAAAAAAAAAAAC4CAABkcnMvZTJvRG9jLnhtbFBLAQItABQABgAI&#10;AAAAIQDtQGb33AAAAAQBAAAPAAAAAAAAAAAAAAAAAHIEAABkcnMvZG93bnJldi54bWxQSwUGAAAA&#10;AAQABADzAAAAewUAAAAA&#10;">
                <v:textbox>
                  <w:txbxContent>
                    <w:p w14:paraId="57C389ED" w14:textId="77777777" w:rsidR="00F0722B" w:rsidRPr="006A07F6" w:rsidRDefault="00F0722B" w:rsidP="00E73B0B"/>
                  </w:txbxContent>
                </v:textbox>
                <w10:anchorlock/>
              </v:shape>
            </w:pict>
          </mc:Fallback>
        </mc:AlternateContent>
      </w:r>
    </w:p>
    <w:p w14:paraId="52F37259"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2.3. Señale por favor el número estimado de personas con discapacidad que se han beneficiado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de las </w:t>
      </w:r>
      <w:r w:rsidRPr="00E73B0B">
        <w:rPr>
          <w:rFonts w:eastAsiaTheme="minorHAnsi" w:cstheme="minorHAnsi"/>
          <w:b/>
          <w:i/>
          <w:lang w:eastAsia="en-US"/>
        </w:rPr>
        <w:t xml:space="preserve">medidas de accesibilidad a la comunicación </w:t>
      </w:r>
      <w:r w:rsidRPr="00E73B0B">
        <w:rPr>
          <w:rFonts w:eastAsiaTheme="minorHAnsi" w:cstheme="minorHAnsi"/>
          <w:b/>
          <w:lang w:eastAsia="en-US"/>
        </w:rPr>
        <w:t>realizadas por su departamento/organismo.</w:t>
      </w:r>
    </w:p>
    <w:p w14:paraId="60769201"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3D7295E6" wp14:editId="6FED5E76">
                <wp:extent cx="5089525" cy="247015"/>
                <wp:effectExtent l="13335" t="7620" r="12065" b="12065"/>
                <wp:docPr id="319" name="Text Box 105"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27B48669"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3D7295E6" id="Text Box 105" o:spid="_x0000_s1088"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FaGQIAADMEAAAOAAAAZHJzL2Uyb0RvYy54bWysU9tu2zAMfR+wfxD0vtgJkjY14hRdugwD&#10;ugvQ7QMUWY6FyaJGKbGzrx8lu2l2wR6G6UEQRemQPDxc3fatYUeFXoMt+XSSc6ashErbfcm/fN6+&#10;WnLmg7CVMGBVyU/K89v1yxerzhVqBg2YSiEjEOuLzpW8CcEVWeZlo1rhJ+CUJWcN2IpAJu6zCkVH&#10;6K3JZnl+lXWAlUOQynu6vR+cfJ3w61rJ8LGuvQrMlJxyC2nHtO/inq1XotijcI2WYxriH7JohbYU&#10;9Ax1L4JgB9S/QbVaIniow0RCm0Fda6lSDVTNNP+lmsdGOJVqIXK8O9Pk/x+s/HB8dJ+Qhf419NTA&#10;VIR3DyC/emZh0wi7V3eI0DVKVBR4GinLOueL8Wuk2hc+guy691BRk8UhQALqa2wjK1QnI3RqwOlM&#10;uuoDk3S5yJc3i9mCM0m+2fw6ny5SCFE8/Xbow1sFLYuHkiM1NaGL44MPMRtRPD2JwTwYXW21McnA&#10;/W5jkB0FCWCb1oj+0zNjWVfylMffIfK0/gTR6kBKNrot+fL8SBSRtje2SjoLQpvhTCkbO/IYqRtI&#10;DP2uZ7oq+dUsRoi87qA6EbMIg3Jp0ujQAH7nrCPVltx/OwhUnJl3lrpzM53Po8yTMV9cz8jAS8/u&#10;0iOsJKiSB86G4yYMo3FwqPcNRRr0YOGOOlrrRPZzVmP+pMzUg3GKovQv7fTqedbXP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sR6xWhkCAAAzBAAADgAAAAAAAAAAAAAAAAAuAgAAZHJzL2Uyb0RvYy54bWxQSwECLQAUAAYA&#10;CAAAACEA7UBm99wAAAAEAQAADwAAAAAAAAAAAAAAAABzBAAAZHJzL2Rvd25yZXYueG1sUEsFBgAA&#10;AAAEAAQA8wAAAHwFAAAAAA==&#10;">
                <v:textbox>
                  <w:txbxContent>
                    <w:p w14:paraId="27B48669" w14:textId="77777777" w:rsidR="00F0722B" w:rsidRPr="006A07F6" w:rsidRDefault="00F0722B" w:rsidP="00E73B0B"/>
                  </w:txbxContent>
                </v:textbox>
                <w10:anchorlock/>
              </v:shape>
            </w:pict>
          </mc:Fallback>
        </mc:AlternateContent>
      </w:r>
    </w:p>
    <w:p w14:paraId="3FCC09C1" w14:textId="77777777" w:rsidR="00E73B0B" w:rsidRPr="00E73B0B" w:rsidRDefault="00E73B0B" w:rsidP="00E73B0B">
      <w:pPr>
        <w:spacing w:line="240" w:lineRule="auto"/>
        <w:rPr>
          <w:rFonts w:eastAsiaTheme="minorHAnsi" w:cstheme="minorHAnsi"/>
          <w:b/>
          <w:bCs/>
          <w:smallCaps/>
          <w:spacing w:val="5"/>
          <w:lang w:eastAsia="en-US"/>
        </w:rPr>
      </w:pPr>
      <w:r w:rsidRPr="00E73B0B">
        <w:rPr>
          <w:rFonts w:eastAsiaTheme="minorHAnsi" w:cstheme="minorHAnsi"/>
          <w:b/>
          <w:bCs/>
          <w:smallCaps/>
          <w:spacing w:val="5"/>
          <w:lang w:eastAsia="en-US"/>
        </w:rPr>
        <w:t xml:space="preserve">C) ACTIVIDADES ESPECÍFICAS REALIZADAS PARA LA ACCESIBILIDAD A LA CULTURA DE LAS PERSONAS CON DISCAPACIDAD </w:t>
      </w:r>
      <w:r w:rsidRPr="00E73B0B">
        <w:rPr>
          <w:rFonts w:eastAsiaTheme="minorHAnsi" w:cstheme="minorHAnsi"/>
          <w:b/>
          <w:lang w:eastAsia="en-US"/>
        </w:rPr>
        <w:t xml:space="preserve">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bCs/>
          <w:smallCaps/>
          <w:spacing w:val="5"/>
          <w:lang w:eastAsia="en-US"/>
        </w:rPr>
        <w:t>.</w:t>
      </w:r>
    </w:p>
    <w:p w14:paraId="119EFF57" w14:textId="77777777" w:rsidR="00E73B0B" w:rsidRPr="00E73B0B" w:rsidRDefault="00E73B0B" w:rsidP="00E73B0B">
      <w:pPr>
        <w:spacing w:after="0" w:line="240" w:lineRule="auto"/>
        <w:jc w:val="both"/>
        <w:rPr>
          <w:rFonts w:eastAsiaTheme="minorHAnsi" w:cstheme="minorHAnsi"/>
          <w:b/>
          <w:color w:val="FF0000"/>
          <w:lang w:eastAsia="en-US"/>
        </w:rPr>
      </w:pPr>
      <w:r w:rsidRPr="00E73B0B">
        <w:rPr>
          <w:rFonts w:eastAsiaTheme="minorHAnsi" w:cstheme="minorHAnsi"/>
          <w:b/>
          <w:lang w:eastAsia="en-US"/>
        </w:rPr>
        <w:t xml:space="preserve">3. Por favor, señale si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han realizado en su departamento u organismo alguna </w:t>
      </w:r>
      <w:r w:rsidRPr="00E73B0B">
        <w:rPr>
          <w:rFonts w:eastAsiaTheme="minorHAnsi" w:cstheme="minorHAnsi"/>
          <w:b/>
          <w:i/>
          <w:lang w:eastAsia="en-US"/>
        </w:rPr>
        <w:t>actividad específica de difusión, divulgación o información accesible</w:t>
      </w:r>
      <w:r w:rsidRPr="00E73B0B">
        <w:rPr>
          <w:rFonts w:eastAsiaTheme="minorHAnsi" w:cstheme="minorHAnsi"/>
          <w:b/>
          <w:lang w:eastAsia="en-US"/>
        </w:rPr>
        <w:t xml:space="preserve"> de entre las siguientes y el número realizado de cada una de ellas. (Opciones de respuesta: SÍ/ NO/ NO PROCEDE)  </w:t>
      </w:r>
    </w:p>
    <w:p w14:paraId="1BB6785C" w14:textId="77777777" w:rsidR="00E73B0B" w:rsidRPr="00E73B0B" w:rsidRDefault="00E73B0B" w:rsidP="00E73B0B">
      <w:pPr>
        <w:spacing w:after="0" w:line="240" w:lineRule="auto"/>
        <w:jc w:val="both"/>
        <w:rPr>
          <w:rFonts w:eastAsiaTheme="minorHAnsi" w:cstheme="minorHAnsi"/>
          <w:b/>
          <w:lang w:eastAsia="en-US"/>
        </w:rPr>
      </w:pPr>
    </w:p>
    <w:p w14:paraId="42342D66"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Campañas informativas y divulgativas con diseño para todos y </w:t>
      </w:r>
      <w:proofErr w:type="gramStart"/>
      <w:r w:rsidRPr="00E73B0B">
        <w:rPr>
          <w:rFonts w:eastAsiaTheme="minorHAnsi" w:cstheme="minorHAnsi"/>
          <w:lang w:eastAsia="en-US"/>
        </w:rPr>
        <w:t>accesible….</w:t>
      </w:r>
      <w:proofErr w:type="gramEnd"/>
      <w:r w:rsidR="000D1D3D">
        <w:rPr>
          <w:rFonts w:eastAsiaTheme="minorHAnsi" w:cstheme="minorHAnsi"/>
          <w:noProof/>
        </w:rPr>
        <mc:AlternateContent>
          <mc:Choice Requires="wps">
            <w:drawing>
              <wp:inline distT="0" distB="0" distL="0" distR="0" wp14:anchorId="004DC0C5" wp14:editId="41E8E842">
                <wp:extent cx="199390" cy="198120"/>
                <wp:effectExtent l="10795" t="6985" r="8890" b="13970"/>
                <wp:docPr id="318" name="Text Box 10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1CA956E6"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04DC0C5" id="Text Box 104" o:spid="_x0000_s1089"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cGQIAADIEAAAOAAAAZHJzL2Uyb0RvYy54bWysU9tu2zAMfR+wfxD0vthOl6Ix4hRdugwD&#10;ugvQ7QNkWY6FyaJAKbGzrx8lp2nQbS/D/CCIJnVInkOubsfesINCr8FWvJjlnCkrodF2V/Hv37Zv&#10;bjjzQdhGGLCq4kfl+e369avV4Eo1hw5Mo5ARiPXl4CreheDKLPOyU73wM3DKkrMF7EUgE3dZg2Ig&#10;9N5k8zy/zgbAxiFI5T39vZ+cfJ3w21bJ8KVtvQrMVJxqC+nEdNbxzNYrUe5QuE7LUxniH6rohbaU&#10;9Ax1L4Jge9S/QfVaInhow0xCn0HbaqlSD9RNkb/o5rETTqVeiBzvzjT5/wcrPx8e3VdkYXwHIwmY&#10;mvDuAeQPzyxsOmF36g4Rhk6JhhIXkbJscL48PY1U+9JHkHr4BA2JLPYBEtDYYh9ZoT4ZoZMAxzPp&#10;agxMxpTL5dWSPJJcxfKmmCdRMlE+PXbowwcFPYuXiiNpmsDF4cGHWIwon0JiLg9GN1ttTDJwV28M&#10;soMg/bfpS/W/CDOWDRVfLuaLqf+/QuTp+xNErwMNstF9xW/OQaKMrL23TRqzILSZ7lSysScaI3MT&#10;h2GsR6abil9fxQyR1hqaIxGLMA0uLRpdOsCfnA00tBW3tFWcmY+WpFm8pcQ048kociqDM7z01Jce&#10;YSUBVVwG5GwyNmHajL1Dveso0zQOFu5I0FYnsp+rOtVPg5k0OC1RnPxLO0U9r/r6FwAAAP//AwBQ&#10;SwMEFAAGAAgAAAAhANRYKs/aAAAAAwEAAA8AAABkcnMvZG93bnJldi54bWxMjzFPwzAQhXck/oN1&#10;SGzUaUAFpXEqhMRSstAyMF7ia5Jin9PYTVN+PS4LLPd0eqf3vstXkzVipMF3jhXMZwkI4trpjhsF&#10;H9vXuycQPiBrNI5JwZk8rIrrqxwz7U78TuMmNCKGsM9QQRtCn0np65Ys+pnriaO3c4PFENehkXrA&#10;Uwy3RqZJspAWO44NLfb00lL9tTlaBeXCvJWf53Rc7xvafT8eDmNZrZW6vZmelyACTeHvGC74ER2K&#10;yFS5I2svjIL4SPid0bufP4CoLpqCLHL5n734AQAA//8DAFBLAQItABQABgAIAAAAIQC2gziS/gAA&#10;AOEBAAATAAAAAAAAAAAAAAAAAAAAAABbQ29udGVudF9UeXBlc10ueG1sUEsBAi0AFAAGAAgAAAAh&#10;ADj9If/WAAAAlAEAAAsAAAAAAAAAAAAAAAAALwEAAF9yZWxzLy5yZWxzUEsBAi0AFAAGAAgAAAAh&#10;AEJ34dwZAgAAMgQAAA4AAAAAAAAAAAAAAAAALgIAAGRycy9lMm9Eb2MueG1sUEsBAi0AFAAGAAgA&#10;AAAhANRYKs/aAAAAAwEAAA8AAAAAAAAAAAAAAAAAcwQAAGRycy9kb3ducmV2LnhtbFBLBQYAAAAA&#10;BAAEAPMAAAB6BQAAAAA=&#10;">
                <v:textbox inset="1.5mm,.3mm,1.5mm,.3mm">
                  <w:txbxContent>
                    <w:p w14:paraId="1CA956E6" w14:textId="77777777" w:rsidR="00F0722B" w:rsidRPr="00C56B33"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1F2309A4" wp14:editId="1E359C64">
                <wp:extent cx="199390" cy="198120"/>
                <wp:effectExtent l="12700" t="6985" r="6985" b="13970"/>
                <wp:docPr id="317" name="Text Box 10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D890C9C"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1F2309A4" id="Text Box 103" o:spid="_x0000_s1090"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g3GQIAADIEAAAOAAAAZHJzL2Uyb0RvYy54bWysU9tu2zAMfR+wfxD0vtjOmqIx4hRdugwD&#10;ugvQ7QNkWY6FyaJAKbGzrx8lp2nQbS/D/CCIJnVInkOubsfesINCr8FWvJjlnCkrodF2V/Hv37Zv&#10;bjjzQdhGGLCq4kfl+e369avV4Eo1hw5Mo5ARiPXl4CreheDKLPOyU73wM3DKkrMF7EUgE3dZg2Ig&#10;9N5k8zy/zgbAxiFI5T39vZ+cfJ3w21bJ8KVtvQrMVJxqC+nEdNbxzNYrUe5QuE7LUxniH6rohbaU&#10;9Ax1L4Jge9S/QfVaInhow0xCn0HbaqlSD9RNkb/o5rETTqVeiBzvzjT5/wcrPx8e3VdkYXwHIwmY&#10;mvDuAeQPzyxsOmF36g4Rhk6JhhIXkbJscL48PY1U+9JHkHr4BA2JLPYBEtDYYh9ZoT4ZoZMAxzPp&#10;agxMxpTL5dsleSS5iuVNMU+iZKJ8euzQhw8KehYvFUfSNIGLw4MPsRhRPoXEXB6MbrbamGTgrt4Y&#10;ZAdB+m/Tl+p/EWYsGyq+XMwXU/9/hcjT9yeIXgcaZKP7it+cg0QZWXtvmzRmQWgz3alkY080RuYm&#10;DsNYj0w3Fb++ihkirTU0RyIWYRpcWjS6dIA/ORtoaCtuaas4Mx8tSbO4osQ048kociqDM7z01Jce&#10;YSUBVVwG5GwyNmHajL1Dveso0zQOFu5I0FYnsp+rOtVPg5k0OC1RnPxLO0U9r/r6FwAAAP//AwBQ&#10;SwMEFAAGAAgAAAAhANRYKs/aAAAAAwEAAA8AAABkcnMvZG93bnJldi54bWxMjzFPwzAQhXck/oN1&#10;SGzUaUAFpXEqhMRSstAyMF7ia5Jin9PYTVN+PS4LLPd0eqf3vstXkzVipMF3jhXMZwkI4trpjhsF&#10;H9vXuycQPiBrNI5JwZk8rIrrqxwz7U78TuMmNCKGsM9QQRtCn0np65Ys+pnriaO3c4PFENehkXrA&#10;Uwy3RqZJspAWO44NLfb00lL9tTlaBeXCvJWf53Rc7xvafT8eDmNZrZW6vZmelyACTeHvGC74ER2K&#10;yFS5I2svjIL4SPid0bufP4CoLpqCLHL5n734AQAA//8DAFBLAQItABQABgAIAAAAIQC2gziS/gAA&#10;AOEBAAATAAAAAAAAAAAAAAAAAAAAAABbQ29udGVudF9UeXBlc10ueG1sUEsBAi0AFAAGAAgAAAAh&#10;ADj9If/WAAAAlAEAAAsAAAAAAAAAAAAAAAAALwEAAF9yZWxzLy5yZWxzUEsBAi0AFAAGAAgAAAAh&#10;AOGUuDcZAgAAMgQAAA4AAAAAAAAAAAAAAAAALgIAAGRycy9lMm9Eb2MueG1sUEsBAi0AFAAGAAgA&#10;AAAhANRYKs/aAAAAAwEAAA8AAAAAAAAAAAAAAAAAcwQAAGRycy9kb3ducmV2LnhtbFBLBQYAAAAA&#10;BAAEAPMAAAB6BQAAAAA=&#10;">
                <v:textbox inset="1.5mm,.3mm,1.5mm,.3mm">
                  <w:txbxContent>
                    <w:p w14:paraId="2D890C9C" w14:textId="77777777" w:rsidR="00F0722B" w:rsidRPr="00C56B33" w:rsidRDefault="00F0722B" w:rsidP="00E73B0B"/>
                  </w:txbxContent>
                </v:textbox>
                <w10:anchorlock/>
              </v:shape>
            </w:pict>
          </mc:Fallback>
        </mc:AlternateContent>
      </w:r>
    </w:p>
    <w:p w14:paraId="66BE82EF" w14:textId="77777777" w:rsidR="00E73B0B" w:rsidRPr="00E73B0B" w:rsidRDefault="00E73B0B" w:rsidP="00E73B0B">
      <w:pPr>
        <w:spacing w:after="0" w:line="240" w:lineRule="auto"/>
        <w:rPr>
          <w:rFonts w:eastAsiaTheme="minorHAnsi" w:cstheme="minorHAnsi"/>
          <w:sz w:val="19"/>
          <w:szCs w:val="19"/>
          <w:lang w:eastAsia="en-US"/>
        </w:rPr>
      </w:pPr>
      <w:r w:rsidRPr="00E73B0B">
        <w:rPr>
          <w:rFonts w:eastAsiaTheme="minorHAnsi" w:cstheme="minorHAnsi"/>
          <w:sz w:val="19"/>
          <w:szCs w:val="19"/>
          <w:lang w:eastAsia="en-US"/>
        </w:rPr>
        <w:t xml:space="preserve">- Campañas de fomento de la participación de personas con discapacidad en la cultura. </w:t>
      </w:r>
      <w:r w:rsidR="000D1D3D">
        <w:rPr>
          <w:rFonts w:eastAsiaTheme="minorHAnsi" w:cstheme="minorHAnsi"/>
          <w:noProof/>
          <w:sz w:val="19"/>
          <w:szCs w:val="19"/>
        </w:rPr>
        <mc:AlternateContent>
          <mc:Choice Requires="wps">
            <w:drawing>
              <wp:inline distT="0" distB="0" distL="0" distR="0" wp14:anchorId="09BD6A92" wp14:editId="42AE0608">
                <wp:extent cx="353695" cy="220980"/>
                <wp:effectExtent l="10160" t="6350" r="9525" b="10795"/>
                <wp:docPr id="316" name="Text Box 10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9EEB62D"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9BD6A92" id="Text Box 102" o:spid="_x0000_s1091"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YGAIAADIEAAAOAAAAZHJzL2Uyb0RvYy54bWysU1Fv0zAQfkfiP1h+p0kLndao6TQ6ipDG&#10;QBr8AMdxEgvHZ53dJuXXc3a6rhrwgsiD5cudv7v7vrv1zdgbdlDoNdiSz2c5Z8pKqLVtS/792+7N&#10;NWc+CFsLA1aV/Kg8v9m8frUeXKEW0IGpFTICsb4YXMm7EFyRZV52qhd+Bk5ZcjaAvQhkYpvVKAZC&#10;7022yPOrbACsHYJU3tPfu8nJNwm/aZQMX5rGq8BMyam2kE5MZxXPbLMWRYvCdVqeyhD/UEUvtKWk&#10;Z6g7EQTbo/4NqtcSwUMTZhL6DJpGS5V6oG7m+YtuHjvhVOqFyPHuTJP/f7Dy4fDoviIL43sYScDU&#10;hHf3IH94ZmHbCduqW0QYOiVqSjyPlGWD88XpaaTaFz6CVMNnqElksQ+QgMYG+8gK9ckInQQ4nklX&#10;Y2Ayplyt3q7II8m1WOSr6yRKJoqnxw59+KigZ/FSciRNE7g43PsQixHFU0jM5cHoeqeNSQa21dYg&#10;OwjSf5e+VP+LMGPZUPLVcrGc+v8rRJ6+P0H0OtAgG92X/PocJIrI2gdbpzELQpvpTiUbe6IxMjdx&#10;GMZqZLou+dUyZoi0VlAfiViEaXBp0ejSAf7kbKChLbmlreLMfLIkzfIdJaYZT8Y8pzI4w0tPdekR&#10;VhJQyWVAziZjG6bN2DvUbUeZpnGwcEuCNjqR/VzVqX4azKTBaYni5F/aKep51Te/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WE4YGAIAADIEAAAOAAAAAAAAAAAAAAAAAC4CAABkcnMvZTJvRG9jLnhtbFBLAQItABQABgAI&#10;AAAAIQCRmpe93AAAAAMBAAAPAAAAAAAAAAAAAAAAAHIEAABkcnMvZG93bnJldi54bWxQSwUGAAAA&#10;AAQABADzAAAAewUAAAAA&#10;">
                <v:textbox inset="1.5mm,.3mm,1.5mm,.3mm">
                  <w:txbxContent>
                    <w:p w14:paraId="39EEB62D"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Pr="00E73B0B">
        <w:rPr>
          <w:rFonts w:eastAsiaTheme="minorHAnsi" w:cstheme="minorHAnsi"/>
          <w:sz w:val="19"/>
          <w:szCs w:val="19"/>
          <w:lang w:eastAsia="en-US"/>
        </w:rPr>
        <w:t xml:space="preserve">… </w:t>
      </w:r>
      <w:r w:rsidR="000D1D3D">
        <w:rPr>
          <w:rFonts w:eastAsiaTheme="minorHAnsi" w:cstheme="minorHAnsi"/>
          <w:noProof/>
          <w:sz w:val="19"/>
          <w:szCs w:val="19"/>
        </w:rPr>
        <mc:AlternateContent>
          <mc:Choice Requires="wps">
            <w:drawing>
              <wp:inline distT="0" distB="0" distL="0" distR="0" wp14:anchorId="292A3414" wp14:editId="531CAE91">
                <wp:extent cx="199390" cy="198120"/>
                <wp:effectExtent l="8255" t="6350" r="11430" b="5080"/>
                <wp:docPr id="315" name="Text Box 10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CF49C74"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292A3414" id="Text Box 101" o:spid="_x0000_s1092"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M1GAIAADIEAAAOAAAAZHJzL2Uyb0RvYy54bWysU1GP0zAMfkfiP0R5Z90Gm7Zq3enYMYR0&#10;HEgHPyBN0zYijSMnWzt+PU66200HvCD6EMW189n+PntzM3SGHRV6Dbbgs8mUM2UlVNo2Bf/+bf9m&#10;xZkPwlbCgFUFPynPb7avX216l6s5tGAqhYxArM97V/A2BJdnmZet6oSfgFOWnDVgJwKZ2GQVip7Q&#10;O5PNp9Nl1gNWDkEq7+nv3ejk24Rf10qGL3XtVWCm4FRbSCems4xntt2IvEHhWi3PZYh/qKIT2lLS&#10;C9SdCIIdUP8G1WmJ4KEOEwldBnWtpUo9UDez6YtuHlvhVOqFyPHuQpP/f7Dy4fjoviILw3sYSMDU&#10;hHf3IH94ZmHXCtuoW0ToWyUqSjyLlGW98/n5aaTa5z6ClP1nqEhkcQiQgIYau8gK9ckInQQ4XUhX&#10;Q2Ayplyv367JI8k1W69m8yRKJvKnxw59+KigY/FScCRNE7g43vsQixH5U0jM5cHoaq+NSQY25c4g&#10;OwrSf5++VP+LMGNZX/D1Yr4Y+/8rxDR9f4LodKBBNror+OoSJPLI2gdbpTELQpvxTiUbe6YxMjdy&#10;GIZyYLoq+HIZM0RaS6hORCzCOLi0aHRpAX9y1tPQFtzSVnFmPlmSZvGOEtOMJ2M2pTI4w2tPee0R&#10;VhJQwWVAzkZjF8bNODjUTUuZxnGwcEuC1jqR/VzVuX4azKTBeYni5F/bKep51be/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4A8jNRgCAAAyBAAADgAAAAAAAAAAAAAAAAAuAgAAZHJzL2Uyb0RvYy54bWxQSwECLQAUAAYACAAA&#10;ACEA1Fgqz9oAAAADAQAADwAAAAAAAAAAAAAAAAByBAAAZHJzL2Rvd25yZXYueG1sUEsFBgAAAAAE&#10;AAQA8wAAAHkFAAAAAA==&#10;">
                <v:textbox inset="1.5mm,.3mm,1.5mm,.3mm">
                  <w:txbxContent>
                    <w:p w14:paraId="5CF49C74" w14:textId="77777777" w:rsidR="00F0722B" w:rsidRPr="00C56B33" w:rsidRDefault="00F0722B" w:rsidP="00E73B0B"/>
                  </w:txbxContent>
                </v:textbox>
                <w10:anchorlock/>
              </v:shape>
            </w:pict>
          </mc:Fallback>
        </mc:AlternateContent>
      </w:r>
    </w:p>
    <w:p w14:paraId="35B205B5"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Talleres o actividades similares para personas con discapacidad……………… </w:t>
      </w:r>
      <w:r w:rsidR="000D1D3D">
        <w:rPr>
          <w:rFonts w:eastAsiaTheme="minorHAnsi" w:cstheme="minorHAnsi"/>
          <w:noProof/>
        </w:rPr>
        <mc:AlternateContent>
          <mc:Choice Requires="wps">
            <w:drawing>
              <wp:inline distT="0" distB="0" distL="0" distR="0" wp14:anchorId="0E61DF93" wp14:editId="5BCAB748">
                <wp:extent cx="353695" cy="220980"/>
                <wp:effectExtent l="5715" t="5715" r="13970" b="11430"/>
                <wp:docPr id="314" name="Text Box 10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9DC91D6"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E61DF93" id="Text Box 100" o:spid="_x0000_s1093"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aGQIAADIEAAAOAAAAZHJzL2Uyb0RvYy54bWysU9tu2zAMfR+wfxD0vtjJli4x4hRdugwD&#10;ugvQ7QNkWbaFyaJAKbG7rx8lp2nQbS/D/CCIJnVInkNursfesKNCr8GWfD7LOVNWQq1tW/Lv3/av&#10;Vpz5IGwtDFhV8gfl+fX25YvN4Aq1gA5MrZARiPXF4EreheCKLPOyU73wM3DKkrMB7EUgE9usRjEQ&#10;em+yRZ5fZQNg7RCk8p7+3k5Ovk34TaNk+NI0XgVmSk61hXRiOqt4ZtuNKFoUrtPyVIb4hyp6oS0l&#10;PUPdiiDYAfVvUL2WCB6aMJPQZ9A0WqrUA3Uzz591c98Jp1IvRI53Z5r8/4OVn4/37iuyML6DkQRM&#10;TXh3B/KHZxZ2nbCtukGEoVOipsTzSFk2OF+cnkaqfeEjSDV8gppEFocACWhssI+sUJ+M0EmAhzPp&#10;agxMxpTr9es1eSS5Fot8vUqiZKJ4fOzQhw8KehYvJUfSNIGL450PsRhRPIbEXB6MrvfamGRgW+0M&#10;sqMg/ffpS/U/CzOWDSVfLxfLqf+/QuTp+xNErwMNstF9yVfnIFFE1t7bOo1ZENpMdyrZ2BONkbmJ&#10;wzBWI9N1ya/exgyR1grqByIWYRpcWjS6dIA/ORtoaEtuaas4Mx8tSbN8Q4lpxpMxz6kMzvDSU116&#10;hJUEVHIZkLPJ2IVpMw4OddtRpmkcLNyQoI1OZD9VdaqfBjNpcFqiOPmXdop6WvXtLwAAAP//AwBQ&#10;SwMEFAAGAAgAAAAhAJGal73cAAAAAwEAAA8AAABkcnMvZG93bnJldi54bWxMj81OwzAQhO9IvIO1&#10;SNyoQ6E/SuNUCIlLyYXCgaMTb5MUe53Gbpry9Cy9wGWl0Yxmvs3Wo7NiwD60nhTcTxIQSJU3LdUK&#10;Pt5f7pYgQtRktPWECs4YYJ1fX2U6Nf5EbzhsYy24hEKqFTQxdqmUoWrQ6TDxHRJ7O987HVn2tTS9&#10;PnG5s3KaJHPpdEu80OgOnxusvrZHp6CY29fi8zwdNvsad9+Lw2Eoyo1Stzfj0wpExDH+heEXn9Eh&#10;Z6bSH8kEYRXwI/Fy2ZvNFiBKBQ+PS5B5Jv+z5z8AAAD//wMAUEsBAi0AFAAGAAgAAAAhALaDOJL+&#10;AAAA4QEAABMAAAAAAAAAAAAAAAAAAAAAAFtDb250ZW50X1R5cGVzXS54bWxQSwECLQAUAAYACAAA&#10;ACEAOP0h/9YAAACUAQAACwAAAAAAAAAAAAAAAAAvAQAAX3JlbHMvLnJlbHNQSwECLQAUAAYACAAA&#10;ACEAf8PVGhkCAAAyBAAADgAAAAAAAAAAAAAAAAAuAgAAZHJzL2Uyb0RvYy54bWxQSwECLQAUAAYA&#10;CAAAACEAkZqXvdwAAAADAQAADwAAAAAAAAAAAAAAAABzBAAAZHJzL2Rvd25yZXYueG1sUEsFBgAA&#10;AAAEAAQA8wAAAHwFAAAAAA==&#10;">
                <v:textbox inset="1.5mm,.3mm,1.5mm,.3mm">
                  <w:txbxContent>
                    <w:p w14:paraId="69DC91D6"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0AE63DCB" wp14:editId="3DDD5928">
                <wp:extent cx="199390" cy="198120"/>
                <wp:effectExtent l="5715" t="5715" r="13970" b="5715"/>
                <wp:docPr id="313" name="Text Box 9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4B744813"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AE63DCB" id="Text Box 99" o:spid="_x0000_s1094"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E4GAIAADIEAAAOAAAAZHJzL2Uyb0RvYy54bWysU1Fv0zAQfkfiP1h+p0kKndqo6TQ6ipDG&#10;QBr8AMdxGgvHZ53dJuPXc3a6rhrwgsiD5cudv7v7vrv19dgbdlToNdiKF7OcM2UlNNruK/792+7N&#10;kjMfhG2EAasq/qg8v968frUeXKnm0IFpFDICsb4cXMW7EFyZZV52qhd+Bk5ZcraAvQhk4j5rUAyE&#10;3ptsnudX2QDYOASpvKe/t5OTbxJ+2yoZvrStV4GZilNtIZ2Yzjqe2WYtyj0K12l5KkP8QxW90JaS&#10;nqFuRRDsgPo3qF5LBA9tmEnoM2hbLVXqgbop8hfdPHTCqdQLkePdmSb//2Dl/fHBfUUWxvcwkoCp&#10;Ce/uQP7wzMK2E3avbhBh6JRoKHERKcsG58vT00i1L30EqYfP0JDI4hAgAY0t9pEV6pMROgnweCZd&#10;jYHJmHK1ersijyRXsVoW8yRKJsqnxw59+KigZ/FScSRNE7g43vkQixHlU0jM5cHoZqeNSQbu661B&#10;dhSk/y59qf4XYcayoeKrxXwx9f9XiDx9f4LodaBBNrqv+PIcJMrI2gfbpDELQpvpTiUbe6IxMjdx&#10;GMZ6ZLqp+NUyZoi01tA8ErEI0+DSotGlA/zJ2UBDW3FLW8WZ+WRJmsU7SkwznowipzI4w0tPfekR&#10;VhJQxWVAziZjG6bNODjU+44yTeNg4YYEbXUi+7mqU/00mEmD0xLFyb+0U9Tzqm9+A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587hOBgCAAAyBAAADgAAAAAAAAAAAAAAAAAuAgAAZHJzL2Uyb0RvYy54bWxQSwECLQAUAAYACAAA&#10;ACEA1Fgqz9oAAAADAQAADwAAAAAAAAAAAAAAAAByBAAAZHJzL2Rvd25yZXYueG1sUEsFBgAAAAAE&#10;AAQA8wAAAHkFAAAAAA==&#10;">
                <v:textbox inset="1.5mm,.3mm,1.5mm,.3mm">
                  <w:txbxContent>
                    <w:p w14:paraId="4B744813" w14:textId="77777777" w:rsidR="00F0722B" w:rsidRPr="00C56B33" w:rsidRDefault="00F0722B" w:rsidP="00E73B0B"/>
                  </w:txbxContent>
                </v:textbox>
                <w10:anchorlock/>
              </v:shape>
            </w:pict>
          </mc:Fallback>
        </mc:AlternateContent>
      </w:r>
    </w:p>
    <w:p w14:paraId="0991C667"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Guías técnicas…………………………</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6FB22726" wp14:editId="2094D1EB">
                <wp:extent cx="353695" cy="220980"/>
                <wp:effectExtent l="10160" t="5080" r="9525" b="12065"/>
                <wp:docPr id="312" name="Text Box 9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13674094"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6FB22726" id="Text Box 98" o:spid="_x0000_s1095"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cXGAIAADIEAAAOAAAAZHJzL2Uyb0RvYy54bWysU1Fv0zAQfkfiP1h+p0kLnZao6TQ6ipDG&#10;QBr8AMdxGgvHZ53dJuXXc3a6rhrwgsiD5cudv7v7vrvVzdgbdlDoNdiKz2c5Z8pKaLTdVfz7t+2b&#10;a858ELYRBqyq+FF5frN+/Wo1uFItoAPTKGQEYn05uIp3Ibgyy7zsVC/8DJyy5GwBexHIxF3WoBgI&#10;vTfZIs+vsgGwcQhSeU9/7yYnXyf8tlUyfGlbrwIzFafaQjoxnXU8s/VKlDsUrtPyVIb4hyp6oS0l&#10;PUPdiSDYHvVvUL2WCB7aMJPQZ9C2WqrUA3Uzz19089gJp1IvRI53Z5r8/4OVD4dH9xVZGN/DSAKm&#10;Jry7B/nDMwubTtidukWEoVOiocTzSFk2OF+enkaqfekjSD18hoZEFvsACWhssY+sUJ+M0EmA45l0&#10;NQYmY8qieFuQR5JrsciL6yRKJsqnxw59+KigZ/FScSRNE7g43PsQixHlU0jM5cHoZquNSQbu6o1B&#10;dhCk/zZ9qf4XYcayoeLFcrGc+v8rRJ6+P0H0OtAgG91X/PocJMrI2gfbpDELQpvpTiUbe6IxMjdx&#10;GMZ6ZLqp+FURM0Raa2iORCzCNLi0aHTpAH9yNtDQVtzSVnFmPlmSZvmOEtOMJ2OeUxmc4aWnvvQI&#10;Kwmo4jIgZ5OxCdNm7B3qXUeZpnGwcEuCtjqR/VzVqX4azKTBaYni5F/aKep51de/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4AhcXGAIAADIEAAAOAAAAAAAAAAAAAAAAAC4CAABkcnMvZTJvRG9jLnhtbFBLAQItABQABgAI&#10;AAAAIQCRmpe93AAAAAMBAAAPAAAAAAAAAAAAAAAAAHIEAABkcnMvZG93bnJldi54bWxQSwUGAAAA&#10;AAQABADzAAAAewUAAAAA&#10;">
                <v:textbox inset="1.5mm,.3mm,1.5mm,.3mm">
                  <w:txbxContent>
                    <w:p w14:paraId="13674094"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0845FA9E" wp14:editId="7FAC357E">
                <wp:extent cx="199390" cy="198120"/>
                <wp:effectExtent l="10160" t="5080" r="9525" b="6350"/>
                <wp:docPr id="311" name="Text Box 9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BAF8B3A"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845FA9E" id="Text Box 97" o:spid="_x0000_s1096"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XkFwIAADIEAAAOAAAAZHJzL2Uyb0RvYy54bWysU1GP0zAMfkfiP0R5Z20Hg61adzp2DCHd&#10;AdLBD0jTdI1I48jJ1h6/Hifd7aYDXhB9iOLa+Wx/n72+GnvDjgq9BlvxYpZzpqyERtt9xb9/271a&#10;cuaDsI0wYFXFH5TnV5uXL9aDK9UcOjCNQkYg1peDq3gXgiuzzMtO9cLPwClLzhawF4FM3GcNioHQ&#10;e5PN8/xtNgA2DkEq7+nvzeTkm4TftkqGL23rVWCm4lRbSCems45ntlmLco/CdVqeyhD/UEUvtKWk&#10;Z6gbEQQ7oP4NqtcSwUMbZhL6DNpWS5V6oG6K/Fk3951wKvVC5Hh3psn/P1j5+XjvviIL43sYScDU&#10;hHe3IH94ZmHbCbtX14gwdEo0lLiIlGWD8+XpaaTalz6C1MMdNCSyOARIQGOLfWSF+mSETgI8nElX&#10;Y2AyplytXq/II8lVrJbFPImSifLxsUMfPiroWbxUHEnTBC6Otz7EYkT5GBJzeTC62WljkoH7emuQ&#10;HQXpv0tfqv9ZmLFsqPhqMV9M/f8VIk/fnyB6HWiQje4rvjwHiTKy9sE2acyC0Ga6U8nGnmiMzE0c&#10;hrEemW4q/i5REGmtoXkgYhGmwaVFo0sH+JOzgYa24pa2ijPzyZI0izeUmGY8GUVOZXCGl5760iOs&#10;JKCKy4CcTcY2TJtxcKj3HWWaxsHCNQna6kT2U1Wn+mkwkwanJYqTf2mnqKdV3/wC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BF&#10;9LXkFwIAADIEAAAOAAAAAAAAAAAAAAAAAC4CAABkcnMvZTJvRG9jLnhtbFBLAQItABQABgAIAAAA&#10;IQDUWCrP2gAAAAMBAAAPAAAAAAAAAAAAAAAAAHEEAABkcnMvZG93bnJldi54bWxQSwUGAAAAAAQA&#10;BADzAAAAeAUAAAAA&#10;">
                <v:textbox inset="1.5mm,.3mm,1.5mm,.3mm">
                  <w:txbxContent>
                    <w:p w14:paraId="5BAF8B3A" w14:textId="77777777" w:rsidR="00F0722B" w:rsidRPr="00C56B33" w:rsidRDefault="00F0722B" w:rsidP="00E73B0B"/>
                  </w:txbxContent>
                </v:textbox>
                <w10:anchorlock/>
              </v:shape>
            </w:pict>
          </mc:Fallback>
        </mc:AlternateContent>
      </w:r>
    </w:p>
    <w:p w14:paraId="38750222"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Guías de buenas prácticas…………………………</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0C8D2886" wp14:editId="1E585900">
                <wp:extent cx="353695" cy="220980"/>
                <wp:effectExtent l="11430" t="13970" r="8255" b="12700"/>
                <wp:docPr id="310" name="Text Box 9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230E773"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C8D2886" id="Text Box 96" o:spid="_x0000_s1097"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PLFwIAADIEAAAOAAAAZHJzL2Uyb0RvYy54bWysU1GP0zAMfkfiP0R5Z+0Gg61adzp2DCHd&#10;AdLBD0jTtI1I48jJ1h6/Hifd7aYDXhB9iOLa+Wx/n725GnvDjgq9Blvy+SznTFkJtbZtyb9/279a&#10;ceaDsLUwYFXJH5TnV9uXLzaDK9QCOjC1QkYg1heDK3kXgiuyzMtO9cLPwClLzgawF4FMbLMaxUDo&#10;vckWef42GwBrhyCV9/T3ZnLybcJvGiXDl6bxKjBTcqotpBPTWcUz225E0aJwnZanMsQ/VNELbSnp&#10;GepGBMEOqH+D6rVE8NCEmYQ+g6bRUqUeqJt5/qyb+044lXohcrw70+T/H6z8fLx3X5GF8T2MJGBq&#10;wrtbkD88s7DrhG3VNSIMnRI1JZ5HyrLB+eL0NFLtCx9BquEOahJZHAIkoLHBPrJCfTJCJwEezqSr&#10;MTAZU67Xr9fkkeRaLPL1KomSieLxsUMfPiroWbyUHEnTBC6Otz7EYkTxGBJzeTC63mtjkoFttTPI&#10;joL036cv1f8szFg2lHy9XCyn/v8KkafvTxC9DjTIRvclX52DRBFZ+2DrNGZBaDPdqWRjTzRG5iYO&#10;w1iNTNclf5dIjrRWUD8QsQjT4NKi0aUD/MnZQENbcktbxZn5ZEma5RtKTDOejHlOZXCGl57q0iOs&#10;JKCSy4CcTcYuTJtxcKjbjjJN42DhmgRtdCL7qapT/TSYSYPTEsXJv7RT1NOqb38B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No4Q8sXAgAAMgQAAA4AAAAAAAAAAAAAAAAALgIAAGRycy9lMm9Eb2MueG1sUEsBAi0AFAAGAAgA&#10;AAAhAJGal73cAAAAAwEAAA8AAAAAAAAAAAAAAAAAcQQAAGRycy9kb3ducmV2LnhtbFBLBQYAAAAA&#10;BAAEAPMAAAB6BQAAAAA=&#10;">
                <v:textbox inset="1.5mm,.3mm,1.5mm,.3mm">
                  <w:txbxContent>
                    <w:p w14:paraId="7230E773"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3E5B10F1" wp14:editId="46A5D361">
                <wp:extent cx="199390" cy="198120"/>
                <wp:effectExtent l="11430" t="13970" r="8255" b="6985"/>
                <wp:docPr id="309" name="Text Box 9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0B0BDD86"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E5B10F1" id="Text Box 95" o:spid="_x0000_s1098"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7mGAIAADIEAAAOAAAAZHJzL2Uyb0RvYy54bWysU1GP0zAMfkfiP0R5Z20Hg61adzp2DCHd&#10;AdLBD0jTdI1I48jJ1h6/Hifd7aYDXhB9iOLa+Wx/n72+GnvDjgq9BlvxYpZzpqyERtt9xb9/271a&#10;cuaDsI0wYFXFH5TnV5uXL9aDK9UcOjCNQkYg1peDq3gXgiuzzMtO9cLPwClLzhawF4FM3GcNioHQ&#10;e5PN8/xtNgA2DkEq7+nvzeTkm4TftkqGL23rVWCm4lRbSCems45ntlmLco/CdVqeyhD/UEUvtKWk&#10;Z6gbEQQ7oP4NqtcSwUMbZhL6DNpWS5V6oG6K/Fk3951wKvVC5Hh3psn/P1j5+XjvviIL43sYScDU&#10;hHe3IH94ZmHbCbtX14gwdEo0lLiIlGWD8+XpaaTalz6C1MMdNCSyOARIQGOLfWSF+mSETgI8nElX&#10;Y2AyplytXq/II8lVrJbFPImSifLxsUMfPiroWbxUHEnTBC6Otz7EYkT5GBJzeTC62WljkoH7emuQ&#10;HQXpv0tfqv9ZmLFsqPhqMV9M/f8VIk/fnyB6HWiQje4rvjwHiTKy9sE2acyC0Ga6U8nGnmiMzE0c&#10;hrEemW4q/m4eM0Raa2geiFiEaXBp0ejSAf7kbKChrbilreLMfLIkzeINJaYZT0aRUxmc4aWnvvQI&#10;Kwmo4jIgZ5OxDdNmHBzqfUeZpnGwcE2CtjqR/VTVqX4azKTBaYni5F/aKepp1Te/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RG8u5hgCAAAyBAAADgAAAAAAAAAAAAAAAAAuAgAAZHJzL2Uyb0RvYy54bWxQSwECLQAUAAYACAAA&#10;ACEA1Fgqz9oAAAADAQAADwAAAAAAAAAAAAAAAAByBAAAZHJzL2Rvd25yZXYueG1sUEsFBgAAAAAE&#10;AAQA8wAAAHkFAAAAAA==&#10;">
                <v:textbox inset="1.5mm,.3mm,1.5mm,.3mm">
                  <w:txbxContent>
                    <w:p w14:paraId="0B0BDD86" w14:textId="77777777" w:rsidR="00F0722B" w:rsidRPr="00C56B33" w:rsidRDefault="00F0722B" w:rsidP="00E73B0B"/>
                  </w:txbxContent>
                </v:textbox>
                <w10:anchorlock/>
              </v:shape>
            </w:pict>
          </mc:Fallback>
        </mc:AlternateContent>
      </w:r>
    </w:p>
    <w:p w14:paraId="7BDFAC56"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lastRenderedPageBreak/>
        <w:t>- Otras actividades de difusión, divulgación e información accesible……</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62AB044E" wp14:editId="55D11CE5">
                <wp:extent cx="353695" cy="220980"/>
                <wp:effectExtent l="8890" t="13970" r="10795" b="12700"/>
                <wp:docPr id="308" name="Text Box 9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26868D4C"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62AB044E" id="Text Box 94" o:spid="_x0000_s1099"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jJGQIAADIEAAAOAAAAZHJzL2Uyb0RvYy54bWysU9tu2zAMfR+wfxD0vthJly0x4hRdugwD&#10;ugvQ7QNkWbaFyaJAKbG7rx8lp2nQbS/D/CCIJnVInkNursfesKNCr8GWfD7LOVNWQq1tW/Lv3/av&#10;Vpz5IGwtDFhV8gfl+fX25YvN4Aq1gA5MrZARiPXF4EreheCKLPOyU73wM3DKkrMB7EUgE9usRjEQ&#10;em+yRZ6/yQbA2iFI5T39vZ2cfJvwm0bJ8KVpvArMlJxqC+nEdFbxzLYbUbQoXKflqQzxD1X0QltK&#10;eoa6FUGwA+rfoHotETw0YSahz6BptFSpB+pmnj/r5r4TTqVeiBzvzjT5/wcrPx/v3VdkYXwHIwmY&#10;mvDuDuQPzyzsOmFbdYMIQ6dETYnnkbJscL44PY1U+8JHkGr4BDWJLA4BEtDYYB9ZoT4ZoZMAD2fS&#10;1RiYjCnX66s1eSS5Fot8vUqiZKJ4fOzQhw8KehYvJUfSNIGL450PsRhRPIbEXB6MrvfamGRgW+0M&#10;sqMg/ffpS/U/CzOWDSVfLxfLqf+/QuTp+xNErwMNstF9yVfnIFFE1t7bOo1ZENpMdyrZ2BONkbmJ&#10;wzBWI9N1yd9exQyR1grqByIWYRpcWjS6dIA/ORtoaEtuaas4Mx8tSbN8TYlpxpMxz6kMzvDSU116&#10;hJUEVHIZkLPJ2IVpMw4OddtRpmkcLNyQoI1OZD9VdaqfBjNpcFqiOPmXdop6WvXtLwAAAP//AwBQ&#10;SwMEFAAGAAgAAAAhAJGal73cAAAAAwEAAA8AAABkcnMvZG93bnJldi54bWxMj81OwzAQhO9IvIO1&#10;SNyoQ6E/SuNUCIlLyYXCgaMTb5MUe53Gbpry9Cy9wGWl0Yxmvs3Wo7NiwD60nhTcTxIQSJU3LdUK&#10;Pt5f7pYgQtRktPWECs4YYJ1fX2U6Nf5EbzhsYy24hEKqFTQxdqmUoWrQ6TDxHRJ7O987HVn2tTS9&#10;PnG5s3KaJHPpdEu80OgOnxusvrZHp6CY29fi8zwdNvsad9+Lw2Eoyo1Stzfj0wpExDH+heEXn9Eh&#10;Z6bSH8kEYRXwI/Fy2ZvNFiBKBQ+PS5B5Jv+z5z8AAAD//wMAUEsBAi0AFAAGAAgAAAAhALaDOJL+&#10;AAAA4QEAABMAAAAAAAAAAAAAAAAAAAAAAFtDb250ZW50X1R5cGVzXS54bWxQSwECLQAUAAYACAAA&#10;ACEAOP0h/9YAAACUAQAACwAAAAAAAAAAAAAAAAAvAQAAX3JlbHMvLnJlbHNQSwECLQAUAAYACAAA&#10;ACEA26PYyRkCAAAyBAAADgAAAAAAAAAAAAAAAAAuAgAAZHJzL2Uyb0RvYy54bWxQSwECLQAUAAYA&#10;CAAAACEAkZqXvdwAAAADAQAADwAAAAAAAAAAAAAAAABzBAAAZHJzL2Rvd25yZXYueG1sUEsFBgAA&#10;AAAEAAQA8wAAAHwFAAAAAA==&#10;">
                <v:textbox inset="1.5mm,.3mm,1.5mm,.3mm">
                  <w:txbxContent>
                    <w:p w14:paraId="26868D4C"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524E60FF" wp14:editId="23EBEE61">
                <wp:extent cx="199390" cy="198120"/>
                <wp:effectExtent l="8255" t="13970" r="11430" b="6985"/>
                <wp:docPr id="307" name="Text Box 9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36D5A52"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24E60FF" id="Text Box 93" o:spid="_x0000_s1100"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LhGQIAADIEAAAOAAAAZHJzL2Uyb0RvYy54bWysU9tu2zAMfR+wfxD0vtjOmi0x4hRdugwD&#10;ugvQ7QNkWY6FyaJAKbG7rx8lp2nQbS/D/CCIJnVInkOur8fesKNCr8FWvJjlnCkrodF2X/Hv33av&#10;lpz5IGwjDFhV8Qfl+fXm5Yv14Eo1hw5Mo5ARiPXl4CreheDKLPOyU73wM3DKkrMF7EUgE/dZg2Ig&#10;9N5k8zx/kw2AjUOQynv6ezs5+Sbht62S4UvbehWYqTjVFtKJ6azjmW3WotyjcJ2WpzLEP1TRC20p&#10;6RnqVgTBDqh/g+q1RPDQhpmEPoO21VKlHqibIn/WzX0nnEq9EDnenWny/w9Wfj7eu6/IwvgORhIw&#10;NeHdHcgfnlnYdsLu1Q0iDJ0SDSUuImXZ4Hx5ehqp9qWPIPXwCRoSWRwCJKCxxT6yQn0yQicBHs6k&#10;qzEwGVOuVq9X5JHkKlbLYp5EyUT5+NihDx8U9CxeKo6kaQIXxzsfYjGifAyJuTwY3ey0McnAfb01&#10;yI6C9N+lL9X/LMxYNlR8tZgvpv7/CpGn708QvQ40yEb3FV+eg0QZWXtvmzRmQWgz3alkY080RuYm&#10;DsNYj0w3FX97FTNEWmtoHohYhGlwadHo0gH+5Gygoa24pa3izHy0JM3iihLTjCejyKkMzvDSU196&#10;hJUEVHEZkLPJ2IZpMw4O9b6jTNM4WLghQVudyH6q6lQ/DWbS4LREcfIv7RT1tOqbXwAAAP//AwBQ&#10;SwMEFAAGAAgAAAAhANRYKs/aAAAAAwEAAA8AAABkcnMvZG93bnJldi54bWxMjzFPwzAQhXck/oN1&#10;SGzUaUAFpXEqhMRSstAyMF7ia5Jin9PYTVN+PS4LLPd0eqf3vstXkzVipMF3jhXMZwkI4trpjhsF&#10;H9vXuycQPiBrNI5JwZk8rIrrqxwz7U78TuMmNCKGsM9QQRtCn0np65Ys+pnriaO3c4PFENehkXrA&#10;Uwy3RqZJspAWO44NLfb00lL9tTlaBeXCvJWf53Rc7xvafT8eDmNZrZW6vZmelyACTeHvGC74ER2K&#10;yFS5I2svjIL4SPid0bufP4CoLpqCLHL5n734AQAA//8DAFBLAQItABQABgAIAAAAIQC2gziS/gAA&#10;AOEBAAATAAAAAAAAAAAAAAAAAAAAAABbQ29udGVudF9UeXBlc10ueG1sUEsBAi0AFAAGAAgAAAAh&#10;ADj9If/WAAAAlAEAAAsAAAAAAAAAAAAAAAAALwEAAF9yZWxzLy5yZWxzUEsBAi0AFAAGAAgAAAAh&#10;AEfCguEZAgAAMgQAAA4AAAAAAAAAAAAAAAAALgIAAGRycy9lMm9Eb2MueG1sUEsBAi0AFAAGAAgA&#10;AAAhANRYKs/aAAAAAwEAAA8AAAAAAAAAAAAAAAAAcwQAAGRycy9kb3ducmV2LnhtbFBLBQYAAAAA&#10;BAAEAPMAAAB6BQAAAAA=&#10;">
                <v:textbox inset="1.5mm,.3mm,1.5mm,.3mm">
                  <w:txbxContent>
                    <w:p w14:paraId="536D5A52" w14:textId="77777777" w:rsidR="00F0722B" w:rsidRPr="00C56B33" w:rsidRDefault="00F0722B" w:rsidP="00E73B0B"/>
                  </w:txbxContent>
                </v:textbox>
                <w10:anchorlock/>
              </v:shape>
            </w:pict>
          </mc:Fallback>
        </mc:AlternateContent>
      </w:r>
    </w:p>
    <w:p w14:paraId="4EE36537" w14:textId="77777777" w:rsidR="00E73B0B" w:rsidRPr="00E73B0B" w:rsidRDefault="00E73B0B" w:rsidP="00E73B0B">
      <w:pPr>
        <w:spacing w:after="0" w:line="240" w:lineRule="auto"/>
        <w:rPr>
          <w:rFonts w:eastAsiaTheme="minorHAnsi" w:cstheme="minorHAnsi"/>
          <w:b/>
          <w:lang w:eastAsia="en-US"/>
        </w:rPr>
      </w:pPr>
    </w:p>
    <w:p w14:paraId="04AEC022" w14:textId="77777777" w:rsidR="00E73B0B" w:rsidRPr="00E73B0B" w:rsidRDefault="00E73B0B" w:rsidP="00E73B0B">
      <w:pPr>
        <w:spacing w:after="0" w:line="240" w:lineRule="auto"/>
        <w:rPr>
          <w:rFonts w:eastAsiaTheme="minorHAnsi" w:cstheme="minorHAnsi"/>
          <w:b/>
          <w:lang w:eastAsia="en-US"/>
        </w:rPr>
      </w:pPr>
    </w:p>
    <w:p w14:paraId="3F0D80F7" w14:textId="77777777" w:rsidR="00E73B0B" w:rsidRPr="00E73B0B" w:rsidRDefault="00E73B0B" w:rsidP="00E73B0B">
      <w:pPr>
        <w:spacing w:after="0" w:line="240" w:lineRule="auto"/>
        <w:rPr>
          <w:rFonts w:eastAsiaTheme="minorHAnsi" w:cstheme="minorHAnsi"/>
          <w:b/>
          <w:lang w:eastAsia="en-US"/>
        </w:rPr>
      </w:pPr>
      <w:r w:rsidRPr="00E73B0B">
        <w:rPr>
          <w:rFonts w:eastAsiaTheme="minorHAnsi" w:cstheme="minorHAnsi"/>
          <w:b/>
          <w:lang w:eastAsia="en-US"/>
        </w:rPr>
        <w:t xml:space="preserve">3.1. Por favor, especifique a continuación las </w:t>
      </w:r>
      <w:r w:rsidRPr="00E73B0B">
        <w:rPr>
          <w:rFonts w:eastAsiaTheme="minorHAnsi" w:cstheme="minorHAnsi"/>
          <w:b/>
          <w:i/>
          <w:lang w:eastAsia="en-US"/>
        </w:rPr>
        <w:t>actividades de difusión, divulgación e información accesible</w:t>
      </w:r>
      <w:r w:rsidRPr="00E73B0B">
        <w:rPr>
          <w:rFonts w:eastAsiaTheme="minorHAnsi" w:cstheme="minorHAnsi"/>
          <w:b/>
          <w:lang w:eastAsia="en-US"/>
        </w:rPr>
        <w:t xml:space="preserve"> desarrolladas o promovidas por su departamento/organismo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w:t>
      </w:r>
    </w:p>
    <w:p w14:paraId="04194872"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2D24CD9D" wp14:editId="77F0D9B9">
                <wp:extent cx="5279390" cy="3196590"/>
                <wp:effectExtent l="13335" t="8890" r="12700" b="13970"/>
                <wp:docPr id="306" name="Text Box 92"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196590"/>
                        </a:xfrm>
                        <a:prstGeom prst="rect">
                          <a:avLst/>
                        </a:prstGeom>
                        <a:solidFill>
                          <a:srgbClr val="FFFFFF"/>
                        </a:solidFill>
                        <a:ln w="9525">
                          <a:solidFill>
                            <a:srgbClr val="000000"/>
                          </a:solidFill>
                          <a:miter lim="800000"/>
                          <a:headEnd/>
                          <a:tailEnd/>
                        </a:ln>
                      </wps:spPr>
                      <wps:txbx>
                        <w:txbxContent>
                          <w:p w14:paraId="12BD5C88"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2D24CD9D" id="Text Box 92" o:spid="_x0000_s1101" type="#_x0000_t202" alt="Escriba de forma detallada en este cuadro de texto las medidas de accesibilidad a la comunicación implementadas por su departamento u organismo." style="width:415.7pt;height:25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ekGwIAADQEAAAOAAAAZHJzL2Uyb0RvYy54bWysU9tu2zAMfR+wfxD0vjhJk6Yx4hRdugwD&#10;ugvQ7QNkWY6FyaJGKbGzrx8lp2l2exmmB0EUqUPy8Gh127eGHRR6Dbbgk9GYM2UlVNruCv7l8/bV&#10;DWc+CFsJA1YV/Kg8v12/fLHqXK6m0ICpFDICsT7vXMGbEFyeZV42qhV+BE5ZctaArQhk4i6rUHSE&#10;3ppsOh5fZx1g5RCk8p5u7wcnXyf8ulYyfKxrrwIzBafaQtox7WXcs/VK5DsUrtHyVIb4hypaoS0l&#10;PUPdiyDYHvVvUK2WCB7qMJLQZlDXWqrUA3UzGf/SzWMjnEq9EDnenWny/w9Wfjg8uk/IQv8aehpg&#10;asK7B5BfPbOwaYTdqTtE6BolKko8iZRlnfP56Wmk2uc+gpTde6hoyGIfIAH1NbaRFeqTEToN4Hgm&#10;XfWBSbqcTxfLqyW5JPmuJsvrORkxh8ifnjv04a2ClsVDwZGmmuDF4cGHIfQpJGbzYHS11cYkA3fl&#10;xiA7CFLANq0T+k9hxrKu4Mv5dD4w8FeIcVp/gmh1ICkb3Rb85hwk8sjbG1sloQWhzXCm7ow9ERm5&#10;G1gMfdkzXRV8MY8ZIrElVEeiFmGQLn01OjSA3znrSLYF99/2AhVn5p2l8Swns1nUeTJm88WUDLz0&#10;lJceYSVBFTxwNhw3Yfgbe4d611CmQRAW7miktU5kP1d1qp+kmcZ1+kZR+5d2inr+7OsfAAAA//8D&#10;AFBLAwQUAAYACAAAACEAKCx5at0AAAAFAQAADwAAAGRycy9kb3ducmV2LnhtbEyPwU7DMBBE70j8&#10;g7VIXFDrlKQlhDgVQgLRW2kRXN14m0S116ntpuHvMVzgstJoRjNvy+VoNBvQ+c6SgNk0AYZUW9VR&#10;I+B9+zzJgfkgSUltCQV8oYdldXlRykLZM73hsAkNiyXkCymgDaEvOPd1i0b6qe2Rore3zsgQpWu4&#10;cvIcy43mt0my4EZ2FBda2eNTi/VhczIC8ux1+PSrdP1RL/b6PtzcDS9HJ8T11fj4ACzgGP7C8IMf&#10;0aGKTDt7IuWZFhAfCb83enk6y4DtBMyTNANelfw/ffUNAAD//wMAUEsBAi0AFAAGAAgAAAAhALaD&#10;OJL+AAAA4QEAABMAAAAAAAAAAAAAAAAAAAAAAFtDb250ZW50X1R5cGVzXS54bWxQSwECLQAUAAYA&#10;CAAAACEAOP0h/9YAAACUAQAACwAAAAAAAAAAAAAAAAAvAQAAX3JlbHMvLnJlbHNQSwECLQAUAAYA&#10;CAAAACEAsgsXpBsCAAA0BAAADgAAAAAAAAAAAAAAAAAuAgAAZHJzL2Uyb0RvYy54bWxQSwECLQAU&#10;AAYACAAAACEAKCx5at0AAAAFAQAADwAAAAAAAAAAAAAAAAB1BAAAZHJzL2Rvd25yZXYueG1sUEsF&#10;BgAAAAAEAAQA8wAAAH8FAAAAAA==&#10;">
                <v:textbox>
                  <w:txbxContent>
                    <w:p w14:paraId="12BD5C88" w14:textId="77777777" w:rsidR="00F0722B" w:rsidRDefault="00F0722B" w:rsidP="00E73B0B"/>
                  </w:txbxContent>
                </v:textbox>
                <w10:anchorlock/>
              </v:shape>
            </w:pict>
          </mc:Fallback>
        </mc:AlternateContent>
      </w:r>
    </w:p>
    <w:p w14:paraId="58FCE02E" w14:textId="77777777" w:rsidR="00E73B0B" w:rsidRPr="00E73B0B" w:rsidRDefault="00E73B0B" w:rsidP="00E73B0B">
      <w:pPr>
        <w:spacing w:before="240" w:line="240" w:lineRule="auto"/>
        <w:jc w:val="both"/>
        <w:rPr>
          <w:rFonts w:eastAsiaTheme="minorHAnsi" w:cstheme="minorHAnsi"/>
          <w:b/>
          <w:lang w:eastAsia="en-US"/>
        </w:rPr>
      </w:pPr>
      <w:r w:rsidRPr="00E73B0B">
        <w:rPr>
          <w:rFonts w:eastAsiaTheme="minorHAnsi" w:cstheme="minorHAnsi"/>
          <w:b/>
          <w:lang w:eastAsia="en-US"/>
        </w:rPr>
        <w:t xml:space="preserve">3.2. ¿Cuál ha sido el coste aproximado de esas </w:t>
      </w:r>
      <w:r w:rsidRPr="00E73B0B">
        <w:rPr>
          <w:rFonts w:eastAsiaTheme="minorHAnsi" w:cstheme="minorHAnsi"/>
          <w:b/>
          <w:i/>
          <w:lang w:eastAsia="en-US"/>
        </w:rPr>
        <w:t xml:space="preserve">actividades específicas de difusión, divulgación e información accesible </w:t>
      </w:r>
      <w:r w:rsidRPr="00E73B0B">
        <w:rPr>
          <w:rFonts w:eastAsiaTheme="minorHAnsi" w:cstheme="minorHAnsi"/>
          <w:b/>
          <w:lang w:eastAsia="en-US"/>
        </w:rPr>
        <w:t xml:space="preserve">realizadas por su departamento/organismo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w:t>
      </w:r>
    </w:p>
    <w:p w14:paraId="78312956"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DDD784E" wp14:editId="645D29F7">
                <wp:extent cx="5089525" cy="247015"/>
                <wp:effectExtent l="13335" t="9525" r="12065" b="10160"/>
                <wp:docPr id="305" name="Text Box 91"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07DB033C"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DDD784E" id="Text Box 91" o:spid="_x0000_s1102"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yJGQIAADMEAAAOAAAAZHJzL2Uyb0RvYy54bWysU9tu2zAMfR+wfxD0vtgJkqY14hRdugwD&#10;ugvQ7QMUWY6FyaJGKbGzrx8lu2l2wR6G6UEQRemQPDxc3fatYUeFXoMt+XSSc6ashErbfcm/fN6+&#10;uubMB2ErYcCqkp+U57frly9WnSvUDBowlUJGINYXnSt5E4IrsszLRrXCT8ApS84asBWBTNxnFYqO&#10;0FuTzfL8KusAK4cglfd0ez84+Trh17WS4WNdexWYKTnlFtKOad/FPVuvRLFH4RotxzTEP2TRCm0p&#10;6BnqXgTBDqh/g2q1RPBQh4mENoO61lKlGqiaaf5LNY+NcCrVQuR4d6bJ/z9Y+eH46D4hC/1r6KmB&#10;qQjvHkB+9czCphF2r+4QoWuUqCjwNFKWdc4X49dItS98BNl176GiJotDgATU19hGVqhORujUgNOZ&#10;dNUHJulykV/fLGYLziT5ZvNlPl2kEKJ4+u3Qh7cKWhYPJUdqakIXxwcfYjaieHoSg3kwutpqY5KB&#10;+93GIDsKEsA2rRH9p2fGsq7kKY+/Q+Rp/Qmi1YGUbHRb8uvzI1FE2t7YKuksCG2GM6Vs7MhjpG4g&#10;MfS7numq5MurGCHyuoPqRMwiDMqlSaNDA/ids45UW3L/7SBQcWbeWerOzXQ+jzJPxnyxnJGBl57d&#10;pUdYSVAlD5wNx00YRuPgUO8bijTowcIddbTWieznrMb8SZmpB+MURelf2unV86yvf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FX68iRkCAAAzBAAADgAAAAAAAAAAAAAAAAAuAgAAZHJzL2Uyb0RvYy54bWxQSwECLQAUAAYA&#10;CAAAACEA7UBm99wAAAAEAQAADwAAAAAAAAAAAAAAAABzBAAAZHJzL2Rvd25yZXYueG1sUEsFBgAA&#10;AAAEAAQA8wAAAHwFAAAAAA==&#10;">
                <v:textbox>
                  <w:txbxContent>
                    <w:p w14:paraId="07DB033C" w14:textId="77777777" w:rsidR="00F0722B" w:rsidRPr="006A07F6" w:rsidRDefault="00F0722B" w:rsidP="00E73B0B"/>
                  </w:txbxContent>
                </v:textbox>
                <w10:anchorlock/>
              </v:shape>
            </w:pict>
          </mc:Fallback>
        </mc:AlternateContent>
      </w:r>
    </w:p>
    <w:p w14:paraId="110BC646" w14:textId="77777777" w:rsidR="00E73B0B" w:rsidRPr="00E73B0B" w:rsidRDefault="00E73B0B" w:rsidP="00E73B0B">
      <w:pPr>
        <w:spacing w:before="240" w:line="240" w:lineRule="auto"/>
        <w:jc w:val="both"/>
        <w:rPr>
          <w:rFonts w:eastAsiaTheme="minorHAnsi" w:cstheme="minorHAnsi"/>
          <w:b/>
          <w:lang w:eastAsia="en-US"/>
        </w:rPr>
      </w:pPr>
      <w:r w:rsidRPr="00E73B0B">
        <w:rPr>
          <w:rFonts w:eastAsiaTheme="minorHAnsi" w:cstheme="minorHAnsi"/>
          <w:b/>
          <w:lang w:eastAsia="en-US"/>
        </w:rPr>
        <w:t xml:space="preserve">3.3. Señale por favor el número estimado de personas con discapacidad que se han beneficiado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de las </w:t>
      </w:r>
      <w:r w:rsidRPr="00E73B0B">
        <w:rPr>
          <w:rFonts w:eastAsiaTheme="minorHAnsi" w:cstheme="minorHAnsi"/>
          <w:b/>
          <w:i/>
          <w:lang w:eastAsia="en-US"/>
        </w:rPr>
        <w:t>actividades específicas de difusión, divulgación e información accesible</w:t>
      </w:r>
      <w:r w:rsidRPr="00E73B0B">
        <w:rPr>
          <w:rFonts w:eastAsiaTheme="minorHAnsi" w:cstheme="minorHAnsi"/>
          <w:b/>
          <w:lang w:eastAsia="en-US"/>
        </w:rPr>
        <w:t xml:space="preserve"> desarrolladas por su departamento/organismo.</w:t>
      </w:r>
    </w:p>
    <w:p w14:paraId="0BC232FD"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51FDCA5" wp14:editId="12607FB5">
                <wp:extent cx="5089525" cy="247015"/>
                <wp:effectExtent l="13335" t="8890" r="12065" b="10795"/>
                <wp:docPr id="304" name="Text Box 90"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40EFB3AF"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51FDCA5" id="Text Box 90" o:spid="_x0000_s1103"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llGQIAADMEAAAOAAAAZHJzL2Uyb0RvYy54bWysU9uO0zAQfUfiHyy/06RVS3ejpqulSxHS&#10;siAtfIDrOI2F4zFjt0n5esZOtlsu4gHhB8vjsc/MnDmzuulbw44KvQZb8ukk50xZCZW2+5J/+bx9&#10;dcWZD8JWwoBVJT8pz2/WL1+sOleoGTRgKoWMQKwvOlfyJgRXZJmXjWqFn4BTlpw1YCsCmbjPKhQd&#10;obcmm+X566wDrByCVN7T7d3g5OuEX9dKho917VVgpuSUW0g7pn0X92y9EsUehWu0HNMQ/5BFK7Sl&#10;oGeoOxEEO6D+DarVEsFDHSYS2gzqWkuVaqBqpvkv1Tw2wqlUC5Hj3Zkm//9g5cPx0X1CFvo30FMD&#10;UxHe3YP86pmFTSPsXt0iQtcoUVHgaaQs65wvxq+Ral/4CLLrPkBFTRaHAAmor7GNrFCdjNCpAacz&#10;6aoPTNLlIr+6XswWnEnyzebLfLpIIUTx9NuhD+8UtCweSo7U1IQujvc+xGxE8fQkBvNgdLXVxiQD&#10;97uNQXYUJIBtWiP6T8+MZV3JUx5/h8jT+hNEqwMp2ei25FfnR6KItL21VdJZENoMZ0rZ2JHHSN1A&#10;Yuh3PdNVyZfLGCHyuoPqRMwiDMqlSaNDA/ids45UW3L/7SBQcWbeW+rO9XQ+jzJPxnyxnJGBl57d&#10;pUdYSVAlD5wNx00YRuPgUO8bijTowcItdbTWieznrMb8SZmpB+MURelf2unV86yvf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tTBJZRkCAAAzBAAADgAAAAAAAAAAAAAAAAAuAgAAZHJzL2Uyb0RvYy54bWxQSwECLQAUAAYA&#10;CAAAACEA7UBm99wAAAAEAQAADwAAAAAAAAAAAAAAAABzBAAAZHJzL2Rvd25yZXYueG1sUEsFBgAA&#10;AAAEAAQA8wAAAHwFAAAAAA==&#10;">
                <v:textbox>
                  <w:txbxContent>
                    <w:p w14:paraId="40EFB3AF" w14:textId="77777777" w:rsidR="00F0722B" w:rsidRPr="006A07F6" w:rsidRDefault="00F0722B" w:rsidP="00E73B0B"/>
                  </w:txbxContent>
                </v:textbox>
                <w10:anchorlock/>
              </v:shape>
            </w:pict>
          </mc:Fallback>
        </mc:AlternateContent>
      </w:r>
    </w:p>
    <w:p w14:paraId="342AD94B" w14:textId="77777777" w:rsidR="00E73B0B" w:rsidRPr="00E73B0B" w:rsidRDefault="00E73B0B" w:rsidP="00E73B0B">
      <w:pPr>
        <w:spacing w:line="240" w:lineRule="auto"/>
        <w:rPr>
          <w:rFonts w:eastAsiaTheme="minorHAnsi" w:cstheme="minorHAnsi"/>
          <w:lang w:eastAsia="en-US"/>
        </w:rPr>
      </w:pPr>
    </w:p>
    <w:p w14:paraId="6ADEF3BA"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4. Por favor, señale si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en su departamento u organismo han adquirido alguno de los siguientes </w:t>
      </w:r>
      <w:r w:rsidRPr="00E73B0B">
        <w:rPr>
          <w:rFonts w:eastAsiaTheme="minorHAnsi" w:cstheme="minorHAnsi"/>
          <w:b/>
          <w:i/>
          <w:lang w:eastAsia="en-US"/>
        </w:rPr>
        <w:t>recursos bibliográficos y documentales específicos (accesibles o adaptados)</w:t>
      </w:r>
      <w:r w:rsidRPr="00E73B0B">
        <w:rPr>
          <w:rFonts w:eastAsiaTheme="minorHAnsi" w:cstheme="minorHAnsi"/>
          <w:b/>
          <w:lang w:eastAsia="en-US"/>
        </w:rPr>
        <w:t xml:space="preserve"> y el número aproximado de cada uno de ellos. (Opciones de respuesta: SÍ/ NO/ NO PROCEDE) </w:t>
      </w:r>
    </w:p>
    <w:p w14:paraId="06390C7A" w14:textId="77777777" w:rsidR="00E73B0B" w:rsidRPr="00E73B0B" w:rsidRDefault="00E73B0B" w:rsidP="00E73B0B">
      <w:pPr>
        <w:spacing w:after="0" w:line="240" w:lineRule="auto"/>
        <w:jc w:val="both"/>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Libros adaptados……………………………………………………………………………</w:t>
      </w:r>
      <w:r w:rsidR="000D1D3D">
        <w:rPr>
          <w:rFonts w:eastAsiaTheme="minorHAnsi" w:cstheme="minorHAnsi"/>
          <w:noProof/>
        </w:rPr>
        <mc:AlternateContent>
          <mc:Choice Requires="wps">
            <w:drawing>
              <wp:inline distT="0" distB="0" distL="0" distR="0" wp14:anchorId="1B100D76" wp14:editId="51E11F03">
                <wp:extent cx="353695" cy="220980"/>
                <wp:effectExtent l="12065" t="10795" r="7620" b="6350"/>
                <wp:docPr id="303" name="Text Box 8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3EE7807"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B100D76" id="Text Box 89" o:spid="_x0000_s1104"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tGAIAADIEAAAOAAAAZHJzL2Uyb0RvYy54bWysU1GP0zAMfkfiP0R5Z+0Gg61adzp2DCHd&#10;AdLBD0jTtI1I48jJ1h6/Hifd7aYDXhB9iOLa+Wx/n725GnvDjgq9Blvy+SznTFkJtbZtyb9/279a&#10;ceaDsLUwYFXJH5TnV9uXLzaDK9QCOjC1QkYg1heDK3kXgiuyzMtO9cLPwClLzgawF4FMbLMaxUDo&#10;vckWef42GwBrhyCV9/T3ZnLybcJvGiXDl6bxKjBTcqotpBPTWcUz225E0aJwnZanMsQ/VNELbSnp&#10;GepGBMEOqH+D6rVE8NCEmYQ+g6bRUqUeqJt5/qyb+044lXohcrw70+T/H6z8fLx3X5GF8T2MJGBq&#10;wrtbkD88s7DrhG3VNSIMnRI1JZ5HyrLB+eL0NFLtCx9BquEOahJZHAIkoLHBPrJCfTJCJwEezqSr&#10;MTAZU67Xr9fkkeRaLPL1KomSieLxsUMfPiroWbyUHEnTBC6Otz7EYkTxGBJzeTC63mtjkoFttTPI&#10;joL036cv1f8szFg2lHy9XCyn/v8KkafvTxC9DjTIRvclX52DRBFZ+2DrNGZBaDPdqWRjTzRG5iYO&#10;w1iNTNclf7eKGSKtFdQPRCzCNLi0aHTpAH9yNtDQltzSVnFmPlmSZvmGEtOMJ2OeUxmc4aWnuvQI&#10;Kwmo5DIgZ5OxC9NmHBzqtqNM0zhYuCZBG53IfqrqVD8NZtLgtERx8i/tFPW06ttf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B+GtgtGAIAADIEAAAOAAAAAAAAAAAAAAAAAC4CAABkcnMvZTJvRG9jLnhtbFBLAQItABQABgAI&#10;AAAAIQCRmpe93AAAAAMBAAAPAAAAAAAAAAAAAAAAAHIEAABkcnMvZG93bnJldi54bWxQSwUGAAAA&#10;AAQABADzAAAAewUAAAAA&#10;">
                <v:textbox inset="1.5mm,.3mm,1.5mm,.3mm">
                  <w:txbxContent>
                    <w:p w14:paraId="43EE7807"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446FAA4E" wp14:editId="0AE5419D">
                <wp:extent cx="199390" cy="198120"/>
                <wp:effectExtent l="12700" t="10795" r="6985" b="10160"/>
                <wp:docPr id="302" name="Text Box 8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B0C53B0"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446FAA4E" id="Text Box 88" o:spid="_x0000_s1105"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4CGAIAADIEAAAOAAAAZHJzL2Uyb0RvYy54bWysU1GP0zAMfkfiP0R5Z10Hg61adzp2DCHd&#10;AdLBD0jTtI1I48jJ1h6/Hifd7aYDXhB9iOLa+Wx/n725GnvDjgq9BlvyfDbnTFkJtbZtyb9/279a&#10;ceaDsLUwYFXJH5TnV9uXLzaDK9QCOjC1QkYg1heDK3kXgiuyzMtO9cLPwClLzgawF4FMbLMaxUDo&#10;vckW8/nbbACsHYJU3tPfm8nJtwm/aZQMX5rGq8BMyam2kE5MZxXPbLsRRYvCdVqeyhD/UEUvtKWk&#10;Z6gbEQQ7oP4NqtcSwUMTZhL6DJpGS5V6oG7y+bNu7jvhVOqFyPHuTJP/f7Dy8/HefUUWxvcwkoCp&#10;Ce9uQf7wzMKuE7ZV14gwdErUlDiPlGWD88XpaaTaFz6CVMMd1CSyOARIQGODfWSF+mSETgI8nElX&#10;Y2AyplyvX6/JI8mVr1f5IomSieLxsUMfPiroWbyUHEnTBC6Otz7EYkTxGBJzeTC63mtjkoFttTPI&#10;joL036cv1f8szFg2lHy9XCyn/v8KMU/fnyB6HWiQje5LvjoHiSKy9sHWacyC0Ga6U8nGnmiMzE0c&#10;hrEama5L/m4dM0RaK6gfiFiEaXBp0ejSAf7kbKChLbmlreLMfLIkzfINJaYZT0Y+pzI4w0tPdekR&#10;VhJQyWVAziZjF6bNODjUbUeZpnGwcE2CNjqR/VTVqX4azKTBaYni5F/aKepp1be/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4dYuAhgCAAAyBAAADgAAAAAAAAAAAAAAAAAuAgAAZHJzL2Uyb0RvYy54bWxQSwECLQAUAAYACAAA&#10;ACEA1Fgqz9oAAAADAQAADwAAAAAAAAAAAAAAAAByBAAAZHJzL2Rvd25yZXYueG1sUEsFBgAAAAAE&#10;AAQA8wAAAHkFAAAAAA==&#10;">
                <v:textbox inset="1.5mm,.3mm,1.5mm,.3mm">
                  <w:txbxContent>
                    <w:p w14:paraId="6B0C53B0" w14:textId="77777777" w:rsidR="00F0722B" w:rsidRPr="00C56B33" w:rsidRDefault="00F0722B" w:rsidP="00E73B0B"/>
                  </w:txbxContent>
                </v:textbox>
                <w10:anchorlock/>
              </v:shape>
            </w:pict>
          </mc:Fallback>
        </mc:AlternateContent>
      </w:r>
    </w:p>
    <w:p w14:paraId="55A058FE" w14:textId="77777777" w:rsidR="00E73B0B" w:rsidRPr="00E73B0B" w:rsidRDefault="00E73B0B" w:rsidP="00E73B0B">
      <w:pPr>
        <w:spacing w:after="0" w:line="240" w:lineRule="auto"/>
        <w:jc w:val="both"/>
        <w:rPr>
          <w:rFonts w:eastAsiaTheme="minorHAnsi" w:cstheme="minorHAnsi"/>
          <w:lang w:eastAsia="en-US"/>
        </w:rPr>
      </w:pPr>
      <w:r w:rsidRPr="00E73B0B">
        <w:rPr>
          <w:rFonts w:eastAsiaTheme="minorHAnsi" w:cstheme="minorHAnsi"/>
          <w:lang w:eastAsia="en-US"/>
        </w:rPr>
        <w:t>-Textos en lectura fácil……………………………………………………………………</w:t>
      </w:r>
      <w:r w:rsidR="000D1D3D">
        <w:rPr>
          <w:rFonts w:eastAsiaTheme="minorHAnsi" w:cstheme="minorHAnsi"/>
          <w:noProof/>
        </w:rPr>
        <mc:AlternateContent>
          <mc:Choice Requires="wps">
            <w:drawing>
              <wp:inline distT="0" distB="0" distL="0" distR="0" wp14:anchorId="1812DE42" wp14:editId="26E542A0">
                <wp:extent cx="353695" cy="220980"/>
                <wp:effectExtent l="12700" t="10160" r="6985" b="6985"/>
                <wp:docPr id="301" name="Text Box 8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5F8F301F"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812DE42" id="Text Box 87" o:spid="_x0000_s1106"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FgIAADI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qOADFDpLWC+kTEIkyDS4tGlw7wJ2cDDW3JLW0VZ+ajJWmWbygxzXgy5jmVwRlee6prj7CS&#10;gEouA3I2GbswbcbBoW47yjSNg4VbErTRieynqs7102AmDc5LFCf/2k5RT6u+/QUAAP//AwBQSwME&#10;FAAGAAgAAAAhAJGal73cAAAAAwEAAA8AAABkcnMvZG93bnJldi54bWxMj81OwzAQhO9IvIO1SNyo&#10;Q6E/SuNUCIlLyYXCgaMTb5MUe53Gbpry9Cy9wGWl0Yxmvs3Wo7NiwD60nhTcTxIQSJU3LdUKPt5f&#10;7pYgQtRktPWECs4YYJ1fX2U6Nf5EbzhsYy24hEKqFTQxdqmUoWrQ6TDxHRJ7O987HVn2tTS9PnG5&#10;s3KaJHPpdEu80OgOnxusvrZHp6CY29fi8zwdNvsad9+Lw2Eoyo1Stzfj0wpExDH+heEXn9EhZ6bS&#10;H8kEYRXwI/Fy2ZvNFiBKBQ+PS5B5Jv+z5z8AAAD//wMAUEsBAi0AFAAGAAgAAAAhALaDOJL+AAAA&#10;4QEAABMAAAAAAAAAAAAAAAAAAAAAAFtDb250ZW50X1R5cGVzXS54bWxQSwECLQAUAAYACAAAACEA&#10;OP0h/9YAAACUAQAACwAAAAAAAAAAAAAAAAAvAQAAX3JlbHMvLnJlbHNQSwECLQAUAAYACAAAACEA&#10;vnflbxYCAAAyBAAADgAAAAAAAAAAAAAAAAAuAgAAZHJzL2Uyb0RvYy54bWxQSwECLQAUAAYACAAA&#10;ACEAkZqXvdwAAAADAQAADwAAAAAAAAAAAAAAAABwBAAAZHJzL2Rvd25yZXYueG1sUEsFBgAAAAAE&#10;AAQA8wAAAHkFAAAAAA==&#10;">
                <v:textbox inset="1.5mm,.3mm,1.5mm,.3mm">
                  <w:txbxContent>
                    <w:p w14:paraId="5F8F301F"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4439B3E4" wp14:editId="74B6FB68">
                <wp:extent cx="199390" cy="198120"/>
                <wp:effectExtent l="12700" t="10160" r="6985" b="10795"/>
                <wp:docPr id="300" name="Text Box 8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1ABD409B"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4439B3E4" id="Text Box 86" o:spid="_x0000_s1107"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NAFg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AInkSGsNzYmIRZgGlxaNLh3gT84GGtqKW9oqzsxHS9Is3lBimvFkFDmVwRlee+prj7CS&#10;gCouA3I2GdswbcbBod53lGkaBwu3JGirE9lPVZ3rp8FMGpyXKE7+tZ2inlZ98wsAAP//AwBQSwME&#10;FAAGAAgAAAAhANRYKs/aAAAAAwEAAA8AAABkcnMvZG93bnJldi54bWxMjzFPwzAQhXck/oN1SGzU&#10;aUAFpXEqhMRSstAyMF7ia5Jin9PYTVN+PS4LLPd0eqf3vstXkzVipMF3jhXMZwkI4trpjhsFH9vX&#10;uycQPiBrNI5JwZk8rIrrqxwz7U78TuMmNCKGsM9QQRtCn0np65Ys+pnriaO3c4PFENehkXrAUwy3&#10;RqZJspAWO44NLfb00lL9tTlaBeXCvJWf53Rc7xvafT8eDmNZrZW6vZmelyACTeHvGC74ER2KyFS5&#10;I2svjIL4SPid0bufP4CoLpqCLHL5n734AQAA//8DAFBLAQItABQABgAIAAAAIQC2gziS/gAAAOEB&#10;AAATAAAAAAAAAAAAAAAAAAAAAABbQ29udGVudF9UeXBlc10ueG1sUEsBAi0AFAAGAAgAAAAhADj9&#10;If/WAAAAlAEAAAsAAAAAAAAAAAAAAAAALwEAAF9yZWxzLy5yZWxzUEsBAi0AFAAGAAgAAAAhACG7&#10;E0AWAgAAMgQAAA4AAAAAAAAAAAAAAAAALgIAAGRycy9lMm9Eb2MueG1sUEsBAi0AFAAGAAgAAAAh&#10;ANRYKs/aAAAAAwEAAA8AAAAAAAAAAAAAAAAAcAQAAGRycy9kb3ducmV2LnhtbFBLBQYAAAAABAAE&#10;APMAAAB3BQAAAAA=&#10;">
                <v:textbox inset="1.5mm,.3mm,1.5mm,.3mm">
                  <w:txbxContent>
                    <w:p w14:paraId="1ABD409B" w14:textId="77777777" w:rsidR="00F0722B" w:rsidRPr="00C56B33" w:rsidRDefault="00F0722B" w:rsidP="00E73B0B"/>
                  </w:txbxContent>
                </v:textbox>
                <w10:anchorlock/>
              </v:shape>
            </w:pict>
          </mc:Fallback>
        </mc:AlternateContent>
      </w:r>
    </w:p>
    <w:p w14:paraId="0382FCB7" w14:textId="77777777" w:rsidR="00E73B0B" w:rsidRPr="00E73B0B" w:rsidRDefault="00E73B0B" w:rsidP="00E73B0B">
      <w:pPr>
        <w:spacing w:after="0" w:line="240" w:lineRule="auto"/>
        <w:jc w:val="both"/>
        <w:rPr>
          <w:rFonts w:eastAsiaTheme="minorHAnsi" w:cstheme="minorHAnsi"/>
          <w:lang w:eastAsia="en-US"/>
        </w:rPr>
      </w:pPr>
      <w:r>
        <w:rPr>
          <w:rFonts w:eastAsiaTheme="minorHAnsi" w:cstheme="minorHAnsi"/>
          <w:lang w:eastAsia="en-US"/>
        </w:rPr>
        <w:t>-T</w:t>
      </w:r>
      <w:r w:rsidRPr="00E73B0B">
        <w:rPr>
          <w:rFonts w:eastAsiaTheme="minorHAnsi" w:cstheme="minorHAnsi"/>
          <w:lang w:eastAsia="en-US"/>
        </w:rPr>
        <w:t>extos en formato Braille………………………………………………………………</w:t>
      </w:r>
      <w:r w:rsidR="000D1D3D">
        <w:rPr>
          <w:rFonts w:eastAsiaTheme="minorHAnsi" w:cstheme="minorHAnsi"/>
          <w:noProof/>
        </w:rPr>
        <mc:AlternateContent>
          <mc:Choice Requires="wps">
            <w:drawing>
              <wp:inline distT="0" distB="0" distL="0" distR="0" wp14:anchorId="2AD7ACDC" wp14:editId="2F0F32F0">
                <wp:extent cx="353695" cy="220980"/>
                <wp:effectExtent l="12065" t="9525" r="7620" b="7620"/>
                <wp:docPr id="299" name="Text Box 8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625C832"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2AD7ACDC" id="Text Box 85" o:spid="_x0000_s1108"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5tFwIAADIEAAAOAAAAZHJzL2Uyb0RvYy54bWysU9uO0zAQfUfiHyy/06SBojZqulq6FCEt&#10;F2nhAxzHaSwcjzV2m5SvZ+x0u9UCL4g8WJ7M+MzMOTPrm7E37KjQa7AVn89yzpSV0Gi7r/j3b7tX&#10;S858ELYRBqyq+El5frN5+WI9uFIV0IFpFDICsb4cXMW7EFyZZV52qhd+Bk5ZcraAvQhk4j5rUAyE&#10;3pusyPO32QDYOASpvKe/d5OTbxJ+2yoZvrStV4GZilNtIZ2Yzjqe2WYtyj0K12l5LkP8QxW90JaS&#10;XqDuRBDsgPo3qF5LBA9tmEnoM2hbLVXqgbqZ58+6eeiEU6kXIse7C03+/8HKz8cH9xVZGN/BSAKm&#10;Jry7B/nDMwvbTti9ukWEoVOiocTzSFk2OF+en0aqfekjSD18goZEFocACWhssY+sUJ+M0EmA04V0&#10;NQYmY8rV6vWKPJJcRZGvlkmUTJSPjx368EFBz+Kl4kiaJnBxvPchFiPKx5CYy4PRzU4bkwzc11uD&#10;7ChI/136Uv3PwoxlQ8VXi2Ix9f9XiDx9f4LodaBBNrqv+PISJMrI2nvbpDELQpvpTiUbe6YxMjdx&#10;GMZ6ZLohgCJmiLTW0JyIWIRpcGnR6NIB/uRsoKGtuKWt4sx8tCTN4g0lphlPxjynMjjDa0997RFW&#10;ElDFZUDOJmMbps04ONT7jjJN42DhlgRtdSL7qapz/TSYSYPzEsXJv7ZT1NOqb34B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L/sfm0XAgAAMgQAAA4AAAAAAAAAAAAAAAAALgIAAGRycy9lMm9Eb2MueG1sUEsBAi0AFAAGAAgA&#10;AAAhAJGal73cAAAAAwEAAA8AAAAAAAAAAAAAAAAAcQQAAGRycy9kb3ducmV2LnhtbFBLBQYAAAAA&#10;BAAEAPMAAAB6BQAAAAA=&#10;">
                <v:textbox inset="1.5mm,.3mm,1.5mm,.3mm">
                  <w:txbxContent>
                    <w:p w14:paraId="4625C832"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7521F1CF" wp14:editId="32467D20">
                <wp:extent cx="199390" cy="198120"/>
                <wp:effectExtent l="12700" t="9525" r="6985" b="11430"/>
                <wp:docPr id="298" name="Text Box 8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7C74D0B"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7521F1CF" id="Text Box 84" o:spid="_x0000_s1109"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hCFwIAADIEAAAOAAAAZHJzL2Uyb0RvYy54bWysU1Fv0zAQfkfiP1h+p0k6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mpFHkmuYrUs5kmUTJRPjx368FFBz+Kl4kiaJnBxuPchFiPKp5CYy4PRzVYbkwzc1RuD&#10;7CBI/236Uv0vwoxlQ8VXi/li6v+vEHn6/gTR60CDbHRf8eU5SJSRtQ+2SWMWhDbTnUo29kRjZG7i&#10;MIz1yHRDAFcxQ6S1huZIxCJMg0uLRpcO8CdnAw1txS1tFWfmkyVpFm8pMc14MoqcyuAMLz31pUdY&#10;SUAVlwE5m4xNmDZj71DvOso0jYOFWxK01Yns56pO9dNgJg1OSxQn/9JOUc+rvv4F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Ag&#10;IIhCFwIAADIEAAAOAAAAAAAAAAAAAAAAAC4CAABkcnMvZTJvRG9jLnhtbFBLAQItABQABgAIAAAA&#10;IQDUWCrP2gAAAAMBAAAPAAAAAAAAAAAAAAAAAHEEAABkcnMvZG93bnJldi54bWxQSwUGAAAAAAQA&#10;BADzAAAAeAUAAAAA&#10;">
                <v:textbox inset="1.5mm,.3mm,1.5mm,.3mm">
                  <w:txbxContent>
                    <w:p w14:paraId="27C74D0B" w14:textId="77777777" w:rsidR="00F0722B" w:rsidRPr="00C56B33" w:rsidRDefault="00F0722B" w:rsidP="00E73B0B"/>
                  </w:txbxContent>
                </v:textbox>
                <w10:anchorlock/>
              </v:shape>
            </w:pict>
          </mc:Fallback>
        </mc:AlternateContent>
      </w:r>
    </w:p>
    <w:p w14:paraId="5325B64C" w14:textId="77777777" w:rsidR="00E73B0B" w:rsidRPr="00E73B0B" w:rsidRDefault="00E73B0B" w:rsidP="00E73B0B">
      <w:pPr>
        <w:spacing w:after="0" w:line="240" w:lineRule="auto"/>
        <w:jc w:val="both"/>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Vídeos subtitulados…………………………………………………………………</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553AEFE4" wp14:editId="5111F1AB">
                <wp:extent cx="353695" cy="220980"/>
                <wp:effectExtent l="10160" t="8890" r="9525" b="8255"/>
                <wp:docPr id="297" name="Text Box 8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7CDA4DA"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553AEFE4" id="Text Box 83" o:spid="_x0000_s1110"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JqFwIAADIEAAAOAAAAZHJzL2Uyb0RvYy54bWysU1Fv0zAQfkfiP1h+p0nL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XZNHkmuxSJfr5IomSieHjv04aOCnsVLyZE0TeDicO9DLEYUTyExlwej6502JhnYVluD&#10;7CBI/136Uv0vwoxlQ8nXy8Vy6v+vEHn6/gTR60CDbHRf8tU5SBSRtQ+2TmMWhDbTnUo29kRjZG7i&#10;MIzVyHRNAFcxQ6S1gvpIxCJMg0uLRpcO8CdnAw1tyS1tFWfmkyVplleUmGY8GfOcyuAMLz3VpUdY&#10;SUAllwE5m4xtmDZj71C3HWWaxsHCLQna6ET2c1Wn+mkwkwanJYqTf2mnqOdV3/wC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LxB0moXAgAAMgQAAA4AAAAAAAAAAAAAAAAALgIAAGRycy9lMm9Eb2MueG1sUEsBAi0AFAAGAAgA&#10;AAAhAJGal73cAAAAAwEAAA8AAAAAAAAAAAAAAAAAcQQAAGRycy9kb3ducmV2LnhtbFBLBQYAAAAA&#10;BAAEAPMAAAB6BQAAAAA=&#10;">
                <v:textbox inset="1.5mm,.3mm,1.5mm,.3mm">
                  <w:txbxContent>
                    <w:p w14:paraId="67CDA4DA"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3870FFEB" wp14:editId="6216A932">
                <wp:extent cx="199390" cy="198120"/>
                <wp:effectExtent l="12700" t="8890" r="6985" b="12065"/>
                <wp:docPr id="296" name="Text Box 8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FA4E8FA"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870FFEB" id="Text Box 82" o:spid="_x0000_s1111"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RFFwIAADI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AIuYIdJaQ3MiYhGmwaVFo0sH+JOzgYa24pa2ijPz0ZI0izeUmGY8GUVOZXCG15762iOs&#10;JKCKy4CcTcY2TJtxcKj3HWWaxsHCLQna6kT2U1Xn+mkwkwbnJYqTf22nqKdV3/wC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Aj&#10;jSRFFwIAADIEAAAOAAAAAAAAAAAAAAAAAC4CAABkcnMvZTJvRG9jLnhtbFBLAQItABQABgAIAAAA&#10;IQDUWCrP2gAAAAMBAAAPAAAAAAAAAAAAAAAAAHEEAABkcnMvZG93bnJldi54bWxQSwUGAAAAAAQA&#10;BADzAAAAeAUAAAAA&#10;">
                <v:textbox inset="1.5mm,.3mm,1.5mm,.3mm">
                  <w:txbxContent>
                    <w:p w14:paraId="6FA4E8FA" w14:textId="77777777" w:rsidR="00F0722B" w:rsidRPr="00C56B33" w:rsidRDefault="00F0722B" w:rsidP="00E73B0B"/>
                  </w:txbxContent>
                </v:textbox>
                <w10:anchorlock/>
              </v:shape>
            </w:pict>
          </mc:Fallback>
        </mc:AlternateContent>
      </w:r>
    </w:p>
    <w:p w14:paraId="68CF55D4" w14:textId="77777777" w:rsidR="00E73B0B" w:rsidRPr="00E73B0B" w:rsidRDefault="00E73B0B" w:rsidP="00E73B0B">
      <w:pPr>
        <w:spacing w:after="0" w:line="240" w:lineRule="auto"/>
        <w:jc w:val="both"/>
        <w:rPr>
          <w:rFonts w:eastAsiaTheme="minorHAnsi" w:cstheme="minorHAnsi"/>
          <w:lang w:eastAsia="en-US"/>
        </w:rPr>
      </w:pPr>
      <w:r>
        <w:rPr>
          <w:rFonts w:eastAsiaTheme="minorHAnsi" w:cstheme="minorHAnsi"/>
          <w:lang w:eastAsia="en-US"/>
        </w:rPr>
        <w:lastRenderedPageBreak/>
        <w:t>-</w:t>
      </w:r>
      <w:r w:rsidRPr="00E73B0B">
        <w:rPr>
          <w:rFonts w:eastAsiaTheme="minorHAnsi" w:cstheme="minorHAnsi"/>
          <w:lang w:eastAsia="en-US"/>
        </w:rPr>
        <w:t xml:space="preserve">Vídeos </w:t>
      </w:r>
      <w:proofErr w:type="spellStart"/>
      <w:r w:rsidRPr="00E73B0B">
        <w:rPr>
          <w:rFonts w:eastAsiaTheme="minorHAnsi" w:cstheme="minorHAnsi"/>
          <w:lang w:eastAsia="en-US"/>
        </w:rPr>
        <w:t>audiodescritos</w:t>
      </w:r>
      <w:proofErr w:type="spellEnd"/>
      <w:r w:rsidRPr="00E73B0B">
        <w:rPr>
          <w:rFonts w:eastAsiaTheme="minorHAnsi" w:cstheme="minorHAnsi"/>
          <w:lang w:eastAsia="en-US"/>
        </w:rPr>
        <w:t>……………………………………………………</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1A65C04D" wp14:editId="4C8F1B58">
                <wp:extent cx="353695" cy="220980"/>
                <wp:effectExtent l="9525" t="13970" r="10160" b="12700"/>
                <wp:docPr id="295" name="Text Box 8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5FAE719"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A65C04D" id="Text Box 81" o:spid="_x0000_s1112"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kloFwIAADIEAAAOAAAAZHJzL2Uyb0RvYy54bWysU1Fv0zAQfkfiP1h+p0kLndao6TQ6ipDG&#10;QBr8AMdxEgvHZ53dJuXXc3a6rhrwgsiD5cudv7v7vrv1zdgbdlDoNdiSz2c5Z8pKqLVtS/792+7N&#10;NWc+CFsLA1aV/Kg8v9m8frUeXKEW0IGpFTICsb4YXMm7EFyRZV52qhd+Bk5ZcjaAvQhkYpvVKAZC&#10;7022yPOrbACsHYJU3tPfu8nJNwm/aZQMX5rGq8BMyam2kE5MZxXPbLMWRYvCdVqeyhD/UEUvtKWk&#10;Z6g7EQTbo/4NqtcSwUMTZhL6DJpGS5V6oG7m+YtuHjvhVOqFyPHuTJP/f7Dy4fDoviIL43sYScDU&#10;hHf3IH94ZmHbCduqW0QYOiVqSjyPlGWD88XpaaTaFz6CVMNnqElksQ+QgMYG+8gK9ckInQQ4nklX&#10;Y2Ayplyt3q7II8m1WOSr6yRKJoqnxw59+KigZ/FSciRNE7g43PsQixHFU0jM5cHoeqeNSQa21dYg&#10;OwjSf5e+VP+LMGPZUPLVcrGc+v8rRJ6+P0H0OtAgG92X/PocJIrI2gdbpzELQpvpTiUbe6IxMjdx&#10;GMZqZLomgKuYIdJaQX0kYhGmwaVFo0sH+JOzgYa25Ja2ijPzyZI0y3eUmGY8GfOcyuAMLz3VpUdY&#10;SUAllwE5m4xtmDZj71C3HWWaxsHCLQna6ET2c1Wn+mkwkwanJYqTf2mnqOdV3/wC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L3aSWgXAgAAMgQAAA4AAAAAAAAAAAAAAAAALgIAAGRycy9lMm9Eb2MueG1sUEsBAi0AFAAGAAgA&#10;AAAhAJGal73cAAAAAwEAAA8AAAAAAAAAAAAAAAAAcQQAAGRycy9kb3ducmV2LnhtbFBLBQYAAAAA&#10;BAAEAPMAAAB6BQAAAAA=&#10;">
                <v:textbox inset="1.5mm,.3mm,1.5mm,.3mm">
                  <w:txbxContent>
                    <w:p w14:paraId="75FAE719"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2918E2DA" wp14:editId="3AC37D8B">
                <wp:extent cx="199390" cy="198120"/>
                <wp:effectExtent l="12700" t="13970" r="6985" b="6985"/>
                <wp:docPr id="294" name="Text Box 8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3F7A582"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2918E2DA" id="Text Box 80" o:spid="_x0000_s1113"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9HFwIAADIEAAAOAAAAZHJzL2Uyb0RvYy54bWysU1GP0zAMfkfiP0R5Z20Hg61adzp2DCHd&#10;AdLBD0jTdI1I48jJ1h6/Hifd7aYDXhB9iOLa+Wx/n72+GnvDjgq9BlvxYpZzpqyERtt9xb9/271a&#10;cuaDsI0wYFXFH5TnV5uXL9aDK9UcOjCNQkYg1peDq3gXgiuzzMtO9cLPwClLzhawF4FM3GcNioHQ&#10;e5PN8/xtNgA2DkEq7+nvzeTkm4TftkqGL23rVWCm4lRbSCems45ntlmLco/CdVqeyhD/UEUvtKWk&#10;Z6gbEQQ7oP4NqtcSwUMbZhL6DNpWS5V6oG6K/Fk3951wKvVC5Hh3psn/P1j5+XjvviIL43sYScDU&#10;hHe3IH94ZmHbCbtX14gwdEo0lLiIlGWD8+XpaaTalz6C1MMdNCSyOARIQGOLfWSF+mSETgI8nElX&#10;Y2AyplytXq/II8lVrJbFPImSifLxsUMfPiroWbxUHEnTBC6Otz7EYkT5GBJzeTC62WljkoH7emuQ&#10;HQXpv0tfqv9ZmLFsqPhqMV9M/f8VIk/fnyB6HWiQje4rvjwHiTKy9sE2acyC0Ga6U8nGnmiMzE0c&#10;hrEemW4I4F3MEGmtoXkgYhGmwaVFo0sH+JOzgYa24pa2ijPzyZI0izeUmGY8GUVOZXCGl5760iOs&#10;JKCKy4CcTcY2TJtxcKj3HWWaxsHCNQna6kT2U1Wn+mkwkwanJYqTf2mnqKdV3/wC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Ai&#10;Fr9HFwIAADIEAAAOAAAAAAAAAAAAAAAAAC4CAABkcnMvZTJvRG9jLnhtbFBLAQItABQABgAIAAAA&#10;IQDUWCrP2gAAAAMBAAAPAAAAAAAAAAAAAAAAAHEEAABkcnMvZG93bnJldi54bWxQSwUGAAAAAAQA&#10;BADzAAAAeAUAAAAA&#10;">
                <v:textbox inset="1.5mm,.3mm,1.5mm,.3mm">
                  <w:txbxContent>
                    <w:p w14:paraId="23F7A582" w14:textId="77777777" w:rsidR="00F0722B" w:rsidRPr="00C56B33" w:rsidRDefault="00F0722B" w:rsidP="00E73B0B"/>
                  </w:txbxContent>
                </v:textbox>
                <w10:anchorlock/>
              </v:shape>
            </w:pict>
          </mc:Fallback>
        </mc:AlternateContent>
      </w:r>
    </w:p>
    <w:p w14:paraId="751C8625" w14:textId="77777777" w:rsidR="00E73B0B" w:rsidRPr="00E73B0B" w:rsidRDefault="00E73B0B" w:rsidP="00E73B0B">
      <w:pPr>
        <w:spacing w:after="0" w:line="240" w:lineRule="auto"/>
        <w:jc w:val="both"/>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Audiolibros………………………………………………………………………………</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78B407BF" wp14:editId="2D9A2AD1">
                <wp:extent cx="353695" cy="220980"/>
                <wp:effectExtent l="6350" t="13335" r="13335" b="13335"/>
                <wp:docPr id="293" name="Text Box 7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BC298FB"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78B407BF" id="Text Box 79" o:spid="_x0000_s1114"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tlFwIAADI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mgFXMEGmtoD4RsQjT4NKi0aUD/MnZQENbcktbxZn5aEma5RtKTDOejHlOZXCG157q2iOs&#10;JKCSy4CcTcYuTJtxcKjbjjJN42DhlgRtdCL7qapz/TSYSYPzEsXJv7ZT1NOqb38B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Lobi2UXAgAAMgQAAA4AAAAAAAAAAAAAAAAALgIAAGRycy9lMm9Eb2MueG1sUEsBAi0AFAAGAAgA&#10;AAAhAJGal73cAAAAAwEAAA8AAAAAAAAAAAAAAAAAcQQAAGRycy9kb3ducmV2LnhtbFBLBQYAAAAA&#10;BAAEAPMAAAB6BQAAAAA=&#10;">
                <v:textbox inset="1.5mm,.3mm,1.5mm,.3mm">
                  <w:txbxContent>
                    <w:p w14:paraId="6BC298FB"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0E69544B" wp14:editId="79D375D8">
                <wp:extent cx="199390" cy="198120"/>
                <wp:effectExtent l="12700" t="13335" r="6985" b="7620"/>
                <wp:docPr id="292" name="Text Box 7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AD16B1D"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E69544B" id="Text Box 78" o:spid="_x0000_s1115"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31KFwIAADIEAAAOAAAAZHJzL2Uyb0RvYy54bWysU9uO0zAQfUfiHyy/07SFoiZqulq6FCEt&#10;F2nhAxzHSSwcjzV2m5SvZ+x0u9UCL4g8WJ7M+MzMOTObm7E37KjQa7AlX8zmnCkroda2Lfn3b/tX&#10;a858ELYWBqwq+Ul5frN9+WIzuEItoQNTK2QEYn0xuJJ3Ibgiy7zsVC/8DJyy5GwAexHIxDarUQyE&#10;3ptsOZ+/zQbA2iFI5T39vZucfJvwm0bJ8KVpvArMlJxqC+nEdFbxzLYbUbQoXKfluQzxD1X0QltK&#10;eoG6E0GwA+rfoHotETw0YSahz6BptFSpB+pmMX/WzUMnnEq9EDneXWjy/w9Wfj4+uK/IwvgORhIw&#10;NeHdPcgfnlnYdcK26hYRhk6JmhIvImXZ4Hxxfhqp9oWPINXwCWoSWRwCJKCxwT6yQn0yQicBThfS&#10;1RiYjCnz/HVOHkmuRb5eLJMomSgeHzv04YOCnsVLyZE0TeDieO9DLEYUjyExlwej6702JhnYVjuD&#10;7ChI/336Uv3PwoxlQ8nz1XI19f9XiHn6/gTR60CDbHRf8vUlSBSRtfe2TmMWhDbTnUo29kxjZG7i&#10;MIzVyHRNAHnMEGmtoD4RsQjT4NKi0aUD/MnZQENbcktbxZn5aEma1RtKTDOejMWcyuAMrz3VtUdY&#10;SUAllwE5m4xdmDbj4FC3HWWaxsHCLQna6ET2U1Xn+mkwkwbnJYqTf22nqKdV3/4C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Al&#10;131KFwIAADIEAAAOAAAAAAAAAAAAAAAAAC4CAABkcnMvZTJvRG9jLnhtbFBLAQItABQABgAIAAAA&#10;IQDUWCrP2gAAAAMBAAAPAAAAAAAAAAAAAAAAAHEEAABkcnMvZG93bnJldi54bWxQSwUGAAAAAAQA&#10;BADzAAAAeAUAAAAA&#10;">
                <v:textbox inset="1.5mm,.3mm,1.5mm,.3mm">
                  <w:txbxContent>
                    <w:p w14:paraId="2AD16B1D" w14:textId="77777777" w:rsidR="00F0722B" w:rsidRPr="00C56B33" w:rsidRDefault="00F0722B" w:rsidP="00E73B0B"/>
                  </w:txbxContent>
                </v:textbox>
                <w10:anchorlock/>
              </v:shape>
            </w:pict>
          </mc:Fallback>
        </mc:AlternateContent>
      </w:r>
    </w:p>
    <w:p w14:paraId="62533B5E" w14:textId="77777777" w:rsidR="00E73B0B" w:rsidRPr="00E73B0B" w:rsidRDefault="00E73B0B" w:rsidP="00E73B0B">
      <w:pPr>
        <w:spacing w:after="0" w:line="240" w:lineRule="auto"/>
        <w:jc w:val="both"/>
        <w:rPr>
          <w:rFonts w:eastAsiaTheme="minorHAnsi" w:cstheme="minorHAnsi"/>
          <w:lang w:eastAsia="en-US"/>
        </w:rPr>
      </w:pPr>
      <w:r>
        <w:rPr>
          <w:rFonts w:eastAsiaTheme="minorHAnsi" w:cstheme="minorHAnsi"/>
          <w:lang w:eastAsia="en-US"/>
        </w:rPr>
        <w:t>-</w:t>
      </w:r>
      <w:r w:rsidRPr="00E73B0B">
        <w:rPr>
          <w:rFonts w:eastAsiaTheme="minorHAnsi" w:cstheme="minorHAnsi"/>
          <w:lang w:eastAsia="en-US"/>
        </w:rPr>
        <w:t>Otros recursos…………………………………………………………………………</w:t>
      </w:r>
      <w:proofErr w:type="gramStart"/>
      <w:r w:rsidRPr="00E73B0B">
        <w:rPr>
          <w:rFonts w:eastAsiaTheme="minorHAnsi" w:cstheme="minorHAnsi"/>
          <w:lang w:eastAsia="en-US"/>
        </w:rPr>
        <w:t>…….</w:t>
      </w:r>
      <w:proofErr w:type="gramEnd"/>
      <w:r w:rsidR="000D1D3D">
        <w:rPr>
          <w:rFonts w:eastAsiaTheme="minorHAnsi" w:cstheme="minorHAnsi"/>
          <w:noProof/>
        </w:rPr>
        <mc:AlternateContent>
          <mc:Choice Requires="wps">
            <w:drawing>
              <wp:inline distT="0" distB="0" distL="0" distR="0" wp14:anchorId="405CCCF0" wp14:editId="432EFB90">
                <wp:extent cx="353695" cy="220980"/>
                <wp:effectExtent l="5080" t="12700" r="5080" b="13970"/>
                <wp:docPr id="291" name="Text Box 7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0BB9D27E"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405CCCF0" id="Text Box 77" o:spid="_x0000_s1116"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5FgIAADIEAAAOAAAAZHJzL2Uyb0RvYy54bWysU9uO0zAQfUfiHyy/06SFojZqulq6FCEt&#10;F2nhAxzHSSwcjzV2m5SvZ+x0u9UCL4g8WJ7M+MyZMzObm7E37KjQa7Aln89yzpSVUGvblvz7t/2r&#10;FWc+CFsLA1aV/KQ8v9m+fLEZXKEW0IGpFTICsb4YXMm7EFyRZV52qhd+Bk5ZcjaAvQhkYpvVKAZC&#10;7022yPO32QBYOwSpvKe/d5OTbxN+0ygZvjSNV4GZkhO3kE5MZxXPbLsRRYvCdVqeaYh/YNELbSnp&#10;BepOBMEOqH+D6rVE8NCEmYQ+g6bRUqUaqJp5/qyah044lWohcby7yOT/H6z8fHxwX5GF8R2M1MBU&#10;hHf3IH94ZmHXCduqW0QYOiVqSjyPkmWD88X5aZTaFz6CVMMnqKnJ4hAgAY0N9lEVqpMROjXgdBFd&#10;jYHJmHK9fr0mjyTXYpGvV6kpmSgeHzv04YOCnsVLyZF6msDF8d6HSEYUjyExlwej6702JhnYVjuD&#10;7Cio//v0Jf7PwoxlQ8nXy8Vyqv+vEHn6/gTR60CDbHRf8tUlSBRRtfe2TmMWhDbTnSgbe5YxKjdp&#10;GMZqZLomIkmCKGsF9YmERZgGlxaNLh3gT84GGtqSW9oqzsxHS61ZvqHENOPJmOdEgzO89lTXHmEl&#10;AZVcBuRsMnZh2oyDQ912lGkaBwu31NBGJ7GfWJ3502CmHpyXKE7+tZ2inlZ9+wsAAP//AwBQSwME&#10;FAAGAAgAAAAhAJGal73cAAAAAwEAAA8AAABkcnMvZG93bnJldi54bWxMj81OwzAQhO9IvIO1SNyo&#10;Q6E/SuNUCIlLyYXCgaMTb5MUe53Gbpry9Cy9wGWl0Yxmvs3Wo7NiwD60nhTcTxIQSJU3LdUKPt5f&#10;7pYgQtRktPWECs4YYJ1fX2U6Nf5EbzhsYy24hEKqFTQxdqmUoWrQ6TDxHRJ7O987HVn2tTS9PnG5&#10;s3KaJHPpdEu80OgOnxusvrZHp6CY29fi8zwdNvsad9+Lw2Eoyo1Stzfj0wpExDH+heEXn9EhZ6bS&#10;H8kEYRXwI/Fy2ZvNFiBKBQ+PS5B5Jv+z5z8AAAD//wMAUEsBAi0AFAAGAAgAAAAhALaDOJL+AAAA&#10;4QEAABMAAAAAAAAAAAAAAAAAAAAAAFtDb250ZW50X1R5cGVzXS54bWxQSwECLQAUAAYACAAAACEA&#10;OP0h/9YAAACUAQAACwAAAAAAAAAAAAAAAAAvAQAAX3JlbHMvLnJlbHNQSwECLQAUAAYACAAAACEA&#10;GCHfuRYCAAAyBAAADgAAAAAAAAAAAAAAAAAuAgAAZHJzL2Uyb0RvYy54bWxQSwECLQAUAAYACAAA&#10;ACEAkZqXvdwAAAADAQAADwAAAAAAAAAAAAAAAABwBAAAZHJzL2Rvd25yZXYueG1sUEsFBgAAAAAE&#10;AAQA8wAAAHkFAAAAAA==&#10;">
                <v:textbox inset="1.5mm,.3mm,1.5mm,.3mm">
                  <w:txbxContent>
                    <w:p w14:paraId="0BB9D27E" w14:textId="77777777" w:rsidR="00F0722B" w:rsidRPr="00465600" w:rsidRDefault="00F0722B" w:rsidP="00E73B0B"/>
                  </w:txbxContent>
                </v:textbox>
                <w10:anchorlock/>
              </v:shape>
            </w:pict>
          </mc:Fallback>
        </mc:AlternateContent>
      </w:r>
      <w:r w:rsidRPr="00E73B0B">
        <w:rPr>
          <w:rFonts w:eastAsiaTheme="minorHAnsi" w:cstheme="minorHAnsi"/>
          <w:lang w:eastAsia="en-US"/>
        </w:rPr>
        <w:tab/>
        <w:t>Número……….</w:t>
      </w:r>
      <w:r w:rsidR="000D1D3D">
        <w:rPr>
          <w:rFonts w:eastAsiaTheme="minorHAnsi" w:cstheme="minorHAnsi"/>
          <w:noProof/>
        </w:rPr>
        <mc:AlternateContent>
          <mc:Choice Requires="wps">
            <w:drawing>
              <wp:inline distT="0" distB="0" distL="0" distR="0" wp14:anchorId="7C759E1F" wp14:editId="47401129">
                <wp:extent cx="199390" cy="198120"/>
                <wp:effectExtent l="12700" t="12700" r="6985" b="8255"/>
                <wp:docPr id="290" name="Text Box 7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8F687EA"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7C759E1F" id="Text Box 76" o:spid="_x0000_s1117"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mWFwIAADIEAAAOAAAAZHJzL2Uyb0RvYy54bWysU9uO0zAQfUfiHyy/0ySFojZqulq6FCEt&#10;F2nhAxzHaSwcjzV2m5SvZ+x0u9UCL4g8WJ7M+MyZMzPrm7E37KjQa7AVL2Y5Z8pKaLTdV/z7t92r&#10;JWc+CNsIA1ZV/KQ8v9m8fLEeXKnm0IFpFDICsb4cXMW7EFyZZV52qhd+Bk5ZcraAvQhk4j5rUAyE&#10;3ptsnudvswGwcQhSeU9/7yYn3yT8tlUyfGlbrwIzFSduIZ2Yzjqe2WYtyj0K12l5piH+gUUvtKWk&#10;F6g7EQQ7oP4NqtcSwUMbZhL6DNpWS5VqoGqK/Fk1D51wKtVC4nh3kcn/P1j5+fjgviIL4zsYqYGp&#10;CO/uQf7wzMK2E3avbhFh6JRoKHERJcsG58vz0yi1L30EqYdP0FCTxSFAAhpb7KMqVCcjdGrA6SK6&#10;GgOTMeVq9XpFHkmuYrUs5qkpmSgfHzv04YOCnsVLxZF6msDF8d6HSEaUjyExlwejm502Jhm4r7cG&#10;2VFQ/3fpS/yfhRnLhoqvFvPFVP9fIfL0/Qmi14EG2ei+4stLkCijau9tk8YsCG2mO1E29ixjVG7S&#10;MIz1yHRDRJLIUdYamhMJizANLi0aXTrAn5wNNLQVt7RVnJmPllqzeEOJacaTUeREgzO89tTXHmEl&#10;AVVcBuRsMrZh2oyDQ73vKNM0DhZuqaGtTmI/sTrzp8FMPTgvUZz8aztFPa365hcA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CH&#10;7SmWFwIAADIEAAAOAAAAAAAAAAAAAAAAAC4CAABkcnMvZTJvRG9jLnhtbFBLAQItABQABgAIAAAA&#10;IQDUWCrP2gAAAAMBAAAPAAAAAAAAAAAAAAAAAHEEAABkcnMvZG93bnJldi54bWxQSwUGAAAAAAQA&#10;BADzAAAAeAUAAAAA&#10;">
                <v:textbox inset="1.5mm,.3mm,1.5mm,.3mm">
                  <w:txbxContent>
                    <w:p w14:paraId="38F687EA" w14:textId="77777777" w:rsidR="00F0722B" w:rsidRPr="00C56B33" w:rsidRDefault="00F0722B" w:rsidP="00E73B0B"/>
                  </w:txbxContent>
                </v:textbox>
                <w10:anchorlock/>
              </v:shape>
            </w:pict>
          </mc:Fallback>
        </mc:AlternateContent>
      </w:r>
    </w:p>
    <w:p w14:paraId="2E195DCA" w14:textId="77777777" w:rsidR="00E73B0B" w:rsidRPr="00E73B0B" w:rsidRDefault="00E73B0B" w:rsidP="00E73B0B">
      <w:pPr>
        <w:spacing w:after="0" w:line="240" w:lineRule="auto"/>
        <w:jc w:val="both"/>
        <w:rPr>
          <w:rFonts w:eastAsiaTheme="minorHAnsi" w:cstheme="minorHAnsi"/>
          <w:lang w:eastAsia="en-US"/>
        </w:rPr>
      </w:pPr>
    </w:p>
    <w:p w14:paraId="1E2FE3A7" w14:textId="77777777" w:rsidR="00E73B0B" w:rsidRPr="00E73B0B" w:rsidRDefault="00E73B0B" w:rsidP="00E73B0B">
      <w:pPr>
        <w:spacing w:after="0" w:line="240" w:lineRule="auto"/>
        <w:jc w:val="both"/>
        <w:rPr>
          <w:rFonts w:eastAsiaTheme="minorHAnsi" w:cstheme="minorHAnsi"/>
          <w:lang w:eastAsia="en-US"/>
        </w:rPr>
      </w:pPr>
    </w:p>
    <w:p w14:paraId="2E3D4C45" w14:textId="77777777" w:rsidR="00E73B0B" w:rsidRPr="00E73B0B" w:rsidRDefault="00E73B0B" w:rsidP="00E73B0B">
      <w:pPr>
        <w:spacing w:after="0" w:line="240" w:lineRule="auto"/>
        <w:rPr>
          <w:rFonts w:eastAsiaTheme="minorHAnsi" w:cstheme="minorHAnsi"/>
          <w:b/>
          <w:lang w:eastAsia="en-US"/>
        </w:rPr>
      </w:pPr>
      <w:r w:rsidRPr="00E73B0B">
        <w:rPr>
          <w:rFonts w:eastAsiaTheme="minorHAnsi" w:cstheme="minorHAnsi"/>
          <w:b/>
          <w:lang w:eastAsia="en-US"/>
        </w:rPr>
        <w:t xml:space="preserve">4.1. Por favor, especifique a continuación las características de los </w:t>
      </w:r>
      <w:r w:rsidRPr="00E73B0B">
        <w:rPr>
          <w:rFonts w:eastAsiaTheme="minorHAnsi" w:cstheme="minorHAnsi"/>
          <w:b/>
          <w:i/>
          <w:lang w:eastAsia="en-US"/>
        </w:rPr>
        <w:t xml:space="preserve">recursos bibliográficos y documentales específicos </w:t>
      </w:r>
      <w:r w:rsidRPr="00E73B0B">
        <w:rPr>
          <w:rFonts w:eastAsiaTheme="minorHAnsi" w:cstheme="minorHAnsi"/>
          <w:b/>
          <w:lang w:eastAsia="en-US"/>
        </w:rPr>
        <w:t xml:space="preserve">adquiridos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por su departamento u organismo. </w:t>
      </w:r>
    </w:p>
    <w:p w14:paraId="00A3BB4D"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7FDF1C25" wp14:editId="2D47B7DF">
                <wp:extent cx="5279390" cy="2648585"/>
                <wp:effectExtent l="13335" t="7620" r="12700" b="10795"/>
                <wp:docPr id="289" name="Text Box 75"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648585"/>
                        </a:xfrm>
                        <a:prstGeom prst="rect">
                          <a:avLst/>
                        </a:prstGeom>
                        <a:solidFill>
                          <a:srgbClr val="FFFFFF"/>
                        </a:solidFill>
                        <a:ln w="9525">
                          <a:solidFill>
                            <a:srgbClr val="000000"/>
                          </a:solidFill>
                          <a:miter lim="800000"/>
                          <a:headEnd/>
                          <a:tailEnd/>
                        </a:ln>
                      </wps:spPr>
                      <wps:txbx>
                        <w:txbxContent>
                          <w:p w14:paraId="0A982E03"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7FDF1C25" id="Text Box 75" o:spid="_x0000_s1118" type="#_x0000_t202" alt="Escriba de forma detallada en este cuadro de texto las medidas de accesibilidad a la comunicación implementadas por su departamento u organismo." style="width:415.7pt;height:2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2gHAIAADQEAAAOAAAAZHJzL2Uyb0RvYy54bWysU9uO2yAQfa/Uf0C8N07ceDex4qy22aaq&#10;tL1I234AxthGxQwFEjv9+h2wN5veXqrygBgGzsycObO5GTpFjsI6Cbqgi9mcEqE5VFI3Bf36Zf9q&#10;RYnzTFdMgRYFPQlHb7YvX2x6k4sUWlCVsARBtMt7U9DWe5MnieOt6JibgREanTXYjnk0bZNUlvWI&#10;3qkknc+vkh5sZSxw4Rze3o1Ouo34dS24/1TXTniiCoq5+bjbuJdhT7YbljeWmVbyKQ32D1l0TGoM&#10;eoa6Y56Rg5W/QXWSW3BQ+xmHLoG6llzEGrCaxfyXah5aZkSsBclx5kyT+3+w/OPxwXy2xA9vYMAG&#10;xiKcuQf+zRENu5bpRtxaC30rWIWBF4GypDcun74Gql3uAkjZf4AKm8wOHiLQUNsusIJ1EkTHBpzO&#10;pIvBE46XWXq9fr1GF0dferVcZassxmD503djnX8noCPhUFCLXY3w7HjvfEiH5U9PQjQHSlZ7qVQ0&#10;bFPulCVHhgrYxzWh//RMadIXdJ2l2cjAXyHmcf0JopMepaxkV9DV+RHLA29vdRWF5plU4xlTVnoi&#10;MnA3suiHciCywkTSECEQW0J1QmotjNLFUcNDC/YHJT3KtqDu+4FZQYl6r7E968VyGXQejWV2naJh&#10;Lz3lpYdpjlAF9ZSMx50fZ+NgrGxajDQKQsMttrSWkeznrKb8UZqxB9MYBe1f2vHV87BvHwEAAP//&#10;AwBQSwMEFAAGAAgAAAAhAJWt7JLdAAAABQEAAA8AAABkcnMvZG93bnJldi54bWxMj8FOwzAQRO9I&#10;/IO1SFxQ64RGbZrGqSokENxKqeDqxtskqr0OtpuGv8dwgctKoxnNvC3Xo9FsQOc7SwLSaQIMqbaq&#10;o0bA/u1xkgPzQZKS2hIK+EIP6+r6qpSFshd6xWEXGhZLyBdSQBtCX3Du6xaN9FPbI0XvaJ2RIUrX&#10;cOXkJZYbze+TZM6N7CgutLLHhxbr0+5sBOTZ8/DhX2bb93p+1MtwtxiePp0QtzfjZgUs4Bj+wvCD&#10;H9GhikwHeyblmRYQHwm/N3r5LM2AHQRk6SIFXpX8P331DQAA//8DAFBLAQItABQABgAIAAAAIQC2&#10;gziS/gAAAOEBAAATAAAAAAAAAAAAAAAAAAAAAABbQ29udGVudF9UeXBlc10ueG1sUEsBAi0AFAAG&#10;AAgAAAAhADj9If/WAAAAlAEAAAsAAAAAAAAAAAAAAAAALwEAAF9yZWxzLy5yZWxzUEsBAi0AFAAG&#10;AAgAAAAhAHlavaAcAgAANAQAAA4AAAAAAAAAAAAAAAAALgIAAGRycy9lMm9Eb2MueG1sUEsBAi0A&#10;FAAGAAgAAAAhAJWt7JLdAAAABQEAAA8AAAAAAAAAAAAAAAAAdgQAAGRycy9kb3ducmV2LnhtbFBL&#10;BQYAAAAABAAEAPMAAACABQAAAAA=&#10;">
                <v:textbox>
                  <w:txbxContent>
                    <w:p w14:paraId="0A982E03" w14:textId="77777777" w:rsidR="00F0722B" w:rsidRDefault="00F0722B" w:rsidP="00E73B0B"/>
                  </w:txbxContent>
                </v:textbox>
                <w10:anchorlock/>
              </v:shape>
            </w:pict>
          </mc:Fallback>
        </mc:AlternateContent>
      </w:r>
    </w:p>
    <w:p w14:paraId="24553059"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4.2. ¿Cuál ha sido el coste aproximado de los </w:t>
      </w:r>
      <w:r w:rsidRPr="00E73B0B">
        <w:rPr>
          <w:rFonts w:eastAsiaTheme="minorHAnsi" w:cstheme="minorHAnsi"/>
          <w:b/>
          <w:i/>
          <w:lang w:eastAsia="en-US"/>
        </w:rPr>
        <w:t xml:space="preserve">recursos bibliográficos y documentales específicos </w:t>
      </w:r>
      <w:r w:rsidRPr="00E73B0B">
        <w:rPr>
          <w:rFonts w:eastAsiaTheme="minorHAnsi" w:cstheme="minorHAnsi"/>
          <w:b/>
          <w:lang w:eastAsia="en-US"/>
        </w:rPr>
        <w:t xml:space="preserve">adquiridos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por su departamento/organismo?</w:t>
      </w:r>
    </w:p>
    <w:p w14:paraId="732C82B9"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3365A660" wp14:editId="5DAC8BD6">
                <wp:extent cx="5089525" cy="247015"/>
                <wp:effectExtent l="13335" t="11430" r="12065" b="8255"/>
                <wp:docPr id="288" name="Text Box 74"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5E280D8E"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3365A660" id="Text Box 74" o:spid="_x0000_s1119"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GAIAADMEAAAOAAAAZHJzL2Uyb0RvYy54bWysU9uO0zAQfUfiHyy/06SlZbtR09XSpQhp&#10;uUgLH+A6TmPheMzYbVK+nrGT7ZaLeEDkwfJk7DNnzhyvbvrWsKNCr8GWfDrJOVNWQqXtvuRfPm9f&#10;LDnzQdhKGLCq5Cfl+c36+bNV5wo1gwZMpZARiPVF50rehOCKLPOyUa3wE3DKUrIGbEWgEPdZhaIj&#10;9NZkszx/lXWAlUOQynv6ezck+Trh17WS4WNdexWYKTlxC2nFtO7imq1XotijcI2WIw3xDyxaoS0V&#10;PUPdiSDYAfVvUK2WCB7qMJHQZlDXWqrUA3UzzX/p5qERTqVeSBzvzjL5/wcrPxwf3CdkoX8NPQ0w&#10;NeHdPcivnlnYNMLu1S0idI0SFRWeRsmyzvlivBql9oWPILvuPVQ0ZHEIkID6GtuoCvXJCJ0GcDqL&#10;rvrAJP1c5MvrxWzBmaTcbH6VTxephCgebzv04a2ClsVNyZGGmtDF8d6HyEYUj0diMQ9GV1ttTApw&#10;v9sYZEdBBtimb0T/6ZixrCt54vF3iDx9f4JodSAnG92WfHk+JIoo2xtbJZ8Foc2wJ8rGjjpG6QYR&#10;Q7/rma6IyMtYIeq6g+pEyiIMzqWXRpsG8DtnHbm25P7bQaDizLyzNJ3r6XwebZ6C+eJqRgFeZnaX&#10;GWElQZU8cDZsN2F4GgeHet9QpcEPFm5porVOYj+xGvmTM9MMxlcUrX8Zp1NPb339AwAA//8DAFBL&#10;AwQUAAYACAAAACEA7UBm99wAAAAEAQAADwAAAGRycy9kb3ducmV2LnhtbEyPwU7DMBBE70j8g7VI&#10;XFDrlEJJQ5wKIYHoDVoEVzfeJhH2OtjbNPw9hgtcVhrNaOZtuRqdFQOG2HlSMJtmIJBqbzpqFLxu&#10;HyY5iMiajLaeUMEXRlhVpyelLow/0gsOG25EKqFYaAUtc19IGesWnY5T3yMlb++D05xkaKQJ+pjK&#10;nZWXWbaQTneUFlrd432L9cfm4BTkV0/De1zPn9/qxd4u+eJmePwMSp2fjXe3IBhH/gvDD35Chyox&#10;7fyBTBRWQXqEf2/y8mx2DWKnYJ4vQVal/A9ffQMAAP//AwBQSwECLQAUAAYACAAAACEAtoM4kv4A&#10;AADhAQAAEwAAAAAAAAAAAAAAAAAAAAAAW0NvbnRlbnRfVHlwZXNdLnhtbFBLAQItABQABgAIAAAA&#10;IQA4/SH/1gAAAJQBAAALAAAAAAAAAAAAAAAAAC8BAABfcmVscy8ucmVsc1BLAQItABQABgAIAAAA&#10;IQDVURf+GAIAADMEAAAOAAAAAAAAAAAAAAAAAC4CAABkcnMvZTJvRG9jLnhtbFBLAQItABQABgAI&#10;AAAAIQDtQGb33AAAAAQBAAAPAAAAAAAAAAAAAAAAAHIEAABkcnMvZG93bnJldi54bWxQSwUGAAAA&#10;AAQABADzAAAAewUAAAAA&#10;">
                <v:textbox>
                  <w:txbxContent>
                    <w:p w14:paraId="5E280D8E" w14:textId="77777777" w:rsidR="00F0722B" w:rsidRPr="006A07F6" w:rsidRDefault="00F0722B" w:rsidP="00E73B0B"/>
                  </w:txbxContent>
                </v:textbox>
                <w10:anchorlock/>
              </v:shape>
            </w:pict>
          </mc:Fallback>
        </mc:AlternateContent>
      </w:r>
    </w:p>
    <w:p w14:paraId="0D9FE7FC"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4.3. Señale por favor el número estimado de personas con discapacidad que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se han beneficiado de los </w:t>
      </w:r>
      <w:r w:rsidRPr="00E73B0B">
        <w:rPr>
          <w:rFonts w:eastAsiaTheme="minorHAnsi" w:cstheme="minorHAnsi"/>
          <w:b/>
          <w:i/>
          <w:lang w:eastAsia="en-US"/>
        </w:rPr>
        <w:t xml:space="preserve">recursos bibliográficos y documentales específicos </w:t>
      </w:r>
      <w:r w:rsidRPr="00E73B0B">
        <w:rPr>
          <w:rFonts w:eastAsiaTheme="minorHAnsi" w:cstheme="minorHAnsi"/>
          <w:b/>
          <w:lang w:eastAsia="en-US"/>
        </w:rPr>
        <w:t>de los que disponen.</w:t>
      </w:r>
    </w:p>
    <w:p w14:paraId="4A9378A7"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3F7D7E36" wp14:editId="4C5FC5EB">
                <wp:extent cx="5089525" cy="247015"/>
                <wp:effectExtent l="13335" t="5080" r="12065" b="5080"/>
                <wp:docPr id="287" name="Text Box 73"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3CEF712E"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3F7D7E36" id="Text Box 73" o:spid="_x0000_s1120"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4VGAIAADMEAAAOAAAAZHJzL2Uyb0RvYy54bWysU9uO0zAQfUfiHyy/06RVy3ajpqulSxHS&#10;siAtfIDrOI2F4zFjt0n5esZOtlsu4gGRB8uTsc+cOXO8uulbw44KvQZb8ukk50xZCZW2+5J/+bx9&#10;teTMB2ErYcCqkp+U5zfrly9WnSvUDBowlUJGINYXnSt5E4IrsszLRrXCT8ApS8kasBWBQtxnFYqO&#10;0FuTzfL8ddYBVg5BKu/p792Q5OuEX9dKho917VVgpuTELaQV07qLa7ZeiWKPwjVajjTEP7BohbZU&#10;9Ax1J4JgB9S/QbVaIniow0RCm0Fda6lSD9TNNP+lm8dGOJV6IXG8O8vk/x+sfDg+uk/IQv8Gehpg&#10;asK7e5BfPbOwaYTdq1tE6BolKio8jZJlnfPFeDVK7QsfQXbdB6hoyOIQIAH1NbZRFeqTEToN4HQW&#10;XfWBSfq5yJfXi9mCM0m52fwqny5SCVE83XbowzsFLYubkiMNNaGL470PkY0ono7EYh6MrrbamBTg&#10;frcxyI6CDLBN34j+0zFjWVfyxOPvEHn6/gTR6kBONrot+fJ8SBRRtre2Sj4LQpthT5SNHXWM0g0i&#10;hn7XM10RkXmsEHXdQXUiZREG59JLo00D+J2zjlxbcv/tIFBxZt5bms71dD6PNk/BfHE1owAvM7vL&#10;jLCSoEoeOBu2mzA8jYNDvW+o0uAHC7c00VonsZ9ZjfzJmWkG4yuK1r+M06nnt77+AQAA//8DAFBL&#10;AwQUAAYACAAAACEA7UBm99wAAAAEAQAADwAAAGRycy9kb3ducmV2LnhtbEyPwU7DMBBE70j8g7VI&#10;XFDrlEJJQ5wKIYHoDVoEVzfeJhH2OtjbNPw9hgtcVhrNaOZtuRqdFQOG2HlSMJtmIJBqbzpqFLxu&#10;HyY5iMiajLaeUMEXRlhVpyelLow/0gsOG25EKqFYaAUtc19IGesWnY5T3yMlb++D05xkaKQJ+pjK&#10;nZWXWbaQTneUFlrd432L9cfm4BTkV0/De1zPn9/qxd4u+eJmePwMSp2fjXe3IBhH/gvDD35Chyox&#10;7fyBTBRWQXqEf2/y8mx2DWKnYJ4vQVal/A9ffQMAAP//AwBQSwECLQAUAAYACAAAACEAtoM4kv4A&#10;AADhAQAAEwAAAAAAAAAAAAAAAAAAAAAAW0NvbnRlbnRfVHlwZXNdLnhtbFBLAQItABQABgAIAAAA&#10;IQA4/SH/1gAAAJQBAAALAAAAAAAAAAAAAAAAAC8BAABfcmVscy8ucmVsc1BLAQItABQABgAIAAAA&#10;IQB2sk4VGAIAADMEAAAOAAAAAAAAAAAAAAAAAC4CAABkcnMvZTJvRG9jLnhtbFBLAQItABQABgAI&#10;AAAAIQDtQGb33AAAAAQBAAAPAAAAAAAAAAAAAAAAAHIEAABkcnMvZG93bnJldi54bWxQSwUGAAAA&#10;AAQABADzAAAAewUAAAAA&#10;">
                <v:textbox>
                  <w:txbxContent>
                    <w:p w14:paraId="3CEF712E" w14:textId="77777777" w:rsidR="00F0722B" w:rsidRPr="006A07F6" w:rsidRDefault="00F0722B" w:rsidP="00E73B0B"/>
                  </w:txbxContent>
                </v:textbox>
                <w10:anchorlock/>
              </v:shape>
            </w:pict>
          </mc:Fallback>
        </mc:AlternateContent>
      </w:r>
    </w:p>
    <w:p w14:paraId="16886ACC" w14:textId="77777777" w:rsidR="00E73B0B" w:rsidRPr="00E73B0B" w:rsidRDefault="00E73B0B" w:rsidP="00E73B0B">
      <w:pPr>
        <w:spacing w:line="240" w:lineRule="auto"/>
        <w:rPr>
          <w:rFonts w:eastAsiaTheme="minorHAnsi" w:cstheme="minorHAnsi"/>
          <w:lang w:eastAsia="en-US"/>
        </w:rPr>
      </w:pPr>
    </w:p>
    <w:p w14:paraId="0A75DC92"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5. Por favor, señale si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en su departamento u organismo han desarrollado alguna </w:t>
      </w:r>
      <w:r w:rsidRPr="00E73B0B">
        <w:rPr>
          <w:rFonts w:eastAsiaTheme="minorHAnsi" w:cstheme="minorHAnsi"/>
          <w:b/>
          <w:i/>
          <w:lang w:eastAsia="en-US"/>
        </w:rPr>
        <w:t xml:space="preserve">actividad para la creación artística de personas con discapacidad </w:t>
      </w:r>
      <w:r w:rsidRPr="00E73B0B">
        <w:rPr>
          <w:rFonts w:eastAsiaTheme="minorHAnsi" w:cstheme="minorHAnsi"/>
          <w:b/>
          <w:lang w:eastAsia="en-US"/>
        </w:rPr>
        <w:t xml:space="preserve">de entre las siguientes y el número realizado. (Opciones de respuesta: SÍ/ NO/ NO PROCEDE) </w:t>
      </w:r>
    </w:p>
    <w:p w14:paraId="669B72F3"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Participación de personas con discapacidad en sus espacios culturales……. </w:t>
      </w:r>
      <w:r w:rsidR="000D1D3D">
        <w:rPr>
          <w:rFonts w:eastAsiaTheme="minorHAnsi" w:cstheme="minorHAnsi"/>
          <w:noProof/>
        </w:rPr>
        <mc:AlternateContent>
          <mc:Choice Requires="wps">
            <w:drawing>
              <wp:inline distT="0" distB="0" distL="0" distR="0" wp14:anchorId="11389C38" wp14:editId="43CDCDA3">
                <wp:extent cx="353695" cy="220980"/>
                <wp:effectExtent l="11430" t="6985" r="8255" b="10160"/>
                <wp:docPr id="286" name="Text Box 7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B22C696"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1389C38" id="Text Box 72" o:spid="_x0000_s1121"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1QFgIAADIEAAAOAAAAZHJzL2Uyb0RvYy54bWysU9uO0zAQfUfiHyy/06SFojZqulq6FCEt&#10;F2nhAxzHSSwcjzV2m5SvZ+x0u9UCL4g8WJ7M+MyZMzObm7E37KjQa7Aln89yzpSVUGvblvz7t/2r&#10;FWc+CFsLA1aV/KQ8v9m+fLEZXKEW0IGpFTICsb4YXMm7EFyRZV52qhd+Bk5ZcjaAvQhkYpvVKAZC&#10;7022yPO32QBYOwSpvKe/d5OTbxN+0ygZvjSNV4GZkhO3kE5MZxXPbLsRRYvCdVqeaYh/YNELbSnp&#10;BepOBMEOqH+D6rVE8NCEmYQ+g6bRUqUaqJp5/qyah044lWohcby7yOT/H6z8fHxwX5GF8R2M1MBU&#10;hHf3IH94ZmHXCduqW0QYOiVqSjyPkmWD88X5aZTaFz6CVMMnqKnJ4hAgAY0N9lEVqpMROjXgdBFd&#10;jYHJmHK9fr0mjyTXYpGvV6kpmSgeHzv04YOCnsVLyZF6msDF8d6HSEYUjyExlwej6702JhnYVjuD&#10;7Cio//v0Jf7PwoxlQ8nXy8Vyqv+vEHn6/gTR60CDbHRf8tUlSBRRtfe2TmMWhDbTnSgbe5YxKjdp&#10;GMZqZLqORGKGKGsF9YmERZgGlxaNLh3gT84GGtqSW9oqzsxHS61ZvqHENOPJmOdEgzO89lTXHmEl&#10;AZVcBuRsMnZh2oyDQ912lGkaBwu31NBGJ7GfWJ3502CmHpyXKE7+tZ2inlZ9+wsAAP//AwBQSwME&#10;FAAGAAgAAAAhAJGal73cAAAAAwEAAA8AAABkcnMvZG93bnJldi54bWxMj81OwzAQhO9IvIO1SNyo&#10;Q6E/SuNUCIlLyYXCgaMTb5MUe53Gbpry9Cy9wGWl0Yxmvs3Wo7NiwD60nhTcTxIQSJU3LdUKPt5f&#10;7pYgQtRktPWECs4YYJ1fX2U6Nf5EbzhsYy24hEKqFTQxdqmUoWrQ6TDxHRJ7O987HVn2tTS9PnG5&#10;s3KaJHPpdEu80OgOnxusvrZHp6CY29fi8zwdNvsad9+Lw2Eoyo1Stzfj0wpExDH+heEXn9EhZ6bS&#10;H8kEYRXwI/Fy2ZvNFiBKBQ+PS5B5Jv+z5z8AAAD//wMAUEsBAi0AFAAGAAgAAAAhALaDOJL+AAAA&#10;4QEAABMAAAAAAAAAAAAAAAAAAAAAAFtDb250ZW50X1R5cGVzXS54bWxQSwECLQAUAAYACAAAACEA&#10;OP0h/9YAAACUAQAACwAAAAAAAAAAAAAAAAAvAQAAX3JlbHMvLnJlbHNQSwECLQAUAAYACAAAACEA&#10;ulkdUBYCAAAyBAAADgAAAAAAAAAAAAAAAAAuAgAAZHJzL2Uyb0RvYy54bWxQSwECLQAUAAYACAAA&#10;ACEAkZqXvdwAAAADAQAADwAAAAAAAAAAAAAAAABwBAAAZHJzL2Rvd25yZXYueG1sUEsFBgAAAAAE&#10;AAQA8wAAAHkFAAAAAA==&#10;">
                <v:textbox inset="1.5mm,.3mm,1.5mm,.3mm">
                  <w:txbxContent>
                    <w:p w14:paraId="4B22C696"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4956B005" wp14:editId="1DAB8670">
                <wp:extent cx="199390" cy="198120"/>
                <wp:effectExtent l="11430" t="6985" r="8255" b="13970"/>
                <wp:docPr id="285" name="Text Box 7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1AE53CEA"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4956B005" id="Text Box 71" o:spid="_x0000_s1122"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B9FwIAADIEAAAOAAAAZHJzL2Uyb0RvYy54bWysU1Fv0zAQfkfiP1h+p0kKndao6TQ6ipDG&#10;QBr8AMdxGgvHZ53dJuXXc3a6rhrwgsiD5cudv/vuu7vVzdgbdlDoNdiKF7OcM2UlNNruKv792/bN&#10;NWc+CNsIA1ZV/Kg8v1m/frUaXKnm0IFpFDICsb4cXMW7EFyZZV52qhd+Bk5ZcraAvQhk4i5rUAyE&#10;3ptsnudX2QDYOASpvKe/d5OTrxN+2yoZvrStV4GZihO3kE5MZx3PbL0S5Q6F67Q80RD/wKIX2lLS&#10;M9SdCILtUf8G1WuJ4KENMwl9Bm2rpUo1UDVF/qKax044lWohcbw7y+T/H6x8ODy6r8jC+B5GamAq&#10;wrt7kD88s7DphN2pW0QYOiUaSlxEybLB+fL0NErtSx9B6uEzNNRksQ+QgMYW+6gK1ckInRpwPIuu&#10;xsBkTLlcvl2SR5KrWF4X89SUTJRPjx368FFBz+Kl4kg9TeDicO9DJCPKp5CYy4PRzVYbkwzc1RuD&#10;7CCo/9v0Jf4vwoxlQ8WXi/liqv+vEHn6/gTR60CDbHRf8etzkCijah9sk8YsCG2mO1E29iRjVG7S&#10;MIz1yHRDRK5ihihrDc2RhEWYBpcWjS4d4E/OBhrailvaKs7MJ0utWbyjxDTjyShyosEZXnrqS4+w&#10;koAqLgNyNhmbMG3G3qHedZRpGgcLt9TQViexn1md+NNgph6clihO/qWdop5Xff0L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Ak&#10;DnB9FwIAADIEAAAOAAAAAAAAAAAAAAAAAC4CAABkcnMvZTJvRG9jLnhtbFBLAQItABQABgAIAAAA&#10;IQDUWCrP2gAAAAMBAAAPAAAAAAAAAAAAAAAAAHEEAABkcnMvZG93bnJldi54bWxQSwUGAAAAAAQA&#10;BADzAAAAeAUAAAAA&#10;">
                <v:textbox inset="1.5mm,.3mm,1.5mm,.3mm">
                  <w:txbxContent>
                    <w:p w14:paraId="1AE53CEA" w14:textId="77777777" w:rsidR="00F0722B" w:rsidRPr="00C56B33" w:rsidRDefault="00F0722B" w:rsidP="00E73B0B"/>
                  </w:txbxContent>
                </v:textbox>
                <w10:anchorlock/>
              </v:shape>
            </w:pict>
          </mc:Fallback>
        </mc:AlternateContent>
      </w:r>
    </w:p>
    <w:p w14:paraId="7495D108"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Incentivos económicos a actividades que promuevan su participación</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58512943" wp14:editId="3CA8E07B">
                <wp:extent cx="353695" cy="220980"/>
                <wp:effectExtent l="9525" t="6350" r="10160" b="10795"/>
                <wp:docPr id="284" name="Text Box 7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3B12183"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58512943" id="Text Box 70" o:spid="_x0000_s1123"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ZSFwIAADIEAAAOAAAAZHJzL2Uyb0RvYy54bWysU1GP0zAMfkfiP0R5Z+0Gg61adzp2DCHd&#10;AdLBD0jTtI1I48jJ1h6/Hifd7aYDXhB9iOLa+fz5s725GnvDjgq9Blvy+SznTFkJtbZtyb9/279a&#10;ceaDsLUwYFXJH5TnV9uXLzaDK9QCOjC1QkYg1heDK3kXgiuyzMtO9cLPwClLzgawF4FMbLMaxUDo&#10;vckWef42GwBrhyCV9/T3ZnLybcJvGiXDl6bxKjBTcuIW0onprOKZbTeiaFG4TssTDfEPLHqhLSU9&#10;Q92IINgB9W9QvZYIHpowk9Bn0DRaqlQDVTPPn1Vz3wmnUi0kjndnmfz/g5Wfj/fuK7IwvoeRGpiK&#10;8O4W5A/PLOw6YVt1jQhDp0RNiedRsmxwvjg9jVL7wkeQariDmposDgES0NhgH1WhOhmhUwMezqKr&#10;MTAZU67Xr9fkkeRaLPL1KjUlE8XjY4c+fFTQs3gpOVJPE7g43voQyYjiMSTm8mB0vdfGJAPbameQ&#10;HQX1f5++xP9ZmLFsKPl6uVhO9f8VIk/fnyB6HWiQje5LvjoHiSKq9sHWacyC0Ga6E2VjTzJG5SYN&#10;w1iNTNdE5F3MEGWtoH4gYRGmwaVFo0sH+JOzgYa25Ja2ijPzyVJrlm8oMc14MuY50eAMLz3VpUdY&#10;SUAllwE5m4xdmDbj4FC3HWWaxsHCNTW00UnsJ1Yn/jSYqQenJYqTf2mnqKdV3/4C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LvChlIXAgAAMgQAAA4AAAAAAAAAAAAAAAAALgIAAGRycy9lMm9Eb2MueG1sUEsBAi0AFAAGAAgA&#10;AAAhAJGal73cAAAAAwEAAA8AAAAAAAAAAAAAAAAAcQQAAGRycy9kb3ducmV2LnhtbFBLBQYAAAAA&#10;BAAEAPMAAAB6BQAAAAA=&#10;">
                <v:textbox inset="1.5mm,.3mm,1.5mm,.3mm">
                  <w:txbxContent>
                    <w:p w14:paraId="33B12183"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 </w:t>
      </w:r>
      <w:r w:rsidR="000D1D3D">
        <w:rPr>
          <w:rFonts w:eastAsiaTheme="minorHAnsi" w:cstheme="minorHAnsi"/>
          <w:noProof/>
        </w:rPr>
        <mc:AlternateContent>
          <mc:Choice Requires="wps">
            <w:drawing>
              <wp:inline distT="0" distB="0" distL="0" distR="0" wp14:anchorId="35B8B32A" wp14:editId="09BE1BFE">
                <wp:extent cx="199390" cy="198120"/>
                <wp:effectExtent l="5715" t="6350" r="13970" b="5080"/>
                <wp:docPr id="283" name="Text Box 6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EFE4F47"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5B8B32A" id="Text Box 69" o:spid="_x0000_s1124"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JwFwIAADIEAAAOAAAAZHJzL2Uyb0RvYy54bWysU9uO0zAQfUfiHyy/0ySFojZqulq6FCEt&#10;F2nhAxzHaSwcjzV2m5SvZ+x0u9UCL4g8WJ7M+MyZMzPrm7E37KjQa7AVL2Y5Z8pKaLTdV/z7t92r&#10;JWc+CNsIA1ZV/KQ8v9m8fLEeXKnm0IFpFDICsb4cXMW7EFyZZV52qhd+Bk5ZcraAvQhk4j5rUAyE&#10;3ptsnudvswGwcQhSeU9/7yYn3yT8tlUyfGlbrwIzFSduIZ2Yzjqe2WYtyj0K12l5piH+gUUvtKWk&#10;F6g7EQQ7oP4NqtcSwUMbZhL6DNpWS5VqoGqK/Fk1D51wKtVC4nh3kcn/P1j5+fjgviIL4zsYqYGp&#10;CO/uQf7wzMK2E3avbhFh6JRoKHERJcsG58vz0yi1L30EqYdP0FCTxSFAAhpb7KMqVCcjdGrA6SK6&#10;GgOTMeVq9XpFHkmuYrUs5qkpmSgfHzv04YOCnsVLxZF6msDF8d6HSEaUjyExlwejm502Jhm4r7cG&#10;2VFQ/3fpS/yfhRnLhoqvFvPFVP9fIfL0/Qmi14EG2ei+4stLkCijau9tk8YsCG2mO1E29ixjVG7S&#10;MIz1yHRDRJYxQ5S1huZEwiJMg0uLRpcO8CdnAw1txS1tFWfmo6XWLN5QYprxZBQ50eAMrz31tUdY&#10;SUAVlwE5m4xtmDbj4FDvO8o0jYOFW2poq5PYT6zO/GkwUw/OSxQn/9pOUU+rvvkF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Aj&#10;z7JwFwIAADIEAAAOAAAAAAAAAAAAAAAAAC4CAABkcnMvZTJvRG9jLnhtbFBLAQItABQABgAIAAAA&#10;IQDUWCrP2gAAAAMBAAAPAAAAAAAAAAAAAAAAAHEEAABkcnMvZG93bnJldi54bWxQSwUGAAAAAAQA&#10;BADzAAAAeAUAAAAA&#10;">
                <v:textbox inset="1.5mm,.3mm,1.5mm,.3mm">
                  <w:txbxContent>
                    <w:p w14:paraId="3EFE4F47" w14:textId="77777777" w:rsidR="00F0722B" w:rsidRPr="00C56B33" w:rsidRDefault="00F0722B" w:rsidP="00E73B0B"/>
                  </w:txbxContent>
                </v:textbox>
                <w10:anchorlock/>
              </v:shape>
            </w:pict>
          </mc:Fallback>
        </mc:AlternateContent>
      </w:r>
    </w:p>
    <w:p w14:paraId="32810A4E"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Actividades con niños y jóvenes con discapacidad………………………………</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5D44888F" wp14:editId="2937B303">
                <wp:extent cx="353695" cy="220980"/>
                <wp:effectExtent l="5080" t="5715" r="5080" b="11430"/>
                <wp:docPr id="282" name="Text Box 6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13CDA476"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5D44888F" id="Text Box 68" o:spid="_x0000_s1125"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RfFwIAADIEAAAOAAAAZHJzL2Uyb0RvYy54bWysU9uO0zAQfUfiHyy/06SFoiZqulq6FCEt&#10;F2nhAxzHaSwcjzV2m5SvZ+x0u9UCL4g8WJ7M+MyZMzPrm7E37KjQa7AVn89yzpSV0Gi7r/j3b7tX&#10;K858ELYRBqyq+El5frN5+WI9uFItoAPTKGQEYn05uIp3Ibgyy7zsVC/8DJyy5GwBexHIxH3WoBgI&#10;vTfZIs/fZgNg4xCk8p7+3k1Ovkn4batk+NK2XgVmKk7cQjoxnXU8s81alHsUrtPyTEP8A4teaEtJ&#10;L1B3Igh2QP0bVK8lgoc2zCT0GbStlirVQNXM82fVPHTCqVQLiePdRSb//2Dl5+OD+4osjO9gpAam&#10;Iry7B/nDMwvbTti9ukWEoVOiocTzKFk2OF+en0apfekjSD18goaaLA4BEtDYYh9VoToZoVMDThfR&#10;1RiYjCmL4nVBHkmuxSIvVqkpmSgfHzv04YOCnsVLxZF6msDF8d6HSEaUjyExlwejm502Jhm4r7cG&#10;2VFQ/3fpS/yfhRnLhooXy8Vyqv+vEHn6/gTR60CDbHRf8dUlSJRRtfe2SWMWhDbTnSgbe5YxKjdp&#10;GMZ6ZLohIkXMEGWtoTmRsAjT4NKi0aUD/MnZQENbcUtbxZn5aKk1yzeUmGY8GfOcaHCG15762iOs&#10;JKCKy4CcTcY2TJtxcKj3HWWaxsHCLTW01UnsJ1Zn/jSYqQfnJYqTf22nqKdV3/wC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LwDRF8XAgAAMgQAAA4AAAAAAAAAAAAAAAAALgIAAGRycy9lMm9Eb2MueG1sUEsBAi0AFAAGAAgA&#10;AAAhAJGal73cAAAAAwEAAA8AAAAAAAAAAAAAAAAAcQQAAGRycy9kb3ducmV2LnhtbFBLBQYAAAAA&#10;BAAEAPMAAAB6BQAAAAA=&#10;">
                <v:textbox inset="1.5mm,.3mm,1.5mm,.3mm">
                  <w:txbxContent>
                    <w:p w14:paraId="13CDA476"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58DB447E" wp14:editId="6EDF7DC5">
                <wp:extent cx="199390" cy="198120"/>
                <wp:effectExtent l="5080" t="5715" r="5080" b="5715"/>
                <wp:docPr id="281" name="Text Box 6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35312F8"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8DB447E" id="Text Box 67" o:spid="_x0000_s1126"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lFwIAADM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OSJg8hrDc2JmEWYJpc2jS4d4E/OBprailtaK87MR0vaLN5QZhryZBQ51cEZXnvqa4+w&#10;koAqLgNyNhnbMK3GwaHed5RpmgcLt6RoqxPbT1WdG6DJTCKctyiO/rWdop52ffML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Ci&#10;DFqlFwIAADMEAAAOAAAAAAAAAAAAAAAAAC4CAABkcnMvZTJvRG9jLnhtbFBLAQItABQABgAIAAAA&#10;IQDUWCrP2gAAAAMBAAAPAAAAAAAAAAAAAAAAAHEEAABkcnMvZG93bnJldi54bWxQSwUGAAAAAAQA&#10;BADzAAAAeAUAAAAA&#10;">
                <v:textbox inset="1.5mm,.3mm,1.5mm,.3mm">
                  <w:txbxContent>
                    <w:p w14:paraId="335312F8" w14:textId="77777777" w:rsidR="00F0722B" w:rsidRPr="00C56B33" w:rsidRDefault="00F0722B" w:rsidP="00E73B0B"/>
                  </w:txbxContent>
                </v:textbox>
                <w10:anchorlock/>
              </v:shape>
            </w:pict>
          </mc:Fallback>
        </mc:AlternateContent>
      </w:r>
    </w:p>
    <w:p w14:paraId="1B75297B"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Exposiciones artísticas de personas con discapacidad………………………………. </w:t>
      </w:r>
      <w:r w:rsidR="000D1D3D">
        <w:rPr>
          <w:rFonts w:eastAsiaTheme="minorHAnsi" w:cstheme="minorHAnsi"/>
          <w:noProof/>
        </w:rPr>
        <mc:AlternateContent>
          <mc:Choice Requires="wps">
            <w:drawing>
              <wp:inline distT="0" distB="0" distL="0" distR="0" wp14:anchorId="0EE8F345" wp14:editId="19C9458E">
                <wp:extent cx="353695" cy="220980"/>
                <wp:effectExtent l="12065" t="5080" r="7620" b="12065"/>
                <wp:docPr id="280" name="Text Box 6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4377F30"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EE8F345" id="Text Box 66" o:spid="_x0000_s1127"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r/FwIAADM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mSvLEcuS1gvpEzCJMk0ubRpcO8CdnA01tyS2tFWfmoyVtlm8oMw15MuY51cEZXnuqa4+w&#10;koBKLgNyNhm7MK3GwaFuO8o0zYOFW1K00Yntp6rODdBkJhHOWxRH/9pOUU+7vv0F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L1sCv8XAgAAMwQAAA4AAAAAAAAAAAAAAAAALgIAAGRycy9lMm9Eb2MueG1sUEsBAi0AFAAGAAgA&#10;AAAhAJGal73cAAAAAwEAAA8AAAAAAAAAAAAAAAAAcQQAAGRycy9kb3ducmV2LnhtbFBLBQYAAAAA&#10;BAAEAPMAAAB6BQAAAAA=&#10;">
                <v:textbox inset="1.5mm,.3mm,1.5mm,.3mm">
                  <w:txbxContent>
                    <w:p w14:paraId="74377F30"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597E27DC" wp14:editId="57CC0381">
                <wp:extent cx="199390" cy="198120"/>
                <wp:effectExtent l="12065" t="5080" r="7620" b="6350"/>
                <wp:docPr id="279" name="Text Box 6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8004161"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97E27DC" id="Text Box 65" o:spid="_x0000_s1128"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GnGAIAADM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OTzmCLyWkNzImYRpsmlTaNLB/iTs4GmtuKW1ooz89GSNos3lJmGPBlFTnVwhtee+toj&#10;rCSgisuAnE3GNkyrcXCo9x1lmubBwi0p2urE9lNV5wZoMpMI5y2Ko39tp6inXd/8Ag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o5fBpxgCAAAzBAAADgAAAAAAAAAAAAAAAAAuAgAAZHJzL2Uyb0RvYy54bWxQSwECLQAUAAYACAAA&#10;ACEA1Fgqz9oAAAADAQAADwAAAAAAAAAAAAAAAAByBAAAZHJzL2Rvd25yZXYueG1sUEsFBgAAAAAE&#10;AAQA8wAAAHkFAAAAAA==&#10;">
                <v:textbox inset="1.5mm,.3mm,1.5mm,.3mm">
                  <w:txbxContent>
                    <w:p w14:paraId="68004161" w14:textId="77777777" w:rsidR="00F0722B" w:rsidRPr="00C56B33" w:rsidRDefault="00F0722B" w:rsidP="00E73B0B"/>
                  </w:txbxContent>
                </v:textbox>
                <w10:anchorlock/>
              </v:shape>
            </w:pict>
          </mc:Fallback>
        </mc:AlternateContent>
      </w:r>
    </w:p>
    <w:p w14:paraId="78C510AC"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Premios artísticos o culturales……………………………………………………………</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48AF4ADF" wp14:editId="07D83325">
                <wp:extent cx="353695" cy="220980"/>
                <wp:effectExtent l="8255" t="13970" r="11430" b="12700"/>
                <wp:docPr id="278" name="Text Box 6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5CC226FA"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48AF4ADF" id="Text Box 64" o:spid="_x0000_s1129"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5H9GAIAADMEAAAOAAAAZHJzL2Uyb0RvYy54bWysU1Fv0zAQfkfiP1h+p0k7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fbUmjyTXYpGvV0mUTBRPjx368FFBz+Kl5EiaJnBxuPchFiOKp5CYy4PR9U4bkwxsq61B&#10;dhCk/y59qf4XYcayoeTr5WI59f9XiDx9f4LodaBBNrov+eocJIrI2gdbpzELQpvpTiUbe6IxMjdx&#10;GMZqZLomSvKrmCLyWkF9JGYRpsmlTaNLB/iTs4GmtuSW1ooz88mSNsu3lJmGPBnznOrgDC891aVH&#10;WElAJZcBOZuMbZhWY+9Qtx1lmubBwi0p2ujE9nNVpwZoMpMIpy2Ko39pp6jnXd/8Ag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895H9GAIAADMEAAAOAAAAAAAAAAAAAAAAAC4CAABkcnMvZTJvRG9jLnhtbFBLAQItABQABgAI&#10;AAAAIQCRmpe93AAAAAMBAAAPAAAAAAAAAAAAAAAAAHIEAABkcnMvZG93bnJldi54bWxQSwUGAAAA&#10;AAQABADzAAAAewUAAAAA&#10;">
                <v:textbox inset="1.5mm,.3mm,1.5mm,.3mm">
                  <w:txbxContent>
                    <w:p w14:paraId="5CC226FA"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0C2EB5A9" wp14:editId="76FBD61B">
                <wp:extent cx="199390" cy="198120"/>
                <wp:effectExtent l="7620" t="13970" r="12065" b="6985"/>
                <wp:docPr id="277" name="Text Box 6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7CECDB79"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C2EB5A9" id="Text Box 63" o:spid="_x0000_s1130"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2gGAIAADMEAAAOAAAAZHJzL2Uyb0RvYy54bWysU1Fv0zAQfkfiP1h+p0nK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u2KPJJcxWpZzJMomSifHjv04aOCnsVLxZE0TeDicO9DLEaUTyExlwejm602Jhm4qzcG&#10;2UGQ/tv0pfpfhBnLhoqvFvPF1P9fIfL0/Qmi14EG2ei+4stzkCgjax9sk8YsCG2mO5Vs7InGyNzE&#10;YRjrkemGaMivYorIaw3NkZhFmCaXNo0uHeBPzgaa2opbWivOzCdL2iyuKDMNeTKKnOrgDC899aVH&#10;WElAFZcBOZuMTZhWY+9Q7zrKNM2DhVtStNWJ7eeqTg3QZCYRTlsUR//STlHPu77+B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oDptoBgCAAAzBAAADgAAAAAAAAAAAAAAAAAuAgAAZHJzL2Uyb0RvYy54bWxQSwECLQAUAAYACAAA&#10;ACEA1Fgqz9oAAAADAQAADwAAAAAAAAAAAAAAAAByBAAAZHJzL2Rvd25yZXYueG1sUEsFBgAAAAAE&#10;AAQA8wAAAHkFAAAAAA==&#10;">
                <v:textbox inset="1.5mm,.3mm,1.5mm,.3mm">
                  <w:txbxContent>
                    <w:p w14:paraId="7CECDB79" w14:textId="77777777" w:rsidR="00F0722B" w:rsidRPr="00C56B33" w:rsidRDefault="00F0722B" w:rsidP="00E73B0B"/>
                  </w:txbxContent>
                </v:textbox>
                <w10:anchorlock/>
              </v:shape>
            </w:pict>
          </mc:Fallback>
        </mc:AlternateContent>
      </w:r>
    </w:p>
    <w:p w14:paraId="3B1D9125"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lastRenderedPageBreak/>
        <w:t xml:space="preserve">- Talleres educativos sobre cultura para personas con discapacidad…………... </w:t>
      </w:r>
      <w:r w:rsidR="000D1D3D">
        <w:rPr>
          <w:rFonts w:eastAsiaTheme="minorHAnsi" w:cstheme="minorHAnsi"/>
          <w:noProof/>
        </w:rPr>
        <mc:AlternateContent>
          <mc:Choice Requires="wps">
            <w:drawing>
              <wp:inline distT="0" distB="0" distL="0" distR="0" wp14:anchorId="3651AF1D" wp14:editId="76B7B530">
                <wp:extent cx="353695" cy="220980"/>
                <wp:effectExtent l="8890" t="13970" r="10795" b="12700"/>
                <wp:docPr id="276" name="Text Box 6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9F62797"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3651AF1D" id="Text Box 62" o:spid="_x0000_s1131"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6GAIAADM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mSvJlTBF5raA+EbMI0+TSptGlA/zJ2UBTW3JLa8WZ+WhJm+UbykxDnox5TnVwhtee6toj&#10;rCSgksuAnE3GLkyrcXCo244yTfNg4ZYUbXRi+6mqcwM0mUmE8xbF0b+2U9TTrm9/AQ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Wj36GAIAADMEAAAOAAAAAAAAAAAAAAAAAC4CAABkcnMvZTJvRG9jLnhtbFBLAQItABQABgAI&#10;AAAAIQCRmpe93AAAAAMBAAAPAAAAAAAAAAAAAAAAAHIEAABkcnMvZG93bnJldi54bWxQSwUGAAAA&#10;AAQABADzAAAAewUAAAAA&#10;">
                <v:textbox inset="1.5mm,.3mm,1.5mm,.3mm">
                  <w:txbxContent>
                    <w:p w14:paraId="69F62797"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00AEE17C" wp14:editId="500D0D04">
                <wp:extent cx="199390" cy="198120"/>
                <wp:effectExtent l="8890" t="13970" r="10795" b="6985"/>
                <wp:docPr id="275" name="Text Box 6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47270AEC"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0AEE17C" id="Text Box 61" o:spid="_x0000_s1132"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aiGAIAADMEAAAOAAAAZHJzL2Uyb0RvYy54bWysU1Fv0zAQfkfiP1h+p0kKndao6TQ6ipDG&#10;QBr8AMdxGgvHZ53dJuXXc3a6rhrwgsiD5cudv7v7vrvVzdgbdlDoNdiKF7OcM2UlNNruKv792/bN&#10;NWc+CNsIA1ZV/Kg8v1m/frUaXKnm0IFpFDICsb4cXMW7EFyZZV52qhd+Bk5ZcraAvQhk4i5rUAyE&#10;3ptsnudX2QDYOASpvKe/d5OTrxN+2yoZvrStV4GZilNtIZ2Yzjqe2Xolyh0K12l5KkP8QxW90JaS&#10;nqHuRBBsj/o3qF5LBA9tmEnoM2hbLVXqgbop8hfdPHbCqdQLkePdmSb//2Dlw+HRfUUWxvcwkoCp&#10;Ce/uQf7wzMKmE3anbhFh6JRoKHERKcsG58vT00i1L30EqYfP0JDIYh8gAY0t9pEV6pMROglwPJOu&#10;xsBkTLlcvl2SR5KrWF4X8yRKJsqnxw59+KigZ/FScSRNE7g43PsQixHlU0jM5cHoZquNSQbu6o1B&#10;dhCk/zZ9qf4XYcayoeLLxXwx9f9XiDx9f4LodaBBNrqv+PU5SJSRtQ+2SWMWhDbTnUo29kRjZG7i&#10;MIz1yHRDNORXMUXktYbmSMwiTJNLm0aXDvAnZwNNbcUtrRVn5pMlbRbvKDMNeTKKnOrgDC899aVH&#10;WElAFZcBOZuMTZhWY+9Q7zrKNM2DhVtStNWJ7eeqTg3QZCYRTlsUR//STlHPu77+B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oaH2ohgCAAAzBAAADgAAAAAAAAAAAAAAAAAuAgAAZHJzL2Uyb0RvYy54bWxQSwECLQAUAAYACAAA&#10;ACEA1Fgqz9oAAAADAQAADwAAAAAAAAAAAAAAAAByBAAAZHJzL2Rvd25yZXYueG1sUEsFBgAAAAAE&#10;AAQA8wAAAHkFAAAAAA==&#10;">
                <v:textbox inset="1.5mm,.3mm,1.5mm,.3mm">
                  <w:txbxContent>
                    <w:p w14:paraId="47270AEC" w14:textId="77777777" w:rsidR="00F0722B" w:rsidRPr="00C56B33" w:rsidRDefault="00F0722B" w:rsidP="00E73B0B"/>
                  </w:txbxContent>
                </v:textbox>
                <w10:anchorlock/>
              </v:shape>
            </w:pict>
          </mc:Fallback>
        </mc:AlternateContent>
      </w:r>
    </w:p>
    <w:p w14:paraId="7855F940"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Actividades colaborativas con asociaciones de personas con discapacidad…</w:t>
      </w:r>
      <w:r w:rsidR="000D1D3D">
        <w:rPr>
          <w:rFonts w:eastAsiaTheme="minorHAnsi" w:cstheme="minorHAnsi"/>
          <w:noProof/>
        </w:rPr>
        <mc:AlternateContent>
          <mc:Choice Requires="wps">
            <w:drawing>
              <wp:inline distT="0" distB="0" distL="0" distR="0" wp14:anchorId="1FB92A6C" wp14:editId="1D9D399E">
                <wp:extent cx="353695" cy="220980"/>
                <wp:effectExtent l="7620" t="13335" r="12065" b="13335"/>
                <wp:docPr id="274" name="Text Box 6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AC84357"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FB92A6C" id="Text Box 60" o:spid="_x0000_s1133"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4GAIAADMEAAAOAAAAZHJzL2Uyb0RvYy54bWysU1GP0zAMfkfiP0R5Z+0Gg61adzp2DCHd&#10;AdLBD0jTtI1I48jJ1h6/Hifd7aYDXhB9iOLa+Wx/n725GnvDjgq9Blvy+SznTFkJtbZtyb9/279a&#10;ceaDsLUwYFXJH5TnV9uXLzaDK9QCOjC1QkYg1heDK3kXgiuyzMtO9cLPwClLzgawF4FMbLMaxUDo&#10;vckWef42GwBrhyCV9/T3ZnLybcJvGiXDl6bxKjBTcqotpBPTWcUz225E0aJwnZanMsQ/VNELbSnp&#10;GepGBMEOqH+D6rVE8NCEmYQ+g6bRUqUeqJt5/qyb+044lXohcrw70+T/H6z8fLx3X5GF8T2MJGBq&#10;wrtbkD88s7DrhG3VNSIMnRI1JZ5HyrLB+eL0NFLtCx9BquEOahJZHAIkoLHBPrJCfTJCJwEezqSr&#10;MTAZU67Xr9fkkeRaLPL1KomSieLxsUMfPiroWbyUHEnTBC6Otz7EYkTxGBJzeTC63mtjkoFttTPI&#10;joL036cv1f8szFg2lHy9XCyn/v8KkafvTxC9DjTIRvclX52DRBFZ+2DrNGZBaDPdqWRjTzRG5iYO&#10;w1iNTNdESf4upoi8VlA/ELMI0+TSptGlA/zJ2UBTW3JLa8WZ+WRJm+UbykxDnox5TnVwhpee6tIj&#10;rCSgksuAnE3GLkyrcXCo244yTfNg4ZoUbXRi+6mqUwM0mUmE0xbF0b+0U9TTrm9/AQ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wab4GAIAADMEAAAOAAAAAAAAAAAAAAAAAC4CAABkcnMvZTJvRG9jLnhtbFBLAQItABQABgAI&#10;AAAAIQCRmpe93AAAAAMBAAAPAAAAAAAAAAAAAAAAAHIEAABkcnMvZG93bnJldi54bWxQSwUGAAAA&#10;AAQABADzAAAAewUAAAAA&#10;">
                <v:textbox inset="1.5mm,.3mm,1.5mm,.3mm">
                  <w:txbxContent>
                    <w:p w14:paraId="4AC84357"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33B827B5" wp14:editId="3AD82545">
                <wp:extent cx="199390" cy="198120"/>
                <wp:effectExtent l="7620" t="13335" r="12065" b="7620"/>
                <wp:docPr id="273" name="Text Box 5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955544D"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3B827B5" id="Text Box 59" o:spid="_x0000_s1134"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SvFgIAADM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fL2aL5IomSgeHzv04YOCnsVLyZE0TeDieO9DLEYUjyExlwej6702JhnYVjuD&#10;7ChI/336Uv3PwoxlQ8nXy8Vy6v+vEHn6/gTR60CDbHRf8tUlSBSRtfe2TmMWhDbTnUo29kxjZG7i&#10;MIzVyHRNNOSrmCLyWkF9ImYRpsmlTaNLB/iTs4GmtuSW1ooz89GSNss3lJmGPBkEEg289lTXHmEl&#10;AZVcBuRsMnZhWo2DQ912lGmaBwu3pGijE9tPVZ0boMlMIpy3KI7+tZ2innZ9+wsAAP//AwBQSwME&#10;FAAGAAgAAAAhANRYKs/aAAAAAwEAAA8AAABkcnMvZG93bnJldi54bWxMjzFPwzAQhXck/oN1SGzU&#10;aUAFpXEqhMRSstAyMF7ia5Jin9PYTVN+PS4LLPd0eqf3vstXkzVipMF3jhXMZwkI4trpjhsFH9vX&#10;uycQPiBrNI5JwZk8rIrrqxwz7U78TuMmNCKGsM9QQRtCn0np65Ys+pnriaO3c4PFENehkXrAUwy3&#10;RqZJspAWO44NLfb00lL9tTlaBeXCvJWf53Rc7xvafT8eDmNZrZW6vZmelyACTeHvGC74ER2KyFS5&#10;I2svjIL4SPid0bufP4CoLpqCLHL5n734AQAA//8DAFBLAQItABQABgAIAAAAIQC2gziS/gAAAOEB&#10;AAATAAAAAAAAAAAAAAAAAAAAAABbQ29udGVudF9UeXBlc10ueG1sUEsBAi0AFAAGAAgAAAAhADj9&#10;If/WAAAAlAEAAAsAAAAAAAAAAAAAAAAALwEAAF9yZWxzLy5yZWxzUEsBAi0AFAAGAAgAAAAhAKZg&#10;NK8WAgAAMwQAAA4AAAAAAAAAAAAAAAAALgIAAGRycy9lMm9Eb2MueG1sUEsBAi0AFAAGAAgAAAAh&#10;ANRYKs/aAAAAAwEAAA8AAAAAAAAAAAAAAAAAcAQAAGRycy9kb3ducmV2LnhtbFBLBQYAAAAABAAE&#10;APMAAAB3BQAAAAA=&#10;">
                <v:textbox inset="1.5mm,.3mm,1.5mm,.3mm">
                  <w:txbxContent>
                    <w:p w14:paraId="5955544D" w14:textId="77777777" w:rsidR="00F0722B" w:rsidRPr="00C56B33" w:rsidRDefault="00F0722B" w:rsidP="00E73B0B"/>
                  </w:txbxContent>
                </v:textbox>
                <w10:anchorlock/>
              </v:shape>
            </w:pict>
          </mc:Fallback>
        </mc:AlternateContent>
      </w:r>
    </w:p>
    <w:p w14:paraId="15481107"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Otras actividades de creación artística de personas con discapacidad…</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111A8BBB" wp14:editId="426F393C">
                <wp:extent cx="353695" cy="220980"/>
                <wp:effectExtent l="6985" t="12700" r="12700" b="13970"/>
                <wp:docPr id="272" name="Text Box 5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0D3E733"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11A8BBB" id="Text Box 58" o:spid="_x0000_s1135"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T1GAIAADMEAAAOAAAAZHJzL2Uyb0RvYy54bWysU9uO0zAQfUfiHyy/06SFoiZqulq6FCEt&#10;F2nhAxzHaSwcjzV2m5SvZ+x0u9UCL4g8WJ7M+MzMOTPrm7E37KjQa7AVn89yzpSV0Gi7r/j3b7tX&#10;K858ELYRBqyq+El5frN5+WI9uFItoAPTKGQEYn05uIp3Ibgyy7zsVC/8DJyy5GwBexHIxH3WoBgI&#10;vTfZIs/fZgNg4xCk8p7+3k1Ovkn4batk+NK2XgVmKk61hXRiOut4Zpu1KPcoXKfluQzxD1X0QltK&#10;eoG6E0GwA+rfoHotETy0YSahz6BttVSpB+pmnj/r5qETTqVeiBzvLjT5/wcrPx8f3FdkYXwHIwmY&#10;mvDuHuQPzyxsO2H36hYRhk6JhhLPI2XZ4Hx5fhqp9qWPIPXwCRoSWRwCJKCxxT6yQn0yQicBThfS&#10;1RiYjCmL4nVBHkmuxSIvVkmUTJSPjx368EFBz+Kl4kiaJnBxvPchFiPKx5CYy4PRzU4bkwzc11uD&#10;7ChI/136Uv3PwoxlQ8WL5WI59f9XiDx9f4LodaBBNrqv+OoSJMrI2nvbpDELQpvpTiUbe6YxMjdx&#10;GMZ6ZLohSvIipoi81tCciFmEaXJp0+jSAf7kbKCprbilteLMfLSkzfINZaYhT8Y8pzo4w2tPfe0R&#10;VhJQxWVAziZjG6bVODjU+44yTfNg4ZYUbXVi+6mqcwM0mUmE8xbF0b+2U9TTrm9+AQ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5AGT1GAIAADMEAAAOAAAAAAAAAAAAAAAAAC4CAABkcnMvZTJvRG9jLnhtbFBLAQItABQABgAI&#10;AAAAIQCRmpe93AAAAAMBAAAPAAAAAAAAAAAAAAAAAHIEAABkcnMvZG93bnJldi54bWxQSwUGAAAA&#10;AAQABADzAAAAewUAAAAA&#10;">
                <v:textbox inset="1.5mm,.3mm,1.5mm,.3mm">
                  <w:txbxContent>
                    <w:p w14:paraId="60D3E733"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3FF38465" wp14:editId="7C2AE91C">
                <wp:extent cx="199390" cy="198120"/>
                <wp:effectExtent l="6985" t="12700" r="12700" b="8255"/>
                <wp:docPr id="271" name="Text Box 5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4DE9C449"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3FF38465" id="Text Box 57" o:spid="_x0000_s1136"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BzFwIAADM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BSJg8hrDc2JmEWYJpc2jS4d4E/OBprailtaK87MR0vaLN5QZhryZBQ51cEZXnvqa4+w&#10;koAqLgNyNhnbMK3GwaHed5RpmgcLt6RoqxPbT1WdG6DJTCKctyiO/rWdop52ffMLAAD//wMAUEsD&#10;BBQABgAIAAAAIQDUWCrP2gAAAAMBAAAPAAAAZHJzL2Rvd25yZXYueG1sTI8xT8MwEIV3JP6DdUhs&#10;1GlABaVxKoTEUrLQMjBe4muSYp/T2E1Tfj0uCyz3dHqn977LV5M1YqTBd44VzGcJCOLa6Y4bBR/b&#10;17snED4gazSOScGZPKyK66scM+1O/E7jJjQihrDPUEEbQp9J6euWLPqZ64mjt3ODxRDXoZF6wFMM&#10;t0amSbKQFjuODS329NJS/bU5WgXlwryVn+d0XO8b2n0/Hg5jWa2Vur2ZnpcgAk3h7xgu+BEdishU&#10;uSNrL4yC+Ej4ndG7nz+AqC6agixy+Z+9+AEAAP//AwBQSwECLQAUAAYACAAAACEAtoM4kv4AAADh&#10;AQAAEwAAAAAAAAAAAAAAAAAAAAAAW0NvbnRlbnRfVHlwZXNdLnhtbFBLAQItABQABgAIAAAAIQA4&#10;/SH/1gAAAJQBAAALAAAAAAAAAAAAAAAAAC8BAABfcmVscy8ucmVsc1BLAQItABQABgAIAAAAIQAE&#10;WmBzFwIAADMEAAAOAAAAAAAAAAAAAAAAAC4CAABkcnMvZTJvRG9jLnhtbFBLAQItABQABgAIAAAA&#10;IQDUWCrP2gAAAAMBAAAPAAAAAAAAAAAAAAAAAHEEAABkcnMvZG93bnJldi54bWxQSwUGAAAAAAQA&#10;BADzAAAAeAUAAAAA&#10;">
                <v:textbox inset="1.5mm,.3mm,1.5mm,.3mm">
                  <w:txbxContent>
                    <w:p w14:paraId="4DE9C449" w14:textId="77777777" w:rsidR="00F0722B" w:rsidRPr="00C56B33" w:rsidRDefault="00F0722B" w:rsidP="00E73B0B"/>
                  </w:txbxContent>
                </v:textbox>
                <w10:anchorlock/>
              </v:shape>
            </w:pict>
          </mc:Fallback>
        </mc:AlternateContent>
      </w:r>
    </w:p>
    <w:p w14:paraId="08C1E7ED" w14:textId="77777777" w:rsidR="00E73B0B" w:rsidRPr="00E73B0B" w:rsidRDefault="00E73B0B" w:rsidP="00E73B0B">
      <w:pPr>
        <w:spacing w:before="240" w:after="0" w:line="240" w:lineRule="auto"/>
        <w:jc w:val="both"/>
        <w:rPr>
          <w:rFonts w:eastAsiaTheme="minorHAnsi" w:cstheme="minorHAnsi"/>
          <w:b/>
          <w:lang w:eastAsia="en-US"/>
        </w:rPr>
      </w:pPr>
    </w:p>
    <w:p w14:paraId="11EB3349" w14:textId="77777777" w:rsidR="00E73B0B" w:rsidRPr="00E73B0B" w:rsidRDefault="00E73B0B" w:rsidP="00E73B0B">
      <w:pPr>
        <w:spacing w:before="240" w:after="0" w:line="240" w:lineRule="auto"/>
        <w:jc w:val="both"/>
        <w:rPr>
          <w:rFonts w:eastAsiaTheme="minorHAnsi" w:cstheme="minorHAnsi"/>
          <w:b/>
          <w:lang w:eastAsia="en-US"/>
        </w:rPr>
      </w:pPr>
      <w:r w:rsidRPr="00E73B0B">
        <w:rPr>
          <w:rFonts w:eastAsiaTheme="minorHAnsi" w:cstheme="minorHAnsi"/>
          <w:b/>
          <w:lang w:eastAsia="en-US"/>
        </w:rPr>
        <w:t xml:space="preserve">5.1. Por favor, detalle a continuación las </w:t>
      </w:r>
      <w:r w:rsidRPr="00E73B0B">
        <w:rPr>
          <w:rFonts w:eastAsiaTheme="minorHAnsi" w:cstheme="minorHAnsi"/>
          <w:b/>
          <w:i/>
          <w:lang w:eastAsia="en-US"/>
        </w:rPr>
        <w:t>actividades específicas de creación artística de personas con discapacidad</w:t>
      </w:r>
      <w:r w:rsidRPr="00E73B0B">
        <w:rPr>
          <w:rFonts w:eastAsiaTheme="minorHAnsi" w:cstheme="minorHAnsi"/>
          <w:b/>
          <w:lang w:eastAsia="en-US"/>
        </w:rPr>
        <w:t xml:space="preserve"> desarrolladas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por su departamento/organismo. </w:t>
      </w:r>
    </w:p>
    <w:p w14:paraId="071B363D"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153DCFE2" wp14:editId="7F5CDC8D">
                <wp:extent cx="5279390" cy="3312795"/>
                <wp:effectExtent l="13335" t="8255" r="12700" b="12700"/>
                <wp:docPr id="270" name="Text Box 56"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312795"/>
                        </a:xfrm>
                        <a:prstGeom prst="rect">
                          <a:avLst/>
                        </a:prstGeom>
                        <a:solidFill>
                          <a:srgbClr val="FFFFFF"/>
                        </a:solidFill>
                        <a:ln w="9525">
                          <a:solidFill>
                            <a:srgbClr val="000000"/>
                          </a:solidFill>
                          <a:miter lim="800000"/>
                          <a:headEnd/>
                          <a:tailEnd/>
                        </a:ln>
                      </wps:spPr>
                      <wps:txbx>
                        <w:txbxContent>
                          <w:p w14:paraId="786467D1"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153DCFE2" id="Text Box 56" o:spid="_x0000_s1137" type="#_x0000_t202" alt="Escriba de forma detallada en este cuadro de texto las medidas de accesibilidad a la comunicación implementadas por su departamento u organismo." style="width:415.7pt;height:26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67GgIAADUEAAAOAAAAZHJzL2Uyb0RvYy54bWysU9tu2zAMfR+wfxD0vjjXtTHiFF26DAO6&#10;C9DtAxRZjoXJokYpsbOvLyW7aXZ7GaYHQRSlQ/LwcHXTNYYdFXoNtuCT0ZgzZSWU2u4L/vXL9tU1&#10;Zz4IWwoDVhX8pDy/Wb98sWpdrqZQgykVMgKxPm9dwesQXJ5lXtaqEX4ETllyVoCNCGTiPitRtITe&#10;mGw6Hr/OWsDSIUjlPd3e9U6+TvhVpWT4VFVeBWYKTrmFtGPad3HP1iuR71G4WsshDfEPWTRCWwp6&#10;hroTQbAD6t+gGi0RPFRhJKHJoKq0VKkGqmYy/qWah1o4lWohcrw70+T/H6z8eHxwn5GF7g101MBU&#10;hHf3IL95ZmFTC7tXt4jQ1kqUFHgSKcta5/Pha6Ta5z6C7NoPUFKTxSFAAuoqbCIrVCcjdGrA6Uy6&#10;6gKTdLmYXi1nS3JJ8s1mEzIXKYbIn7479OGdgobFQ8GRuprgxfHeh5iOyJ+exGgejC632phk4H63&#10;MciOghSwTWtA/+mZsawt+HIxXfQM/BVinNafIBodSMpGNwW/Pj8SeeTtrS2T0ILQpj9TysYOREbu&#10;ehZDt+uYLonlSeI5MruD8kTcIvTapVmjQw34g7OWdFtw//0gUHFm3lvqz3Iyn0ehJ2O+uJqSgZee&#10;3aVHWElQBQ+c9cdN6Ifj4FDva4rUK8LCLfW00ont56yGAkibqQnDHEXxX9rp1fO0rx8BAAD//wMA&#10;UEsDBBQABgAIAAAAIQBw3SXn3gAAAAUBAAAPAAAAZHJzL2Rvd25yZXYueG1sTI/BTsMwEETvSP0H&#10;a5G4oNZJW9o0xKkQEojeoEX06sbbJKq9Drabhr/HcIHLSqMZzbwt1oPRrEfnW0sC0kkCDKmyqqVa&#10;wPvuaZwB80GSktoSCvhCD+tydFXIXNkLvWG/DTWLJeRzKaAJocs591WDRvqJ7ZCid7TOyBClq7ly&#10;8hLLjebTJFlwI1uKC43s8LHB6rQ9GwHZ/KXf+83s9aNaHPUq3C77508nxM318HAPLOAQ/sLwgx/R&#10;oYxMB3sm5ZkWEB8Jvzd62SydAzsIuJumS+Blwf/Tl98AAAD//wMAUEsBAi0AFAAGAAgAAAAhALaD&#10;OJL+AAAA4QEAABMAAAAAAAAAAAAAAAAAAAAAAFtDb250ZW50X1R5cGVzXS54bWxQSwECLQAUAAYA&#10;CAAAACEAOP0h/9YAAACUAQAACwAAAAAAAAAAAAAAAAAvAQAAX3JlbHMvLnJlbHNQSwECLQAUAAYA&#10;CAAAACEA/ajOuxoCAAA1BAAADgAAAAAAAAAAAAAAAAAuAgAAZHJzL2Uyb0RvYy54bWxQSwECLQAU&#10;AAYACAAAACEAcN0l594AAAAFAQAADwAAAAAAAAAAAAAAAAB0BAAAZHJzL2Rvd25yZXYueG1sUEsF&#10;BgAAAAAEAAQA8wAAAH8FAAAAAA==&#10;">
                <v:textbox>
                  <w:txbxContent>
                    <w:p w14:paraId="786467D1" w14:textId="77777777" w:rsidR="00F0722B" w:rsidRDefault="00F0722B" w:rsidP="00E73B0B"/>
                  </w:txbxContent>
                </v:textbox>
                <w10:anchorlock/>
              </v:shape>
            </w:pict>
          </mc:Fallback>
        </mc:AlternateContent>
      </w:r>
    </w:p>
    <w:p w14:paraId="39FC76E9"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5.2. ¿Cuál ha sido el coste aproximado de las </w:t>
      </w:r>
      <w:r w:rsidRPr="00E73B0B">
        <w:rPr>
          <w:rFonts w:eastAsiaTheme="minorHAnsi" w:cstheme="minorHAnsi"/>
          <w:b/>
          <w:i/>
          <w:lang w:eastAsia="en-US"/>
        </w:rPr>
        <w:t xml:space="preserve">actividades específicas de creación artística de personas con discapacidad </w:t>
      </w:r>
      <w:r w:rsidRPr="00E73B0B">
        <w:rPr>
          <w:rFonts w:eastAsiaTheme="minorHAnsi" w:cstheme="minorHAnsi"/>
          <w:b/>
          <w:lang w:eastAsia="en-US"/>
        </w:rPr>
        <w:t xml:space="preserve">realizadas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en su departamento/organismo?</w:t>
      </w:r>
    </w:p>
    <w:p w14:paraId="256A9DB1"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28860A0E" wp14:editId="393C863D">
                <wp:extent cx="5089525" cy="247015"/>
                <wp:effectExtent l="13335" t="12065" r="12065" b="7620"/>
                <wp:docPr id="269" name="Text Box 55"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0BC4C8EE"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28860A0E" id="Text Box 55" o:spid="_x0000_s1138"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NdGQIAADQEAAAOAAAAZHJzL2Uyb0RvYy54bWysU9uO0zAQfUfiHyy/01zUst2o6WrpUoS0&#10;LEgLH+A4TmLheIztNilfz9jJdstFPCD8YHk89pmZM2c2N2OvyFFYJ0GXNFuklAjNoZa6LemXz/tX&#10;a0qcZ7pmCrQo6Uk4erN9+WIzmELk0IGqhSUIol0xmJJ23psiSRzvRM/cAozQ6GzA9syjaduktmxA&#10;9F4leZq+TgawtbHAhXN4ezc56TbiN43g/mPTOOGJKinm5uNu416FPdluWNFaZjrJ5zTYP2TRM6kx&#10;6BnqjnlGDlb+BtVLbsFB4xcc+gSaRnIRa8BqsvSXah47ZkSsBclx5kyT+3+w/OH4aD5Z4sc3MGID&#10;YxHO3AP/6oiGXcd0K26thaETrMbAWaAsGYwr5q+Bale4AFINH6DGJrODhwg0NrYPrGCdBNGxAacz&#10;6WL0hOPlKl1fr/IVJRx9+fIqzVYxBCuefhvr/DsBPQmHklpsakRnx3vnQzaseHoSgjlQst5LpaJh&#10;22qnLDkyFMA+rhn9p2dKk6GkMY+/Q6Rx/Qmilx6VrGRf0vX5ESsCbW91HXXmmVTTGVNWeuYxUDeR&#10;6MdqJLJGkrM8hAjEVlCfkFoLk3Rx1PDQgf1OyYCyLan7dmBWUKLea2zPdbZcBp1HY7m6ytGwl57q&#10;0sM0R6iSekqm485Ps3EwVrYdRpoEoeEWW9rIyPZzVnMBKM3YhHmMgvYv7fjqedi3P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bVQTXRkCAAA0BAAADgAAAAAAAAAAAAAAAAAuAgAAZHJzL2Uyb0RvYy54bWxQSwECLQAUAAYA&#10;CAAAACEA7UBm99wAAAAEAQAADwAAAAAAAAAAAAAAAABzBAAAZHJzL2Rvd25yZXYueG1sUEsFBgAA&#10;AAAEAAQA8wAAAHwFAAAAAA==&#10;">
                <v:textbox>
                  <w:txbxContent>
                    <w:p w14:paraId="0BC4C8EE" w14:textId="77777777" w:rsidR="00F0722B" w:rsidRPr="006A07F6" w:rsidRDefault="00F0722B" w:rsidP="00E73B0B"/>
                  </w:txbxContent>
                </v:textbox>
                <w10:anchorlock/>
              </v:shape>
            </w:pict>
          </mc:Fallback>
        </mc:AlternateContent>
      </w:r>
    </w:p>
    <w:p w14:paraId="06304900"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5.3. Señale por favor el número estimado de personas con discapacidad que se han visto beneficiadas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por las </w:t>
      </w:r>
      <w:r w:rsidRPr="00E73B0B">
        <w:rPr>
          <w:rFonts w:eastAsiaTheme="minorHAnsi" w:cstheme="minorHAnsi"/>
          <w:b/>
          <w:i/>
          <w:lang w:eastAsia="en-US"/>
        </w:rPr>
        <w:t>actividades específicas de creación artística de personas con discapacidad</w:t>
      </w:r>
      <w:r w:rsidRPr="00E73B0B">
        <w:rPr>
          <w:rFonts w:eastAsiaTheme="minorHAnsi" w:cstheme="minorHAnsi"/>
          <w:b/>
          <w:lang w:eastAsia="en-US"/>
        </w:rPr>
        <w:t xml:space="preserve"> desarrolladas.</w:t>
      </w:r>
    </w:p>
    <w:p w14:paraId="056D333C"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1F6B31E" wp14:editId="50426163">
                <wp:extent cx="5089525" cy="247015"/>
                <wp:effectExtent l="13335" t="6350" r="12065" b="13335"/>
                <wp:docPr id="268" name="Text Box 54"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6A1AD2EE"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1F6B31E" id="Text Box 54" o:spid="_x0000_s1139"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axGQIAADQEAAAOAAAAZHJzL2Uyb0RvYy54bWysU9uO0zAQfUfiHyy/06SlZbtR09XSpQhp&#10;uUgLH+A6TmPheMzYbVK+nrGT7ZaLeED4wfJ47DMzZ86sbvrWsKNCr8GWfDrJOVNWQqXtvuRfPm9f&#10;LDnzQdhKGLCq5Cfl+c36+bNV5wo1gwZMpZARiPVF50rehOCKLPOyUa3wE3DKkrMGbEUgE/dZhaIj&#10;9NZkszx/lXWAlUOQynu6vRucfJ3w61rJ8LGuvQrMlJxyC2nHtO/inq1XotijcI2WYxriH7JohbYU&#10;9Ax1J4JgB9S/QbVaIniow0RCm0Fda6lSDVTNNP+lmodGOJVqIXK8O9Pk/x+s/HB8cJ+Qhf419NTA&#10;VIR39yC/emZh0wi7V7eI0DVKVBR4GinLOueL8Wuk2hc+guy691BRk8UhQALqa2wjK1QnI3RqwOlM&#10;uuoDk3S5yJfXi9mCM0m+2fwqny5SCFE8/nbow1sFLYuHkiM1NaGL470PMRtRPD6JwTwYXW21McnA&#10;/W5jkB0FCWCb1oj+0zNjWVfylMffIfK0/gTR6kBKNrot+fL8SBSRtje2SjoLQpvhTCkbO/IYqRtI&#10;DP2uZ7oikqcvY4hI7A6qE1GLMEiXRo0ODeB3zjqSbcn9t4NAxZl5Z6k919P5POo8GfPF1YwMvPTs&#10;Lj3CSoIqeeBsOG7CMBsHh3rfUKRBEBZuqaW1Tmw/ZTUWQNJMTRjHKGr/0k6vnoZ9/QM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zRrmsRkCAAA0BAAADgAAAAAAAAAAAAAAAAAuAgAAZHJzL2Uyb0RvYy54bWxQSwECLQAUAAYA&#10;CAAAACEA7UBm99wAAAAEAQAADwAAAAAAAAAAAAAAAABzBAAAZHJzL2Rvd25yZXYueG1sUEsFBgAA&#10;AAAEAAQA8wAAAHwFAAAAAA==&#10;">
                <v:textbox>
                  <w:txbxContent>
                    <w:p w14:paraId="6A1AD2EE" w14:textId="77777777" w:rsidR="00F0722B" w:rsidRPr="006A07F6" w:rsidRDefault="00F0722B" w:rsidP="00E73B0B"/>
                  </w:txbxContent>
                </v:textbox>
                <w10:anchorlock/>
              </v:shape>
            </w:pict>
          </mc:Fallback>
        </mc:AlternateContent>
      </w:r>
    </w:p>
    <w:p w14:paraId="49533B0B" w14:textId="77777777" w:rsidR="00E73B0B" w:rsidRPr="00E73B0B" w:rsidRDefault="00E73B0B" w:rsidP="00E73B0B">
      <w:pPr>
        <w:spacing w:after="0" w:line="240" w:lineRule="auto"/>
        <w:jc w:val="both"/>
        <w:rPr>
          <w:rFonts w:eastAsiaTheme="minorHAnsi" w:cstheme="minorHAnsi"/>
          <w:b/>
          <w:lang w:eastAsia="en-US"/>
        </w:rPr>
      </w:pPr>
    </w:p>
    <w:p w14:paraId="190D0252" w14:textId="77777777" w:rsidR="00E73B0B" w:rsidRPr="00E73B0B" w:rsidRDefault="00E73B0B" w:rsidP="00E73B0B">
      <w:pPr>
        <w:spacing w:after="0" w:line="240" w:lineRule="auto"/>
        <w:jc w:val="both"/>
        <w:rPr>
          <w:rFonts w:eastAsiaTheme="minorHAnsi" w:cstheme="minorHAnsi"/>
          <w:b/>
          <w:lang w:eastAsia="en-US"/>
        </w:rPr>
      </w:pPr>
    </w:p>
    <w:p w14:paraId="231EB7CB"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6. Por favor, señale si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en su departamento u organismo han desarrollado o promovido alguna </w:t>
      </w:r>
      <w:r w:rsidRPr="00E73B0B">
        <w:rPr>
          <w:rFonts w:eastAsiaTheme="minorHAnsi" w:cstheme="minorHAnsi"/>
          <w:b/>
          <w:i/>
          <w:lang w:eastAsia="en-US"/>
        </w:rPr>
        <w:t>actividad de I+D+i relacionada con la cultura accesible de entre las siguientes</w:t>
      </w:r>
      <w:r w:rsidRPr="00E73B0B">
        <w:rPr>
          <w:rFonts w:eastAsiaTheme="minorHAnsi" w:cstheme="minorHAnsi"/>
          <w:b/>
          <w:lang w:eastAsia="en-US"/>
        </w:rPr>
        <w:t xml:space="preserve"> y el número realizado.  (Opciones de respuesta: SÍ/ NO/ NO PROCEDE) </w:t>
      </w:r>
    </w:p>
    <w:p w14:paraId="6C7D9C78" w14:textId="77777777" w:rsidR="00E73B0B" w:rsidRPr="00E73B0B" w:rsidRDefault="00E73B0B" w:rsidP="00E73B0B">
      <w:pPr>
        <w:spacing w:after="0" w:line="240" w:lineRule="auto"/>
        <w:rPr>
          <w:rFonts w:eastAsiaTheme="minorHAnsi" w:cstheme="minorHAnsi"/>
          <w:sz w:val="19"/>
          <w:szCs w:val="19"/>
          <w:lang w:eastAsia="en-US"/>
        </w:rPr>
      </w:pPr>
      <w:r w:rsidRPr="00E73B0B">
        <w:rPr>
          <w:rFonts w:eastAsiaTheme="minorHAnsi" w:cstheme="minorHAnsi"/>
          <w:lang w:eastAsia="en-US"/>
        </w:rPr>
        <w:t xml:space="preserve">- </w:t>
      </w:r>
      <w:r w:rsidRPr="00E73B0B">
        <w:rPr>
          <w:rFonts w:eastAsiaTheme="minorHAnsi" w:cstheme="minorHAnsi"/>
          <w:sz w:val="19"/>
          <w:szCs w:val="19"/>
          <w:lang w:eastAsia="en-US"/>
        </w:rPr>
        <w:t xml:space="preserve">Actividades de I+D+i en tecnologías de accesibilidad a contenidos </w:t>
      </w:r>
      <w:proofErr w:type="gramStart"/>
      <w:r w:rsidRPr="00E73B0B">
        <w:rPr>
          <w:rFonts w:eastAsiaTheme="minorHAnsi" w:cstheme="minorHAnsi"/>
          <w:sz w:val="19"/>
          <w:szCs w:val="19"/>
          <w:lang w:eastAsia="en-US"/>
        </w:rPr>
        <w:t>culturales</w:t>
      </w:r>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1D9EE47D" wp14:editId="73B05ADC">
                <wp:extent cx="353695" cy="220980"/>
                <wp:effectExtent l="10795" t="13335" r="8890" b="13335"/>
                <wp:docPr id="267" name="Text Box 5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D2C2651"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D9EE47D" id="Text Box 53" o:spid="_x0000_s1140"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vLAGAIAADMEAAAOAAAAZHJzL2Uyb0RvYy54bWysU1Fv0zAQfkfiP1h+p0nL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XZNHkmuxSJfr5IomSieHjv04aOCnsVLyZE0TeDicO9DLEYUTyExlwej6502JhnYVluD&#10;7CBI/136Uv0vwoxlQ8nXy8Vy6v+vEHn6/gTR60CDbHRf8tU5SBSRtQ+2TmMWhDbTnUo29kRjZG7i&#10;MIzVyHRNlMyvYorIawX1kZhFmCaXNo0uHeBPzgaa2pJbWivOzCdL2iyvKDMNeTLmOdXBGV56qkuP&#10;sJKASi4DcjYZ2zCtxt6hbjvKNM2DhVtStNGJ7eeqTg3QZCYRTlsUR//STlHPu775BQ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5QvLAGAIAADMEAAAOAAAAAAAAAAAAAAAAAC4CAABkcnMvZTJvRG9jLnhtbFBLAQItABQABgAI&#10;AAAAIQCRmpe93AAAAAMBAAAPAAAAAAAAAAAAAAAAAHIEAABkcnMvZG93bnJldi54bWxQSwUGAAAA&#10;AAQABADzAAAAewUAAAAA&#10;">
                <v:textbox inset="1.5mm,.3mm,1.5mm,.3mm">
                  <w:txbxContent>
                    <w:p w14:paraId="7D2C2651"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sz w:val="19"/>
          <w:szCs w:val="19"/>
        </w:rPr>
        <mc:AlternateContent>
          <mc:Choice Requires="wps">
            <w:drawing>
              <wp:inline distT="0" distB="0" distL="0" distR="0" wp14:anchorId="4F9AA6C0" wp14:editId="7AFC0543">
                <wp:extent cx="199390" cy="198120"/>
                <wp:effectExtent l="6985" t="13335" r="12700" b="7620"/>
                <wp:docPr id="266" name="Text Box 5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8335F07"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4F9AA6C0" id="Text Box 52" o:spid="_x0000_s1141"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KaGAIAADM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BSLmCLyWkNzImYRpsmlTaNLB/iTs4GmtuKW1ooz89GSNos3lJmGPBlFTnVwhtee+toj&#10;rCSgisuAnE3GNkyrcXCo9x1lmubBwi0p2urE9lNV5wZoMpMI5y2Ko39tp6inXd/8Ag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piKimhgCAAAzBAAADgAAAAAAAAAAAAAAAAAuAgAAZHJzL2Uyb0RvYy54bWxQSwECLQAUAAYACAAA&#10;ACEA1Fgqz9oAAAADAQAADwAAAAAAAAAAAAAAAAByBAAAZHJzL2Rvd25yZXYueG1sUEsFBgAAAAAE&#10;AAQA8wAAAHkFAAAAAA==&#10;">
                <v:textbox inset="1.5mm,.3mm,1.5mm,.3mm">
                  <w:txbxContent>
                    <w:p w14:paraId="68335F07" w14:textId="77777777" w:rsidR="00F0722B" w:rsidRPr="00C56B33" w:rsidRDefault="00F0722B" w:rsidP="00E73B0B"/>
                  </w:txbxContent>
                </v:textbox>
                <w10:anchorlock/>
              </v:shape>
            </w:pict>
          </mc:Fallback>
        </mc:AlternateContent>
      </w:r>
    </w:p>
    <w:p w14:paraId="29E88A80"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Actividades de I+D+i en dispositivos de acceso………………………</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3162E2A9" wp14:editId="399E4908">
                <wp:extent cx="353695" cy="220980"/>
                <wp:effectExtent l="5080" t="12700" r="5080" b="13970"/>
                <wp:docPr id="265" name="Text Box 5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22D50BF3"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3162E2A9" id="Text Box 51" o:spid="_x0000_s1142"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WnCGAIAADMEAAAOAAAAZHJzL2Uyb0RvYy54bWysU1Fv0zAQfkfiP1h+p0kLndao6TQ6ipDG&#10;QBr8AMdxEgvHZ53dJuXXc3a6rhrwgsiD5cudv7v7vrv1zdgbdlDoNdiSz2c5Z8pKqLVtS/792+7N&#10;NWc+CFsLA1aV/Kg8v9m8frUeXKEW0IGpFTICsb4YXMm7EFyRZV52qhd+Bk5ZcjaAvQhkYpvVKAZC&#10;7022yPOrbACsHYJU3tPfu8nJNwm/aZQMX5rGq8BMyam2kE5MZxXPbLMWRYvCdVqeyhD/UEUvtKWk&#10;Z6g7EQTbo/4NqtcSwUMTZhL6DJpGS5V6oG7m+YtuHjvhVOqFyPHuTJP/f7Dy4fDoviIL43sYScDU&#10;hHf3IH94ZmHbCduqW0QYOiVqSjyPlGWD88XpaaTaFz6CVMNnqElksQ+QgMYG+8gK9ckInQQ4nklX&#10;Y2Ayplyt3q7II8m1WOSr6yRKJoqnxw59+KigZ/FSciRNE7g43PsQixHFU0jM5cHoeqeNSQa21dYg&#10;OwjSf5e+VP+LMGPZUPLVcrGc+v8rRJ6+P0H0OtAgG92X/PocJIrI2gdbpzELQpvpTiUbe6IxMjdx&#10;GMZqZLomSuZXMUXktYL6SMwiTJNLm0aXDvAnZwNNbcktrRVn5pMlbZbvKDMNeTLmOdXBGV56qkuP&#10;sJKASi4DcjYZ2zCtxt6hbjvKNM2DhVtStNGJ7eeqTg3QZCYRTlsUR//STlHPu775BQ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42WnCGAIAADMEAAAOAAAAAAAAAAAAAAAAAC4CAABkcnMvZTJvRG9jLnhtbFBLAQItABQABgAI&#10;AAAAIQCRmpe93AAAAAMBAAAPAAAAAAAAAAAAAAAAAHIEAABkcnMvZG93bnJldi54bWxQSwUGAAAA&#10;AAQABADzAAAAewUAAAAA&#10;">
                <v:textbox inset="1.5mm,.3mm,1.5mm,.3mm">
                  <w:txbxContent>
                    <w:p w14:paraId="22D50BF3"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w:t>
      </w:r>
      <w:proofErr w:type="gramStart"/>
      <w:r w:rsidRPr="00E73B0B">
        <w:rPr>
          <w:rFonts w:eastAsiaTheme="minorHAnsi" w:cstheme="minorHAnsi"/>
          <w:lang w:eastAsia="en-US"/>
        </w:rPr>
        <w:t>Número….</w:t>
      </w:r>
      <w:proofErr w:type="gramEnd"/>
      <w:r w:rsidR="000D1D3D">
        <w:rPr>
          <w:rFonts w:eastAsiaTheme="minorHAnsi" w:cstheme="minorHAnsi"/>
          <w:noProof/>
        </w:rPr>
        <mc:AlternateContent>
          <mc:Choice Requires="wps">
            <w:drawing>
              <wp:inline distT="0" distB="0" distL="0" distR="0" wp14:anchorId="0864975E" wp14:editId="160FB45D">
                <wp:extent cx="199390" cy="198120"/>
                <wp:effectExtent l="10160" t="12700" r="9525" b="8255"/>
                <wp:docPr id="264" name="Text Box 5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0D025F7"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864975E" id="Text Box 50" o:spid="_x0000_s1143"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mYGAIAADMEAAAOAAAAZHJzL2Uyb0RvYy54bWysU1GP0zAMfkfiP0R5Z20Hg61adzp2DCHd&#10;AdLBD0jTdI1I48jJ1h6/Hifd7aYDXhB9iOLa+Wx/n72+GnvDjgq9BlvxYpZzpqyERtt9xb9/271a&#10;cuaDsI0wYFXFH5TnV5uXL9aDK9UcOjCNQkYg1peDq3gXgiuzzMtO9cLPwClLzhawF4FM3GcNioHQ&#10;e5PN8/xtNgA2DkEq7+nvzeTkm4TftkqGL23rVWCm4lRbSCems45ntlmLco/CdVqeyhD/UEUvtKWk&#10;Z6gbEQQ7oP4NqtcSwUMbZhL6DNpWS5V6oG6K/Fk3951wKvVC5Hh3psn/P1j5+XjvviIL43sYScDU&#10;hHe3IH94ZmHbCbtX14gwdEo0lLiIlGWD8+XpaaTalz6C1MMdNCSyOARIQGOLfWSF+mSETgI8nElX&#10;Y2AyplytXq/II8lVrJbFPImSifLxsUMfPiroWbxUHEnTBC6Otz7EYkT5GBJzeTC62WljkoH7emuQ&#10;HQXpv0tfqv9ZmLFsqPhqMV9M/f8VIk/fnyB6HWiQje4rvjwHiTKy9sE2acyC0Ga6U8nGnmiMzE0c&#10;hrEemW6IhuJdTBF5raF5IGYRpsmlTaNLB/iTs4GmtuKW1ooz88mSNos3lJmGPBlFTnVwhpee+tIj&#10;rCSgisuAnE3GNkyrcXCo9x1lmubBwjUp2urE9lNVpwZoMpMIpy2Ko39pp6inXd/8Ag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p7k5mBgCAAAzBAAADgAAAAAAAAAAAAAAAAAuAgAAZHJzL2Uyb0RvYy54bWxQSwECLQAUAAYACAAA&#10;ACEA1Fgqz9oAAAADAQAADwAAAAAAAAAAAAAAAAByBAAAZHJzL2Rvd25yZXYueG1sUEsFBgAAAAAE&#10;AAQA8wAAAHkFAAAAAA==&#10;">
                <v:textbox inset="1.5mm,.3mm,1.5mm,.3mm">
                  <w:txbxContent>
                    <w:p w14:paraId="20D025F7" w14:textId="77777777" w:rsidR="00F0722B" w:rsidRPr="00C56B33" w:rsidRDefault="00F0722B" w:rsidP="00E73B0B"/>
                  </w:txbxContent>
                </v:textbox>
                <w10:anchorlock/>
              </v:shape>
            </w:pict>
          </mc:Fallback>
        </mc:AlternateContent>
      </w:r>
    </w:p>
    <w:p w14:paraId="59162159"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lastRenderedPageBreak/>
        <w:t>- Investigaciones sobre dificultades específicas en el acceso a la cultura</w:t>
      </w:r>
      <w:r w:rsidRPr="00E73B0B">
        <w:rPr>
          <w:rFonts w:eastAsiaTheme="minorHAnsi" w:cstheme="minorHAnsi"/>
          <w:sz w:val="19"/>
          <w:szCs w:val="19"/>
          <w:lang w:eastAsia="en-US"/>
        </w:rPr>
        <w:t xml:space="preserve"> </w:t>
      </w:r>
      <w:r w:rsidR="000D1D3D">
        <w:rPr>
          <w:rFonts w:eastAsiaTheme="minorHAnsi" w:cstheme="minorHAnsi"/>
          <w:noProof/>
          <w:sz w:val="19"/>
          <w:szCs w:val="19"/>
        </w:rPr>
        <mc:AlternateContent>
          <mc:Choice Requires="wps">
            <w:drawing>
              <wp:inline distT="0" distB="0" distL="0" distR="0" wp14:anchorId="738704A3" wp14:editId="1DC9CB8A">
                <wp:extent cx="353695" cy="220980"/>
                <wp:effectExtent l="13335" t="13970" r="6350" b="12700"/>
                <wp:docPr id="263" name="Text Box 4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8625B89"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738704A3" id="Text Box 49" o:spid="_x0000_s1144"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PGAIAADM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mSuarmCLyWkF9ImYRpsmlTaNLB/iTs4GmtuSW1ooz89GSNss3lJmGPBnznOrgDK891bVH&#10;WElAJZcBOZuMXZhW4+BQtx1lmubBwi0p2ujE9lNV5wZoMpMI5y2Ko39tp6inXd/+Ag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GKvPGAIAADMEAAAOAAAAAAAAAAAAAAAAAC4CAABkcnMvZTJvRG9jLnhtbFBLAQItABQABgAI&#10;AAAAIQCRmpe93AAAAAMBAAAPAAAAAAAAAAAAAAAAAHIEAABkcnMvZG93bnJldi54bWxQSwUGAAAA&#10;AAQABADzAAAAewUAAAAA&#10;">
                <v:textbox inset="1.5mm,.3mm,1.5mm,.3mm">
                  <w:txbxContent>
                    <w:p w14:paraId="68625B89" w14:textId="77777777" w:rsidR="00F0722B" w:rsidRPr="00465600" w:rsidRDefault="00F0722B" w:rsidP="00E73B0B"/>
                  </w:txbxContent>
                </v:textbox>
                <w10:anchorlock/>
              </v:shape>
            </w:pict>
          </mc:Fallback>
        </mc:AlternateContent>
      </w:r>
      <w:r w:rsidRPr="00E73B0B">
        <w:rPr>
          <w:rFonts w:eastAsiaTheme="minorHAnsi" w:cstheme="minorHAnsi"/>
          <w:sz w:val="19"/>
          <w:szCs w:val="19"/>
          <w:lang w:eastAsia="en-US"/>
        </w:rPr>
        <w:t xml:space="preserve">       </w:t>
      </w:r>
      <w:proofErr w:type="gramStart"/>
      <w:r w:rsidRPr="00E73B0B">
        <w:rPr>
          <w:rFonts w:eastAsiaTheme="minorHAnsi" w:cstheme="minorHAnsi"/>
          <w:lang w:eastAsia="en-US"/>
        </w:rPr>
        <w:t>Número….</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61923D61" wp14:editId="4249A0AF">
                <wp:extent cx="199390" cy="198120"/>
                <wp:effectExtent l="7620" t="13970" r="12065" b="6985"/>
                <wp:docPr id="262" name="Text Box 4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34394A2"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61923D61" id="Text Box 48" o:spid="_x0000_s1145"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uVGAIAADMEAAAOAAAAZHJzL2Uyb0RvYy54bWysU9uO0zAQfUfiHyy/0zSFojZqulq6FCEt&#10;F2nhAxzHSSwcjzV2m5SvZ+x0u9UCL4g8WJ7M+MzMOTObm7E37KjQa7Alz2dzzpSVUGvblvz7t/2r&#10;FWc+CFsLA1aV/KQ8v9m+fLEZXKEW0IGpFTICsb4YXMm7EFyRZV52qhd+Bk5ZcjaAvQhkYpvVKAZC&#10;7022mM/fZgNg7RCk8p7+3k1Ovk34TaNk+NI0XgVmSk61hXRiOqt4ZtuNKFoUrtPyXIb4hyp6oS0l&#10;vUDdiSDYAfVvUL2WCB6aMJPQZ9A0WqrUA3WTz59189AJp1IvRI53F5r8/4OVn48P7iuyML6DkQRM&#10;TXh3D/KHZxZ2nbCtukWEoVOipsR5pCwbnC/OTyPVvvARpBo+QU0ii0OABDQ22EdWqE9G6CTA6UK6&#10;GgOTMeV6/XpNHkmufL3KF0mUTBSPjx368EFBz+Kl5EiaJnBxvPchFiOKx5CYy4PR9V4bkwxsq51B&#10;dhSk/z59qf5nYcayoeTr5WI59f9XiHn6/gTR60CDbHRf8tUlSBSRtfe2TmMWhDbTnUo29kxjZG7i&#10;MIzVyHRNNOTrmCLyWkF9ImYRpsmlTaNLB/iTs4GmtuSW1ooz89GSNss3lJmGPBn5nOrgDK891bVH&#10;WElAJZcBOZuMXZhW4+BQtx1lmubBwi0p2ujE9lNV5wZoMpMI5y2Ko39tp6inXd/+Ag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oHj7lRgCAAAzBAAADgAAAAAAAAAAAAAAAAAuAgAAZHJzL2Uyb0RvYy54bWxQSwECLQAUAAYACAAA&#10;ACEA1Fgqz9oAAAADAQAADwAAAAAAAAAAAAAAAAByBAAAZHJzL2Rvd25yZXYueG1sUEsFBgAAAAAE&#10;AAQA8wAAAHkFAAAAAA==&#10;">
                <v:textbox inset="1.5mm,.3mm,1.5mm,.3mm">
                  <w:txbxContent>
                    <w:p w14:paraId="634394A2" w14:textId="77777777" w:rsidR="00F0722B" w:rsidRPr="00C56B33" w:rsidRDefault="00F0722B" w:rsidP="00E73B0B"/>
                  </w:txbxContent>
                </v:textbox>
                <w10:anchorlock/>
              </v:shape>
            </w:pict>
          </mc:Fallback>
        </mc:AlternateContent>
      </w:r>
    </w:p>
    <w:p w14:paraId="410A2CCC" w14:textId="77777777" w:rsidR="00E73B0B" w:rsidRPr="00E73B0B" w:rsidRDefault="00E73B0B" w:rsidP="00E73B0B">
      <w:pPr>
        <w:spacing w:before="240" w:after="0" w:line="240" w:lineRule="auto"/>
        <w:rPr>
          <w:rFonts w:eastAsiaTheme="minorHAnsi" w:cstheme="minorHAnsi"/>
          <w:lang w:eastAsia="en-US"/>
        </w:rPr>
      </w:pPr>
      <w:r w:rsidRPr="00E73B0B">
        <w:rPr>
          <w:rFonts w:eastAsiaTheme="minorHAnsi" w:cstheme="minorHAnsi"/>
          <w:lang w:eastAsia="en-US"/>
        </w:rPr>
        <w:t>- Investigación en metodologías educativas para la interpretación y disfrute de los contenidos culturales …………………………</w:t>
      </w:r>
      <w:proofErr w:type="gramStart"/>
      <w:r w:rsidRPr="00E73B0B">
        <w:rPr>
          <w:rFonts w:eastAsiaTheme="minorHAnsi" w:cstheme="minorHAnsi"/>
          <w:lang w:eastAsia="en-US"/>
        </w:rPr>
        <w:t>…….</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1DA62960" wp14:editId="0A8E0C83">
                <wp:extent cx="353695" cy="220980"/>
                <wp:effectExtent l="11430" t="12700" r="8255" b="13970"/>
                <wp:docPr id="261" name="Text Box 4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E2C8424"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DA62960" id="Text Box 47" o:spid="_x0000_s1146"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pkFwIAADMEAAAOAAAAZHJzL2Uyb0RvYy54bWysU9uO0zAQfUfiHyy/06SBojZqulq6FCEt&#10;F2nhAxzHaSwcjzV2m5SvZ+x0u9UCL4g8WJ7M+MzMOTPrm7E37KjQa7AVn89yzpSV0Gi7r/j3b7tX&#10;S858ELYRBqyq+El5frN5+WI9uFIV0IFpFDICsb4cXMW7EFyZZV52qhd+Bk5ZcraAvQhk4j5rUAyE&#10;3pusyPO32QDYOASpvKe/d5OTbxJ+2yoZvrStV4GZilNtIZ2Yzjqe2WYtyj0K12l5LkP8QxW90JaS&#10;XqDuRBDsgPo3qF5LBA9tmEnoM2hbLVXqgbqZ58+6eeiEU6kXIse7C03+/8HKz8cH9xVZGN/BSAKm&#10;Jry7B/nDMwvbTti9ukWEoVOiocTzSFk2OF+en0aqfekjSD18goZEFocACWhssY+sUJ+M0EmA04V0&#10;NQYmY8rV6vWKPJJcRZGvlkmUTJSPjx368EFBz+Kl4kiaJnBxvPchFiPKx5CYy4PRzU4bkwzc11uD&#10;7ChI/136Uv3PwoxlQ8VXi2Ix9f9XiDx9f4LodaBBNrqv+PISJMrI2nvbpDELQpvpTiUbe6YxMjdx&#10;GMZ6ZLohSorEQeS1huZEzCJMk0ubRpcO8CdnA01txS2tFWfmoyVtFm8oMw15MuY51cEZXnvqa4+w&#10;koAqLgNyNhnbMK3GwaHed5RpmgcLt6RoqxPbT1WdG6DJTCKctyiO/rWdop52ffMLAAD//wMAUEsD&#10;BBQABgAIAAAAIQCRmpe93AAAAAMBAAAPAAAAZHJzL2Rvd25yZXYueG1sTI/NTsMwEITvSLyDtUjc&#10;qEOhP0rjVAiJS8mFwoGjE2+TFHudxm6a8vQsvcBlpdGMZr7N1qOzYsA+tJ4U3E8SEEiVNy3VCj7e&#10;X+6WIELUZLT1hArOGGCdX19lOjX+RG84bGMtuIRCqhU0MXaplKFq0Okw8R0SezvfOx1Z9rU0vT5x&#10;ubNymiRz6XRLvNDoDp8brL62R6egmNvX4vM8HTb7Gnffi8NhKMqNUrc349MKRMQx/oXhF5/RIWem&#10;0h/JBGEV8CPxctmbzRYgSgUPj0uQeSb/s+c/AAAA//8DAFBLAQItABQABgAIAAAAIQC2gziS/gAA&#10;AOEBAAATAAAAAAAAAAAAAAAAAAAAAABbQ29udGVudF9UeXBlc10ueG1sUEsBAi0AFAAGAAgAAAAh&#10;ADj9If/WAAAAlAEAAAsAAAAAAAAAAAAAAAAALwEAAF9yZWxzLy5yZWxzUEsBAi0AFAAGAAgAAAAh&#10;ABCJ+mQXAgAAMwQAAA4AAAAAAAAAAAAAAAAALgIAAGRycy9lMm9Eb2MueG1sUEsBAi0AFAAGAAgA&#10;AAAhAJGal73cAAAAAwEAAA8AAAAAAAAAAAAAAAAAcQQAAGRycy9kb3ducmV2LnhtbFBLBQYAAAAA&#10;BAAEAPMAAAB6BQAAAAA=&#10;">
                <v:textbox inset="1.5mm,.3mm,1.5mm,.3mm">
                  <w:txbxContent>
                    <w:p w14:paraId="3E2C8424"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0682BFC1" wp14:editId="61031180">
                <wp:extent cx="199390" cy="198120"/>
                <wp:effectExtent l="10795" t="12700" r="8890" b="8255"/>
                <wp:docPr id="260" name="Text Box 4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4FDC7982"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0682BFC1" id="Text Box 46" o:spid="_x0000_s1147"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o+GAIAADM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MwTy5HXGpoTMYswTS5tGl06wJ+cDTS1Fbe0VpyZj5a0WbyhzDTkyShyqoMzvPbU1x5h&#10;JQFVXAbkbDK2YVqNg0O97yjTNA8WbknRVie2n6o6N0CTmUQ4b1Ec/Ws7RT3t+uYX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D+mqPhgCAAAzBAAADgAAAAAAAAAAAAAAAAAuAgAAZHJzL2Uyb0RvYy54bWxQSwECLQAUAAYACAAA&#10;ACEA1Fgqz9oAAAADAQAADwAAAAAAAAAAAAAAAAByBAAAZHJzL2Rvd25yZXYueG1sUEsFBgAAAAAE&#10;AAQA8wAAAHkFAAAAAA==&#10;">
                <v:textbox inset="1.5mm,.3mm,1.5mm,.3mm">
                  <w:txbxContent>
                    <w:p w14:paraId="4FDC7982" w14:textId="77777777" w:rsidR="00F0722B" w:rsidRPr="00C56B33" w:rsidRDefault="00F0722B" w:rsidP="00E73B0B"/>
                  </w:txbxContent>
                </v:textbox>
                <w10:anchorlock/>
              </v:shape>
            </w:pict>
          </mc:Fallback>
        </mc:AlternateContent>
      </w:r>
    </w:p>
    <w:p w14:paraId="3E65634E"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Otras actividades de I+D+i relacionadas con la cultura </w:t>
      </w:r>
      <w:proofErr w:type="gramStart"/>
      <w:r w:rsidRPr="00E73B0B">
        <w:rPr>
          <w:rFonts w:eastAsiaTheme="minorHAnsi" w:cstheme="minorHAnsi"/>
          <w:lang w:eastAsia="en-US"/>
        </w:rPr>
        <w:t>accesible.-</w:t>
      </w:r>
      <w:proofErr w:type="gramEnd"/>
      <w:r w:rsidRPr="00E73B0B">
        <w:rPr>
          <w:rFonts w:eastAsiaTheme="minorHAnsi" w:cstheme="minorHAnsi"/>
          <w:sz w:val="19"/>
          <w:szCs w:val="19"/>
          <w:lang w:eastAsia="en-US"/>
        </w:rPr>
        <w:t xml:space="preserve">………. </w:t>
      </w:r>
      <w:r w:rsidR="000D1D3D">
        <w:rPr>
          <w:rFonts w:eastAsiaTheme="minorHAnsi" w:cstheme="minorHAnsi"/>
          <w:noProof/>
          <w:sz w:val="19"/>
          <w:szCs w:val="19"/>
        </w:rPr>
        <mc:AlternateContent>
          <mc:Choice Requires="wps">
            <w:drawing>
              <wp:inline distT="0" distB="0" distL="0" distR="0" wp14:anchorId="4DC332CA" wp14:editId="548060AC">
                <wp:extent cx="353695" cy="220980"/>
                <wp:effectExtent l="8890" t="12065" r="10795" b="5080"/>
                <wp:docPr id="259" name="Text Box 4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04ED280E"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4DC332CA" id="Text Box 45" o:spid="_x0000_s1148"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FmGAIAADMEAAAOAAAAZHJzL2Uyb0RvYy54bWysU9uO0zAQfUfiHyy/06SBojZqulq6FCEt&#10;F2nhAxzHaSwcjzV2m5SvZ+x0u9UCL4g8WJ7M+MzMOTPrm7E37KjQa7AVn89yzpSV0Gi7r/j3b7tX&#10;S858ELYRBqyq+El5frN5+WI9uFIV0IFpFDICsb4cXMW7EFyZZV52qhd+Bk5ZcraAvQhk4j5rUAyE&#10;3pusyPO32QDYOASpvKe/d5OTbxJ+2yoZvrStV4GZilNtIZ2Yzjqe2WYtyj0K12l5LkP8QxW90JaS&#10;XqDuRBDsgPo3qF5LBA9tmEnoM2hbLVXqgbqZ58+6eeiEU6kXIse7C03+/8HKz8cH9xVZGN/BSAKm&#10;Jry7B/nDMwvbTti9ukWEoVOiocTzSFk2OF+en0aqfekjSD18goZEFocACWhssY+sUJ+M0EmA04V0&#10;NQYmY8rV6vWKPJJcRZGvlkmUTJSPjx368EFBz+Kl4kiaJnBxvPchFiPKx5CYy4PRzU4bkwzc11uD&#10;7ChI/136Uv3PwoxlQ8VXi2Ix9f9XiDx9f4LodaBBNrqv+PISJMrI2nvbpDELQpvpTiUbe6YxMjdx&#10;GMZ6ZLohSooipoi81tCciFmEaXJp0+jSAf7kbKCprbilteLMfLSkzeINZaYhT8Y8pzo4w2tPfe0R&#10;VhJQxWVAziZjG6bVODjU+44yTfNg4ZYUbXVi+6mqcwM0mUmE8xbF0b+2U9TTrm9+AQ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AREmFmGAIAADMEAAAOAAAAAAAAAAAAAAAAAC4CAABkcnMvZTJvRG9jLnhtbFBLAQItABQABgAI&#10;AAAAIQCRmpe93AAAAAMBAAAPAAAAAAAAAAAAAAAAAHIEAABkcnMvZG93bnJldi54bWxQSwUGAAAA&#10;AAQABADzAAAAewUAAAAA&#10;">
                <v:textbox inset="1.5mm,.3mm,1.5mm,.3mm">
                  <w:txbxContent>
                    <w:p w14:paraId="04ED280E" w14:textId="77777777" w:rsidR="00F0722B" w:rsidRPr="00465600" w:rsidRDefault="00F0722B" w:rsidP="00E73B0B"/>
                  </w:txbxContent>
                </v:textbox>
                <w10:anchorlock/>
              </v:shape>
            </w:pict>
          </mc:Fallback>
        </mc:AlternateContent>
      </w:r>
      <w:r w:rsidRPr="00E73B0B">
        <w:rPr>
          <w:rFonts w:eastAsiaTheme="minorHAnsi" w:cstheme="minorHAnsi"/>
          <w:sz w:val="19"/>
          <w:szCs w:val="19"/>
          <w:lang w:eastAsia="en-US"/>
        </w:rPr>
        <w:t xml:space="preserve">       </w:t>
      </w:r>
      <w:proofErr w:type="gramStart"/>
      <w:r w:rsidRPr="00E73B0B">
        <w:rPr>
          <w:rFonts w:eastAsiaTheme="minorHAnsi" w:cstheme="minorHAnsi"/>
          <w:lang w:eastAsia="en-US"/>
        </w:rPr>
        <w:t>Número….</w:t>
      </w:r>
      <w:proofErr w:type="gramEnd"/>
      <w:r w:rsidRPr="00E73B0B">
        <w:rPr>
          <w:rFonts w:eastAsiaTheme="minorHAnsi" w:cstheme="minorHAnsi"/>
          <w:lang w:eastAsia="en-US"/>
        </w:rPr>
        <w:t>.</w:t>
      </w:r>
      <w:r w:rsidR="000D1D3D">
        <w:rPr>
          <w:rFonts w:eastAsiaTheme="minorHAnsi" w:cstheme="minorHAnsi"/>
          <w:noProof/>
        </w:rPr>
        <mc:AlternateContent>
          <mc:Choice Requires="wps">
            <w:drawing>
              <wp:inline distT="0" distB="0" distL="0" distR="0" wp14:anchorId="5C0998E6" wp14:editId="773B9767">
                <wp:extent cx="199390" cy="198120"/>
                <wp:effectExtent l="13335" t="12065" r="6350" b="8890"/>
                <wp:docPr id="258" name="Text Box 4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6FCE9B3D"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5C0998E6" id="Text Box 44" o:spid="_x0000_s1149"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E8GAIAADMEAAAOAAAAZHJzL2Uyb0RvYy54bWysU1Fv0zAQfkfiP1h+p0k6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mpFHkmuYrUs5kmUTJRPjx368FFBz+Kl4kiaJnBxuPchFiPKp5CYy4PRzVYbkwzc1RuD&#10;7CBI/236Uv0vwoxlQ8VXi/li6v+vEHn6/gTR60CDbHRf8eU5SJSRtQ+2SWMWhDbTnUo29kRjZG7i&#10;MIz1yHRDNMyvYorIaw3NkZhFmCaXNo0uHeBPzgaa2opbWivOzCdL2izeUmYa8mQUOdXBGV566kuP&#10;sJKAKi4DcjYZmzCtxt6h3nWUaZoHC7ekaKsT289VnRqgyUwinLYojv6lnaKed339Cw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DnIxPBgCAAAzBAAADgAAAAAAAAAAAAAAAAAuAgAAZHJzL2Uyb0RvYy54bWxQSwECLQAUAAYACAAA&#10;ACEA1Fgqz9oAAAADAQAADwAAAAAAAAAAAAAAAAByBAAAZHJzL2Rvd25yZXYueG1sUEsFBgAAAAAE&#10;AAQA8wAAAHkFAAAAAA==&#10;">
                <v:textbox inset="1.5mm,.3mm,1.5mm,.3mm">
                  <w:txbxContent>
                    <w:p w14:paraId="6FCE9B3D" w14:textId="77777777" w:rsidR="00F0722B" w:rsidRPr="00C56B33" w:rsidRDefault="00F0722B" w:rsidP="00E73B0B"/>
                  </w:txbxContent>
                </v:textbox>
                <w10:anchorlock/>
              </v:shape>
            </w:pict>
          </mc:Fallback>
        </mc:AlternateContent>
      </w:r>
    </w:p>
    <w:p w14:paraId="529F6EF7" w14:textId="77777777" w:rsidR="00E73B0B" w:rsidRPr="00E73B0B" w:rsidRDefault="00E73B0B" w:rsidP="00E73B0B">
      <w:pPr>
        <w:spacing w:after="0" w:line="240" w:lineRule="auto"/>
        <w:rPr>
          <w:rFonts w:eastAsiaTheme="minorHAnsi" w:cstheme="minorHAnsi"/>
          <w:lang w:eastAsia="en-US"/>
        </w:rPr>
      </w:pPr>
    </w:p>
    <w:p w14:paraId="4970EC72" w14:textId="77777777" w:rsidR="00E73B0B" w:rsidRPr="00E73B0B" w:rsidRDefault="00E73B0B" w:rsidP="00E73B0B">
      <w:pPr>
        <w:spacing w:after="0" w:line="240" w:lineRule="auto"/>
        <w:rPr>
          <w:rFonts w:eastAsiaTheme="minorHAnsi" w:cstheme="minorHAnsi"/>
          <w:lang w:eastAsia="en-US"/>
        </w:rPr>
      </w:pPr>
    </w:p>
    <w:p w14:paraId="0C2BAEC7" w14:textId="77777777" w:rsidR="00E73B0B" w:rsidRPr="00E73B0B" w:rsidRDefault="00E73B0B" w:rsidP="00E73B0B">
      <w:pPr>
        <w:spacing w:after="0" w:line="240" w:lineRule="auto"/>
        <w:rPr>
          <w:rFonts w:eastAsiaTheme="minorHAnsi" w:cstheme="minorHAnsi"/>
          <w:b/>
          <w:lang w:eastAsia="en-US"/>
        </w:rPr>
      </w:pPr>
      <w:r w:rsidRPr="00E73B0B">
        <w:rPr>
          <w:rFonts w:eastAsiaTheme="minorHAnsi" w:cstheme="minorHAnsi"/>
          <w:b/>
          <w:lang w:eastAsia="en-US"/>
        </w:rPr>
        <w:t xml:space="preserve">6.1. Por favor, detalle a continuación las </w:t>
      </w:r>
      <w:r w:rsidRPr="00E73B0B">
        <w:rPr>
          <w:rFonts w:eastAsiaTheme="minorHAnsi" w:cstheme="minorHAnsi"/>
          <w:b/>
          <w:i/>
          <w:lang w:eastAsia="en-US"/>
        </w:rPr>
        <w:t>actividades específicas de I+D+i relacionadas con la cultura accesible</w:t>
      </w:r>
      <w:r w:rsidRPr="00E73B0B">
        <w:rPr>
          <w:rFonts w:eastAsiaTheme="minorHAnsi" w:cstheme="minorHAnsi"/>
          <w:b/>
          <w:lang w:eastAsia="en-US"/>
        </w:rPr>
        <w:t xml:space="preserve"> implementadas o promovidas por su departamento u organismo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w:t>
      </w:r>
    </w:p>
    <w:p w14:paraId="02DCC836"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442C412E" wp14:editId="70CD57CD">
                <wp:extent cx="5279390" cy="3545205"/>
                <wp:effectExtent l="13335" t="6985" r="12700" b="10160"/>
                <wp:docPr id="257" name="Text Box 43"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545205"/>
                        </a:xfrm>
                        <a:prstGeom prst="rect">
                          <a:avLst/>
                        </a:prstGeom>
                        <a:solidFill>
                          <a:srgbClr val="FFFFFF"/>
                        </a:solidFill>
                        <a:ln w="9525">
                          <a:solidFill>
                            <a:srgbClr val="000000"/>
                          </a:solidFill>
                          <a:miter lim="800000"/>
                          <a:headEnd/>
                          <a:tailEnd/>
                        </a:ln>
                      </wps:spPr>
                      <wps:txbx>
                        <w:txbxContent>
                          <w:p w14:paraId="30A9199B"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442C412E" id="Text Box 43" o:spid="_x0000_s1150" type="#_x0000_t202" alt="Escriba de forma detallada en este cuadro de texto las medidas de accesibilidad a la comunicación implementadas por su departamento u organismo." style="width:415.7pt;height:2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ekHQIAADUEAAAOAAAAZHJzL2Uyb0RvYy54bWysU9tu2zAMfR+wfxD0vthx47Ux4hRdugwD&#10;ugvQ7QNkWbaFyaImKbG7ry8lu2l2exmmB0EUpUPy8HBzPfaKHIV1EnRJl4uUEqE51FK3Jf36Zf/q&#10;ihLnma6ZAi1K+iAcvd6+fLEZTCEy6EDVwhIE0a4YTEk7702RJI53omduAUZodDZge+bRtG1SWzYg&#10;eq+SLE1fJwPY2ljgwjm8vZ2cdBvxm0Zw/6lpnPBElRRz83G3ca/Cnmw3rGgtM53kcxrsH7LomdQY&#10;9AR1yzwjByt/g+olt+Cg8QsOfQJNI7mINWA1y/SXau47ZkSsBclx5kST+3+w/OPx3ny2xI9vYMQG&#10;xiKcuQP+zRENu47pVtxYC0MnWI2Bl4GyZDCumL8Gql3hAkg1fIAam8wOHiLQ2Ng+sIJ1EkTHBjyc&#10;SBejJxwv8+xyfbFGF0ffRb7KszSPMVjx9N1Y598J6Ek4lNRiVyM8O945H9JhxdOTEM2BkvVeKhUN&#10;21Y7ZcmRoQL2cc3oPz1TmgwlXedZPjHwV4g0rj9B9NKjlJXsS3p1esSKwNtbXUeheSbVdMaUlZ6J&#10;DNxNLPqxGomskeVsFUIEZiuoH5BbC5N2cdbw0IH9QcmAui2p+35gVlCi3mvsz3q5WgWhR2OVX2Zo&#10;2HNPde5hmiNUST0l03Hnp+E4GCvbDiNNitBwgz1tZGT7Oau5ANRmbMI8R0H853Z89Tzt20cAAAD/&#10;/wMAUEsDBBQABgAIAAAAIQA+uxaf3QAAAAUBAAAPAAAAZHJzL2Rvd25yZXYueG1sTI/BTsMwEETv&#10;SPyDtUhcEHVK2hJCNhVCAsENCoKrG2+TCHsdbDcNf4/hApeVRjOaeVutJ2vESD70jhHmswwEceN0&#10;zy3C68vdeQEiRMVaGceE8EUB1vXxUaVK7Q78TOMmtiKVcCgVQhfjUEoZmo6sCjM3ECdv57xVMUnf&#10;Su3VIZVbIy+ybCWt6jktdGqg246aj83eIhSLh/E9POZPb81qZ67i2eV4/+kRT0+mm2sQkab4F4Yf&#10;/IQOdWLauj3rIAxCeiT+3uQV+XwBYouwXBY5yLqS/+nrbwAAAP//AwBQSwECLQAUAAYACAAAACEA&#10;toM4kv4AAADhAQAAEwAAAAAAAAAAAAAAAAAAAAAAW0NvbnRlbnRfVHlwZXNdLnhtbFBLAQItABQA&#10;BgAIAAAAIQA4/SH/1gAAAJQBAAALAAAAAAAAAAAAAAAAAC8BAABfcmVscy8ucmVsc1BLAQItABQA&#10;BgAIAAAAIQAqN5ekHQIAADUEAAAOAAAAAAAAAAAAAAAAAC4CAABkcnMvZTJvRG9jLnhtbFBLAQIt&#10;ABQABgAIAAAAIQA+uxaf3QAAAAUBAAAPAAAAAAAAAAAAAAAAAHcEAABkcnMvZG93bnJldi54bWxQ&#10;SwUGAAAAAAQABADzAAAAgQUAAAAA&#10;">
                <v:textbox>
                  <w:txbxContent>
                    <w:p w14:paraId="30A9199B" w14:textId="77777777" w:rsidR="00F0722B" w:rsidRDefault="00F0722B" w:rsidP="00E73B0B"/>
                  </w:txbxContent>
                </v:textbox>
                <w10:anchorlock/>
              </v:shape>
            </w:pict>
          </mc:Fallback>
        </mc:AlternateContent>
      </w:r>
    </w:p>
    <w:p w14:paraId="6AF970C5"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6.2. ¿Cuál ha sido el coste aproximado de las </w:t>
      </w:r>
      <w:r w:rsidRPr="00E73B0B">
        <w:rPr>
          <w:rFonts w:eastAsiaTheme="minorHAnsi" w:cstheme="minorHAnsi"/>
          <w:b/>
          <w:i/>
          <w:lang w:eastAsia="en-US"/>
        </w:rPr>
        <w:t>actividades específicas de I+D+i relacionadas con la cultura accesible</w:t>
      </w:r>
      <w:r w:rsidRPr="00E73B0B">
        <w:rPr>
          <w:rFonts w:eastAsiaTheme="minorHAnsi" w:cstheme="minorHAnsi"/>
          <w:b/>
          <w:lang w:eastAsia="en-US"/>
        </w:rPr>
        <w:t xml:space="preserve"> realizadas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en su departamento/organismo?</w:t>
      </w:r>
    </w:p>
    <w:p w14:paraId="7E681566"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10AE485D" wp14:editId="091AD90D">
                <wp:extent cx="5089525" cy="247015"/>
                <wp:effectExtent l="13335" t="10160" r="12065" b="9525"/>
                <wp:docPr id="256" name="Text Box 42"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01A2338C"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10AE485D" id="Text Box 42" o:spid="_x0000_s1151"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UXGQIAADQEAAAOAAAAZHJzL2Uyb0RvYy54bWysU9uO0zAQfUfiHyy/06RVy3ajpqulSxHS&#10;siAtfIDrOI2F4zFjt0n5esZOtlsu4gHhB8vjsc/MnDmzuulbw44KvQZb8ukk50xZCZW2+5J/+bx9&#10;teTMB2ErYcCqkp+U5zfrly9WnSvUDBowlUJGINYXnSt5E4IrsszLRrXCT8ApS84asBWBTNxnFYqO&#10;0FuTzfL8ddYBVg5BKu/p9m5w8nXCr2slw8e69iowU3LKLaQd076Le7ZeiWKPwjVajmmIf8iiFdpS&#10;0DPUnQiCHVD/BtVqieChDhMJbQZ1raVKNVA10/yXah4b4VSqhcjx7kyT/3+w8uH46D4hC/0b6KmB&#10;qQjv7kF+9czCphF2r24RoWuUqCjwNFKWdc4X49dItS98BNl1H6CiJotDgATU19hGVqhORujUgNOZ&#10;dNUHJulykS+vF7MFZ5J8s/lVPl2kEKJ4+u3Qh3cKWhYPJUdqakIXx3sfYjaieHoSg3kwutpqY5KB&#10;+93GIDsKEsA2rRH9p2fGsq7kKY+/Q+Rp/Qmi1YGUbHRb8uX5kSgibW9tlXQWhDbDmVI2duQxUjeQ&#10;GPpdz3RFJBMf9CMSu4PqRNQiDNKlUaNDA/ids45kW3L/7SBQcWbeW2rP9XQ+jzpPxnxxNSMDLz27&#10;S4+wkqBKHjgbjpswzMbBod43FGkQhIVbammtE9vPWY0FkDRTE8Yxitq/tNOr52Ff/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ZUp1FxkCAAA0BAAADgAAAAAAAAAAAAAAAAAuAgAAZHJzL2Uyb0RvYy54bWxQSwECLQAUAAYA&#10;CAAAACEA7UBm99wAAAAEAQAADwAAAAAAAAAAAAAAAABzBAAAZHJzL2Rvd25yZXYueG1sUEsFBgAA&#10;AAAEAAQA8wAAAHwFAAAAAA==&#10;">
                <v:textbox>
                  <w:txbxContent>
                    <w:p w14:paraId="01A2338C" w14:textId="77777777" w:rsidR="00F0722B" w:rsidRPr="006A07F6" w:rsidRDefault="00F0722B" w:rsidP="00E73B0B"/>
                  </w:txbxContent>
                </v:textbox>
                <w10:anchorlock/>
              </v:shape>
            </w:pict>
          </mc:Fallback>
        </mc:AlternateContent>
      </w:r>
    </w:p>
    <w:p w14:paraId="7A09E71B"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6.3. Señale por favor el número estimado de personas con discapacidad que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se han beneficiado de esas </w:t>
      </w:r>
      <w:r w:rsidRPr="00E73B0B">
        <w:rPr>
          <w:rFonts w:eastAsiaTheme="minorHAnsi" w:cstheme="minorHAnsi"/>
          <w:b/>
          <w:i/>
          <w:lang w:eastAsia="en-US"/>
        </w:rPr>
        <w:t>actividades específicas de I+D+i relacionadas con la cultura accesible</w:t>
      </w:r>
      <w:r w:rsidRPr="00E73B0B">
        <w:rPr>
          <w:rFonts w:eastAsiaTheme="minorHAnsi" w:cstheme="minorHAnsi"/>
          <w:b/>
          <w:lang w:eastAsia="en-US"/>
        </w:rPr>
        <w:t>.</w:t>
      </w:r>
    </w:p>
    <w:p w14:paraId="68F3FD27"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6058337" wp14:editId="7C87B75C">
                <wp:extent cx="5089525" cy="247015"/>
                <wp:effectExtent l="13335" t="13970" r="12065" b="5715"/>
                <wp:docPr id="255" name="Text Box 41"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09C965D3"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6058337" id="Text Box 41" o:spid="_x0000_s1152"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v5GQIAADQEAAAOAAAAZHJzL2Uyb0RvYy54bWysU9tu2zAMfR+wfxD0vtgJkjY14hRdugwD&#10;ugvQ7QMUWY6FyaJGKbGzrx8lu2l2wR6G6UEQRemQPDxc3fatYUeFXoMt+XSSc6ashErbfcm/fN6+&#10;WnLmg7CVMGBVyU/K89v1yxerzhVqBg2YSiEjEOuLzpW8CcEVWeZlo1rhJ+CUJWcN2IpAJu6zCkVH&#10;6K3JZnl+lXWAlUOQynu6vR+cfJ3w61rJ8LGuvQrMlJxyC2nHtO/inq1XotijcI2WYxriH7JohbYU&#10;9Ax1L4JgB9S/QbVaIniow0RCm0Fda6lSDVTNNP+lmsdGOJVqIXK8O9Pk/x+s/HB8dJ+Qhf419NTA&#10;VIR3DyC/emZh0wi7V3eI0DVKVBR4GinLOueL8Wuk2hc+guy691BRk8UhQALqa2wjK1QnI3RqwOlM&#10;uuoDk3S5yJc3i9mCM0m+2fw6ny5SCFE8/Xbow1sFLYuHkiM1NaGL44MPMRtRPD2JwTwYXW21McnA&#10;/W5jkB0FCWCb1oj+0zNjWVfylMffIfK0/gTR6kBKNrot+fL8SBSRtje2SjoLQpvhTCkbO/IYqRtI&#10;DP2uZ7oikmdXMUQkdgfViahFGKRLo0aHBvA7Zx3JtuT+20Gg4sy8s9Sem+l8HnWejPniekYGXnp2&#10;lx5hJUGVPHA2HDdhmI2DQ71vKNIgCAt31NJaJ7afsxoLIGmmJoxjFLV/aadXz8O+/gE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xJ8b+RkCAAA0BAAADgAAAAAAAAAAAAAAAAAuAgAAZHJzL2Uyb0RvYy54bWxQSwECLQAUAAYA&#10;CAAAACEA7UBm99wAAAAEAQAADwAAAAAAAAAAAAAAAABzBAAAZHJzL2Rvd25yZXYueG1sUEsFBgAA&#10;AAAEAAQA8wAAAHwFAAAAAA==&#10;">
                <v:textbox>
                  <w:txbxContent>
                    <w:p w14:paraId="09C965D3" w14:textId="77777777" w:rsidR="00F0722B" w:rsidRPr="006A07F6" w:rsidRDefault="00F0722B" w:rsidP="00E73B0B"/>
                  </w:txbxContent>
                </v:textbox>
                <w10:anchorlock/>
              </v:shape>
            </w:pict>
          </mc:Fallback>
        </mc:AlternateContent>
      </w:r>
    </w:p>
    <w:p w14:paraId="7343B53B" w14:textId="77777777" w:rsidR="00E73B0B" w:rsidRPr="00E73B0B" w:rsidRDefault="00E73B0B" w:rsidP="00E73B0B">
      <w:pPr>
        <w:spacing w:line="240" w:lineRule="auto"/>
        <w:rPr>
          <w:rFonts w:eastAsiaTheme="minorHAnsi" w:cstheme="minorHAnsi"/>
          <w:lang w:eastAsia="en-US"/>
        </w:rPr>
      </w:pPr>
    </w:p>
    <w:p w14:paraId="078C8023"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7. Por favor, señale si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en su departamento u organismo han desarrollado </w:t>
      </w:r>
      <w:r w:rsidRPr="00E73B0B">
        <w:rPr>
          <w:rFonts w:eastAsiaTheme="minorHAnsi" w:cstheme="minorHAnsi"/>
          <w:b/>
          <w:i/>
          <w:lang w:eastAsia="en-US"/>
        </w:rPr>
        <w:t>alguna actividad formativa en materia de discapacidad y accesibilidad a la cultura</w:t>
      </w:r>
      <w:r w:rsidRPr="00E73B0B">
        <w:rPr>
          <w:rFonts w:eastAsiaTheme="minorHAnsi" w:cstheme="minorHAnsi"/>
          <w:b/>
          <w:lang w:eastAsia="en-US"/>
        </w:rPr>
        <w:t xml:space="preserve"> de entre las siguientes y el número realizado. (Opciones de respuesta: SÍ/ NO/ NO PROCEDE) </w:t>
      </w:r>
    </w:p>
    <w:p w14:paraId="341C812D"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 </w:t>
      </w:r>
    </w:p>
    <w:p w14:paraId="4494799C"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lastRenderedPageBreak/>
        <w:t xml:space="preserve">- Formación a profesionales del medio cultural……………………………………… </w:t>
      </w:r>
      <w:r w:rsidR="000D1D3D">
        <w:rPr>
          <w:rFonts w:eastAsiaTheme="minorHAnsi" w:cstheme="minorHAnsi"/>
          <w:noProof/>
        </w:rPr>
        <mc:AlternateContent>
          <mc:Choice Requires="wps">
            <w:drawing>
              <wp:inline distT="0" distB="0" distL="0" distR="0" wp14:anchorId="7D923137" wp14:editId="6C77014A">
                <wp:extent cx="353695" cy="220980"/>
                <wp:effectExtent l="12065" t="13970" r="7620" b="12700"/>
                <wp:docPr id="254" name="Text Box 4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AE8B98D"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7D923137" id="Text Box 40" o:spid="_x0000_s1153"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OPGAIAADMEAAAOAAAAZHJzL2Uyb0RvYy54bWysU1GP0zAMfkfiP0R5Z+0Kg61adzp2DCHd&#10;AdLBD0jTdI1I48jJ1h6/Hifd7aYDXhB9iOLa+Wx/n72+GnvDjgq9Blvx+SznTFkJjbb7in//tnu1&#10;5MwHYRthwKqKPyjPrzYvX6wHV6oCOjCNQkYg1peDq3gXgiuzzMtO9cLPwClLzhawF4FM3GcNioHQ&#10;e5MVef42GwAbhyCV9/T3ZnLyTcJvWyXDl7b1KjBTcaotpBPTWccz26xFuUfhOi1PZYh/qKIX2lLS&#10;M9SNCIIdUP8G1WuJ4KENMwl9Bm2rpUo9UDfz/Fk3951wKvVC5Hh3psn/P1j5+XjvviIL43sYScDU&#10;hHe3IH94ZmHbCbtX14gwdEo0lHgeKcsG58vT00i1L30EqYc7aEhkcQiQgMYW+8gK9ckInQR4OJOu&#10;xsBkTLlavV6RR5KrKPLVMomSifLxsUMfPiroWbxUHEnTBC6Otz7EYkT5GBJzeTC62WljkoH7emuQ&#10;HQXpv0tfqv9ZmLFsqPhqUSym/v8KkafvTxC9DjTIRvcVX56DRBlZ+2CbNGZBaDPdqWRjTzRG5iYO&#10;w1iPTDdESfEupoi81tA8ELMI0+TSptGlA/zJ2UBTW3FLa8WZ+WRJm8UbykxDnox5TnVwhpee+tIj&#10;rCSgisuAnE3GNkyrcXCo9x1lmubBwjUp2urE9lNVpwZoMpMIpy2Ko39pp6inXd/8Ag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zaqOPGAIAADMEAAAOAAAAAAAAAAAAAAAAAC4CAABkcnMvZTJvRG9jLnhtbFBLAQItABQABgAI&#10;AAAAIQCRmpe93AAAAAMBAAAPAAAAAAAAAAAAAAAAAHIEAABkcnMvZG93bnJldi54bWxQSwUGAAAA&#10;AAQABADzAAAAewUAAAAA&#10;">
                <v:textbox inset="1.5mm,.3mm,1.5mm,.3mm">
                  <w:txbxContent>
                    <w:p w14:paraId="4AE8B98D"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2C796CE5" wp14:editId="49534E27">
                <wp:extent cx="199390" cy="198120"/>
                <wp:effectExtent l="6985" t="13970" r="12700" b="6985"/>
                <wp:docPr id="253" name="Text Box 3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CC64728"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2C796CE5" id="Text Box 39" o:spid="_x0000_s1154"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HYGAIAADM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MyXMUXktYbmRMwiTJNLm0aXDvAnZwNNbcUtrRVn5qMlbRZvKDMNeTKKnOrgDK899bVH&#10;WElAFZcBOZuMbZhW4+BQ7zvKNM2DhVtStNWJ7aeqzg3QZCYRzlsUR//aTlFPu775B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q8sx2BgCAAAzBAAADgAAAAAAAAAAAAAAAAAuAgAAZHJzL2Uyb0RvYy54bWxQSwECLQAUAAYACAAA&#10;ACEA1Fgqz9oAAAADAQAADwAAAAAAAAAAAAAAAAByBAAAZHJzL2Rvd25yZXYueG1sUEsFBgAAAAAE&#10;AAQA8wAAAHkFAAAAAA==&#10;">
                <v:textbox inset="1.5mm,.3mm,1.5mm,.3mm">
                  <w:txbxContent>
                    <w:p w14:paraId="2CC64728" w14:textId="77777777" w:rsidR="00F0722B" w:rsidRPr="00C56B33" w:rsidRDefault="00F0722B" w:rsidP="00E73B0B"/>
                  </w:txbxContent>
                </v:textbox>
                <w10:anchorlock/>
              </v:shape>
            </w:pict>
          </mc:Fallback>
        </mc:AlternateContent>
      </w:r>
    </w:p>
    <w:p w14:paraId="0F0A1C7C"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Formación a responsables y gestores…………………………………………………… </w:t>
      </w:r>
      <w:r w:rsidR="000D1D3D">
        <w:rPr>
          <w:rFonts w:eastAsiaTheme="minorHAnsi" w:cstheme="minorHAnsi"/>
          <w:noProof/>
        </w:rPr>
        <mc:AlternateContent>
          <mc:Choice Requires="wps">
            <w:drawing>
              <wp:inline distT="0" distB="0" distL="0" distR="0" wp14:anchorId="1BEA1A84" wp14:editId="7F080674">
                <wp:extent cx="353695" cy="220980"/>
                <wp:effectExtent l="11430" t="13335" r="8255" b="13335"/>
                <wp:docPr id="252" name="Text Box 3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B1FFE9B"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BEA1A84" id="Text Box 38" o:spid="_x0000_s1155"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GCGAIAADMEAAAOAAAAZHJzL2Uyb0RvYy54bWysU9uO0zAQfUfiHyy/06SBojZqulq6FCEt&#10;F2nhA1zHSSwcjzV2m5SvZ+x0u9UCL4g8WJ7M+MzMOTPrm7E37KjQa7AVn89yzpSVUGvbVvz7t92r&#10;JWc+CFsLA1ZV/KQ8v9m8fLEeXKkK6MDUChmBWF8OruJdCK7MMi871Qs/A6csORvAXgQysc1qFAOh&#10;9yYr8vxtNgDWDkEq7+nv3eTkm4TfNEqGL03jVWCm4lRbSCemcx/PbLMWZYvCdVqeyxD/UEUvtKWk&#10;F6g7EQQ7oP4NqtcSwUMTZhL6DJpGS5V6oG7m+bNuHjrhVOqFyPHuQpP/f7Dy8/HBfUUWxncwkoCp&#10;Ce/uQf7wzMK2E7ZVt4gwdErUlHgeKcsG58vz00i1L30E2Q+foCaRxSFAAhob7CMr1CcjdBLgdCFd&#10;jYHJmHK1er0ijyRXUeSrZRIlE+XjY4c+fFDQs3ipOJKmCVwc732IxYjyMSTm8mB0vdPGJAPb/dYg&#10;OwrSf5e+VP+zMGPZUPHVolhM/f8VIk/fnyB6HWiQje4rvrwEiTKy9t7WacyC0Ga6U8nGnmmMzE0c&#10;hnE/Ml0TJcUqpoi87qE+EbMI0+TSptGlA/zJ2UBTW3FLa8WZ+WhJm8UbykxDnox5TnVwhtee/bVH&#10;WElAFZcBOZuMbZhW4+BQtx1lmubBwi0p2ujE9lNV5wZoMpMI5y2Ko39tp6inXd/8Ag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0q2GCGAIAADMEAAAOAAAAAAAAAAAAAAAAAC4CAABkcnMvZTJvRG9jLnhtbFBLAQItABQABgAI&#10;AAAAIQCRmpe93AAAAAMBAAAPAAAAAAAAAAAAAAAAAHIEAABkcnMvZG93bnJldi54bWxQSwUGAAAA&#10;AAQABADzAAAAewUAAAAA&#10;">
                <v:textbox inset="1.5mm,.3mm,1.5mm,.3mm">
                  <w:txbxContent>
                    <w:p w14:paraId="3B1FFE9B"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71EC7B6F" wp14:editId="184855BA">
                <wp:extent cx="199390" cy="198120"/>
                <wp:effectExtent l="6350" t="13335" r="13335" b="7620"/>
                <wp:docPr id="251" name="Text Box 37"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5CF88A6D"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71EC7B6F" id="Text Box 37" o:spid="_x0000_s1156"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UEGAIAADMEAAAOAAAAZHJzL2Uyb0RvYy54bWysU1Fv0zAQfkfiP1h+p0k6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mpFHkmuYrUs5kmUTJRPjx368FFBz+Kl4kiaJnBxuPchFiPKp5CYy4PRzVYbkwzc1RuD&#10;7CBI/236Uv0vwoxlQ8VXi/li6v+vEHn6/gTR60CDbHRf8eU5SJSRtQ+2SWMWhDbTnUo29kRjZG7i&#10;MIz1yHRDNFwlDiKvNTRHYhZhmlzaNLp0gD85G2hqK25prTgznyxps3hLmWnIk1HkVAdneOmpLz3C&#10;SgKquAzI2WRswrQae4d611GmaR4s3JKirU5sP1d1aoAmM4lw2qI4+pd2inre9fUvAA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CfFlBBgCAAAzBAAADgAAAAAAAAAAAAAAAAAuAgAAZHJzL2Uyb0RvYy54bWxQSwECLQAUAAYACAAA&#10;ACEA1Fgqz9oAAAADAQAADwAAAAAAAAAAAAAAAAByBAAAZHJzL2Rvd25yZXYueG1sUEsFBgAAAAAE&#10;AAQA8wAAAHkFAAAAAA==&#10;">
                <v:textbox inset="1.5mm,.3mm,1.5mm,.3mm">
                  <w:txbxContent>
                    <w:p w14:paraId="5CF88A6D" w14:textId="77777777" w:rsidR="00F0722B" w:rsidRPr="00C56B33" w:rsidRDefault="00F0722B" w:rsidP="00E73B0B"/>
                  </w:txbxContent>
                </v:textbox>
                <w10:anchorlock/>
              </v:shape>
            </w:pict>
          </mc:Fallback>
        </mc:AlternateContent>
      </w:r>
    </w:p>
    <w:p w14:paraId="11F3671D"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Formación a personal de espacios culturales dependientes o adscritos…</w:t>
      </w:r>
      <w:r w:rsidR="000D1D3D">
        <w:rPr>
          <w:rFonts w:eastAsiaTheme="minorHAnsi" w:cstheme="minorHAnsi"/>
          <w:noProof/>
        </w:rPr>
        <mc:AlternateContent>
          <mc:Choice Requires="wps">
            <w:drawing>
              <wp:inline distT="0" distB="0" distL="0" distR="0" wp14:anchorId="2A0D728D" wp14:editId="60F0449E">
                <wp:extent cx="353695" cy="220980"/>
                <wp:effectExtent l="10795" t="12700" r="8890" b="13970"/>
                <wp:docPr id="250" name="Text Box 36"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EF6ED7F"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2A0D728D" id="Text Box 36" o:spid="_x0000_s1157"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VeGAIAADMEAAAOAAAAZHJzL2Uyb0RvYy54bWysU1Fv0zAQfkfiP1h+p0k7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fbUmjyTXYpGvV0mUTBRPjx368FFBz+Kl5EiaJnBxuPchFiOKp5CYy4PR9U4bkwxsq61B&#10;dhCk/y59qf4XYcayoeTr5WI59f9XiDx9f4LodaBBNrov+eocJIrI2gdbpzELQpvpTiUbe6IxMjdx&#10;GMZqZLomSq4Sy5HXCuojMYswTS5tGl06wJ+cDTS1Jbe0VpyZT5a0Wb6lzDTkyZjnVAdneOmpLj3C&#10;SgIquQzI2WRsw7Qae4e67SjTNA8WbknRRie2n6s6NUCTmUQ4bVEc/Us7RT3v+uYXAA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AWkTVeGAIAADMEAAAOAAAAAAAAAAAAAAAAAC4CAABkcnMvZTJvRG9jLnhtbFBLAQItABQABgAI&#10;AAAAIQCRmpe93AAAAAMBAAAPAAAAAAAAAAAAAAAAAHIEAABkcnMvZG93bnJldi54bWxQSwUGAAAA&#10;AAQABADzAAAAewUAAAAA&#10;">
                <v:textbox inset="1.5mm,.3mm,1.5mm,.3mm">
                  <w:txbxContent>
                    <w:p w14:paraId="3EF6ED7F"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7C85407B" wp14:editId="1F079BC8">
                <wp:extent cx="199390" cy="198120"/>
                <wp:effectExtent l="6350" t="12700" r="13335" b="8255"/>
                <wp:docPr id="249" name="Text Box 35"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3E2BFB57"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7C85407B" id="Text Box 35" o:spid="_x0000_s1158"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4GGAIAADMEAAAOAAAAZHJzL2Uyb0RvYy54bWysU1Fv0zAQfkfiP1h+p0k6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mpFHkmuYrUs5kmUTJRPjx368FFBz+Kl4kiaJnBxuPchFiPKp5CYy4PRzVYbkwzc1RuD&#10;7CBI/236Uv0vwoxlQ8VXi/li6v+vEHn6/gTR60CDbHRf8eU5SJSRtQ+2SWMWhDbTnUo29kRjZG7i&#10;MIz1yHRDNFzNY4rIaw3NkZhFmCaXNo0uHeBPzgaa2opbWivOzCdL2izeUmYa8mQUOdXBGV566kuP&#10;sJKAKi4DcjYZmzCtxt6h3nWUaZoHC7ekaKsT289VnRqgyUwinLYojv6lnaKed339Cw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CGr+BhgCAAAzBAAADgAAAAAAAAAAAAAAAAAuAgAAZHJzL2Uyb0RvYy54bWxQSwECLQAUAAYACAAA&#10;ACEA1Fgqz9oAAAADAQAADwAAAAAAAAAAAAAAAAByBAAAZHJzL2Rvd25yZXYueG1sUEsFBgAAAAAE&#10;AAQA8wAAAHkFAAAAAA==&#10;">
                <v:textbox inset="1.5mm,.3mm,1.5mm,.3mm">
                  <w:txbxContent>
                    <w:p w14:paraId="3E2BFB57" w14:textId="77777777" w:rsidR="00F0722B" w:rsidRPr="00C56B33" w:rsidRDefault="00F0722B" w:rsidP="00E73B0B"/>
                  </w:txbxContent>
                </v:textbox>
                <w10:anchorlock/>
              </v:shape>
            </w:pict>
          </mc:Fallback>
        </mc:AlternateContent>
      </w:r>
    </w:p>
    <w:p w14:paraId="41C78180"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Guías de espacios culturales………………………………………………………………… </w:t>
      </w:r>
      <w:r w:rsidR="000D1D3D">
        <w:rPr>
          <w:rFonts w:eastAsiaTheme="minorHAnsi" w:cstheme="minorHAnsi"/>
          <w:noProof/>
        </w:rPr>
        <mc:AlternateContent>
          <mc:Choice Requires="wps">
            <w:drawing>
              <wp:inline distT="0" distB="0" distL="0" distR="0" wp14:anchorId="01F00D1E" wp14:editId="7133F9FC">
                <wp:extent cx="353695" cy="220980"/>
                <wp:effectExtent l="8890" t="12065" r="10795" b="5080"/>
                <wp:docPr id="248" name="Text Box 34"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5AA0DEFB"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01F00D1E" id="Text Box 34" o:spid="_x0000_s1159"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5cGAIAADMEAAAOAAAAZHJzL2Uyb0RvYy54bWysU1GP0zAMfkfiP0R5Z+02hrZq3enYMYR0&#10;HEgHPyBN0zUijSMnWzt+PU66200HvCD6EMW189n+Pnt9M3SGHRV6Dbbk00nOmbISam33Jf/+bfdm&#10;yZkPwtbCgFUlPynPbzavX617V6gZtGBqhYxArC96V/I2BFdkmZet6oSfgFOWnA1gJwKZuM9qFD2h&#10;dyab5fm7rAesHYJU3tPfu9HJNwm/aZQMX5rGq8BMyam2kE5MZxXPbLMWxR6Fa7U8lyH+oYpOaEtJ&#10;L1B3Igh2QP0bVKclgocmTCR0GTSNlir1QN1M8xfdPLbCqdQLkePdhSb//2Dlw/HRfUUWhvcwkICp&#10;Ce/uQf7wzMK2FXavbhGhb5WoKfE0Upb1zhfnp5FqX/gIUvWfoSaRxSFAAhoa7CIr1CcjdBLgdCFd&#10;DYHJmHK1mq/II8k1m+WrZRIlE8XTY4c+fFTQsXgpOZKmCVwc732IxYjiKSTm8mB0vdPGJAP31dYg&#10;OwrSf5e+VP+LMGNZX/LVYrYY+/8rRJ6+P0F0OtAgG92VfHkJEkVk7YOt05gFoc14p5KNPdMYmRs5&#10;DEM1MF0TJfN5TBF5raA+EbMI4+TSptGlBfzJWU9TW3JLa8WZ+WRJm8VbykxDnoxpTnVwhtee6toj&#10;rCSgksuAnI3GNoyrcXCo9y1lGufBwi0p2ujE9nNV5wZoMpMI5y2Ko39tp6jnXd/8Ag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AXCq5cGAIAADMEAAAOAAAAAAAAAAAAAAAAAC4CAABkcnMvZTJvRG9jLnhtbFBLAQItABQABgAI&#10;AAAAIQCRmpe93AAAAAMBAAAPAAAAAAAAAAAAAAAAAHIEAABkcnMvZG93bnJldi54bWxQSwUGAAAA&#10;AAQABADzAAAAewUAAAAA&#10;">
                <v:textbox inset="1.5mm,.3mm,1.5mm,.3mm">
                  <w:txbxContent>
                    <w:p w14:paraId="5AA0DEFB"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720A1A54" wp14:editId="08A0FAEF">
                <wp:extent cx="199390" cy="198120"/>
                <wp:effectExtent l="13970" t="12065" r="5715" b="8890"/>
                <wp:docPr id="247" name="Text Box 33"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07F68438"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720A1A54" id="Text Box 33" o:spid="_x0000_s1160"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IBGQIAADMEAAAOAAAAZHJzL2Uyb0RvYy54bWysU9tu2zAMfR+wfxD0vthOmyEx6hRdugwD&#10;ugvQ7QNkWY6FyaJAKbGzrx8lp2nQbS/D/CCIJnVInkPe3I69YQeFXoOteDHLOVNWQqPtruLfv23f&#10;LDnzQdhGGLCq4kfl+e369aubwZVqDh2YRiEjEOvLwVW8C8GVWeZlp3rhZ+CUJWcL2ItAJu6yBsVA&#10;6L3J5nn+NhsAG4cglff0935y8nXCb1slw5e29SowU3GqLaQT01nHM1vfiHKHwnVansoQ/1BFL7Sl&#10;pGeoexEE26P+DarXEsFDG2YS+gzaVkuVeqBuivxFN4+dcCr1QuR4d6bJ/z9Y+fnw6L4iC+M7GEnA&#10;1IR3DyB/eGZh0wm7U3eIMHRKNJS4iJRlg/Pl6Wmk2pc+gtTDJ2hIZLEPkIDGFvvICvXJCJ0EOJ5J&#10;V2NgMqZcra5W5JHkKlbLYp5EyUT59NihDx8U9CxeKo6kaQIXhwcfYjGifAqJuTwY3Wy1McnAXb0x&#10;yA6C9N+mL9X/IsxYNlR8tZgvpv7/CpGn708QvQ40yEb3FV+eg0QZWXtvmzRmQWgz3alkY080RuYm&#10;DsNYj0w3RMPVdUwRea2hORKzCNPk0qbRpQP8ydlAU1txS2vFmfloSZvFNWWmIU9GkVMdnOGlp770&#10;CCsJqOIyIGeTsQnTauwd6l1HmaZ5sHBHirY6sf1c1akBmswkwmmL4uhf2inqedfXvwAAAP//AwBQ&#10;SwMEFAAGAAgAAAAhANRYKs/aAAAAAwEAAA8AAABkcnMvZG93bnJldi54bWxMjzFPwzAQhXck/oN1&#10;SGzUaUAFpXEqhMRSstAyMF7ia5Jin9PYTVN+PS4LLPd0eqf3vstXkzVipMF3jhXMZwkI4trpjhsF&#10;H9vXuycQPiBrNI5JwZk8rIrrqxwz7U78TuMmNCKGsM9QQRtCn0np65Ys+pnriaO3c4PFENehkXrA&#10;Uwy3RqZJspAWO44NLfb00lL9tTlaBeXCvJWf53Rc7xvafT8eDmNZrZW6vZmelyACTeHvGC74ER2K&#10;yFS5I2svjIL4SPid0bufP4CoLpqCLHL5n734AQAA//8DAFBLAQItABQABgAIAAAAIQC2gziS/gAA&#10;AOEBAAATAAAAAAAAAAAAAAAAAAAAAABbQ29udGVudF9UeXBlc10ueG1sUEsBAi0AFAAGAAgAAAAh&#10;ADj9If/WAAAAlAEAAAsAAAAAAAAAAAAAAAAALwEAAF9yZWxzLy5yZWxzUEsBAi0AFAAGAAgAAAAh&#10;AAvHUgEZAgAAMwQAAA4AAAAAAAAAAAAAAAAALgIAAGRycy9lMm9Eb2MueG1sUEsBAi0AFAAGAAgA&#10;AAAhANRYKs/aAAAAAwEAAA8AAAAAAAAAAAAAAAAAcwQAAGRycy9kb3ducmV2LnhtbFBLBQYAAAAA&#10;BAAEAPMAAAB6BQAAAAA=&#10;">
                <v:textbox inset="1.5mm,.3mm,1.5mm,.3mm">
                  <w:txbxContent>
                    <w:p w14:paraId="07F68438" w14:textId="77777777" w:rsidR="00F0722B" w:rsidRPr="00C56B33" w:rsidRDefault="00F0722B" w:rsidP="00E73B0B"/>
                  </w:txbxContent>
                </v:textbox>
                <w10:anchorlock/>
              </v:shape>
            </w:pict>
          </mc:Fallback>
        </mc:AlternateContent>
      </w:r>
    </w:p>
    <w:p w14:paraId="1DBFEDA9"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Congresos, seminarios o encuentros sobre accesibilidad a la cultura…… </w:t>
      </w:r>
      <w:r w:rsidR="000D1D3D">
        <w:rPr>
          <w:rFonts w:eastAsiaTheme="minorHAnsi" w:cstheme="minorHAnsi"/>
          <w:noProof/>
        </w:rPr>
        <mc:AlternateContent>
          <mc:Choice Requires="wps">
            <w:drawing>
              <wp:inline distT="0" distB="0" distL="0" distR="0" wp14:anchorId="22C76463" wp14:editId="56630155">
                <wp:extent cx="353695" cy="220980"/>
                <wp:effectExtent l="7620" t="11430" r="12065" b="5715"/>
                <wp:docPr id="246" name="Text Box 3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4DFF5772"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22C76463" id="Text Box 32" o:spid="_x0000_s1161"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JbGAIAADMEAAAOAAAAZHJzL2Uyb0RvYy54bWysU1Fv0zAQfkfiP1h+p0k7itpo6TQ6ipDG&#10;QBr8AMdxEgvHZ53dJuXXc3a6rhrwgsiD5cudv7v7vrvrm7E37KDQa7Aln89yzpSVUGvblvz7t92b&#10;FWc+CFsLA1aV/Kg8v9m8fnU9uEItoANTK2QEYn0xuJJ3Ibgiy7zsVC/8DJyy5GwAexHIxDarUQyE&#10;3ptskefvsgGwdghSeU9/7yYn3yT8plEyfGkarwIzJafaQjoxnVU8s821KFoUrtPyVIb4hyp6oS0l&#10;PUPdiSDYHvVvUL2WCB6aMJPQZ9A0WqrUA3Uzz19089gJp1IvRI53Z5r8/4OVD4dH9xVZGN/DSAKm&#10;Jry7B/nDMwvbTthW3SLC0ClRU+J5pCwbnC9OTyPVvvARpBo+Q00ii32ABDQ22EdWqE9G6CTA8Uy6&#10;GgOTMeV6fbUmjyTXYpGvV0mUTBRPjx368FFBz+Kl5EiaJnBxuPchFiOKp5CYy4PR9U4bkwxsq61B&#10;dhCk/y59qf4XYcayoeTr5WI59f9XiDx9f4LodaBBNrov+eocJIrI2gdbpzELQpvpTiUbe6IxMjdx&#10;GMZqZLomSq6WMUXktYL6SMwiTJNLm0aXDvAnZwNNbcktrRVn5pMlbZZvKTMNeTLmOdXBGV56qkuP&#10;sJKASi4DcjYZ2zCtxt6hbjvKNM2DhVtStNGJ7eeqTg3QZCYRTlsUR//STlHPu775BQ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AUpwJbGAIAADMEAAAOAAAAAAAAAAAAAAAAAC4CAABkcnMvZTJvRG9jLnhtbFBLAQItABQABgAI&#10;AAAAIQCRmpe93AAAAAMBAAAPAAAAAAAAAAAAAAAAAHIEAABkcnMvZG93bnJldi54bWxQSwUGAAAA&#10;AAQABADzAAAAewUAAAAA&#10;">
                <v:textbox inset="1.5mm,.3mm,1.5mm,.3mm">
                  <w:txbxContent>
                    <w:p w14:paraId="4DFF5772"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2F36EBC7" wp14:editId="68FFF939">
                <wp:extent cx="199390" cy="198120"/>
                <wp:effectExtent l="12065" t="11430" r="7620" b="9525"/>
                <wp:docPr id="245" name="Text Box 3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10436FFF"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2F36EBC7" id="Text Box 31" o:spid="_x0000_s1162"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kDGQIAADMEAAAOAAAAZHJzL2Uyb0RvYy54bWysU9tu2zAMfR+wfxD0vthOl6Ix4hRdugwD&#10;ugvQ7QNkWY6FyaJAKbGzrx8lp2nQbS/D/CCIJnVInkOubsfesINCr8FWvJjlnCkrodF2V/Hv37Zv&#10;bjjzQdhGGLCq4kfl+e369avV4Eo1hw5Mo5ARiPXl4CreheDKLPOyU73wM3DKkrMF7EUgE3dZg2Ig&#10;9N5k8zy/zgbAxiFI5T39vZ+cfJ3w21bJ8KVtvQrMVJxqC+nEdNbxzNYrUe5QuE7LUxniH6rohbaU&#10;9Ax1L4Jge9S/QfVaInhow0xCn0HbaqlSD9RNkb/o5rETTqVeiBzvzjT5/wcrPx8e3VdkYXwHIwmY&#10;mvDuAeQPzyxsOmF36g4Rhk6JhhIXkbJscL48PY1U+9JHkHr4BA2JLPYBEtDYYh9ZoT4ZoZMAxzPp&#10;agxMxpTL5dWSPJJcxfKmmCdRMlE+PXbowwcFPYuXiiNpmsDF4cGHWIwon0JiLg9GN1ttTDJwV28M&#10;soMg/bfpS/W/CDOWDRVfLuaLqf+/QuTp+xNErwMNstF9xW/OQaKMrL23TRqzILSZ7lSysScaI3MT&#10;h2GsR6YbouHqOqaIvNbQHIlZhGlyadPo0gH+5Gygqa24pbXizHy0pM3iLWWmIU9GkVMdnOGlp770&#10;CCsJqOIyIGeTsQnTauwd6l1HmaZ5sHBHirY6sf1c1akBmswkwmmL4uhf2inqedfXvwAAAP//AwBQ&#10;SwMEFAAGAAgAAAAhANRYKs/aAAAAAwEAAA8AAABkcnMvZG93bnJldi54bWxMjzFPwzAQhXck/oN1&#10;SGzUaUAFpXEqhMRSstAyMF7ia5Jin9PYTVN+PS4LLPd0eqf3vstXkzVipMF3jhXMZwkI4trpjhsF&#10;H9vXuycQPiBrNI5JwZk8rIrrqxwz7U78TuMmNCKGsM9QQRtCn0np65Ys+pnriaO3c4PFENehkXrA&#10;Uwy3RqZJspAWO44NLfb00lL9tTlaBeXCvJWf53Rc7xvafT8eDmNZrZW6vZmelyACTeHvGC74ER2K&#10;yFS5I2svjIL4SPid0bufP4CoLpqCLHL5n734AQAA//8DAFBLAQItABQABgAIAAAAIQC2gziS/gAA&#10;AOEBAAATAAAAAAAAAAAAAAAAAAAAAABbQ29udGVudF9UeXBlc10ueG1sUEsBAi0AFAAGAAgAAAAh&#10;ADj9If/WAAAAlAEAAAsAAAAAAAAAAAAAAAAALwEAAF9yZWxzLy5yZWxzUEsBAi0AFAAGAAgAAAAh&#10;AApcyQMZAgAAMwQAAA4AAAAAAAAAAAAAAAAALgIAAGRycy9lMm9Eb2MueG1sUEsBAi0AFAAGAAgA&#10;AAAhANRYKs/aAAAAAwEAAA8AAAAAAAAAAAAAAAAAcwQAAGRycy9kb3ducmV2LnhtbFBLBQYAAAAA&#10;BAAEAPMAAAB6BQAAAAA=&#10;">
                <v:textbox inset="1.5mm,.3mm,1.5mm,.3mm">
                  <w:txbxContent>
                    <w:p w14:paraId="10436FFF" w14:textId="77777777" w:rsidR="00F0722B" w:rsidRPr="00C56B33" w:rsidRDefault="00F0722B" w:rsidP="00E73B0B"/>
                  </w:txbxContent>
                </v:textbox>
                <w10:anchorlock/>
              </v:shape>
            </w:pict>
          </mc:Fallback>
        </mc:AlternateContent>
      </w:r>
    </w:p>
    <w:p w14:paraId="670D1DEC"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Otras actividades de formación específicas……………………………………</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3F08E7EF" wp14:editId="53B688B3">
                <wp:extent cx="353695" cy="220980"/>
                <wp:effectExtent l="10795" t="10795" r="8890" b="6350"/>
                <wp:docPr id="244" name="Text Box 3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69B2D8E5"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3F08E7EF" id="Text Box 30" o:spid="_x0000_s1163"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lZGQIAADMEAAAOAAAAZHJzL2Uyb0RvYy54bWysU9tu2zAMfR+wfxD0vthJly0x4hRdugwD&#10;ugvQ7QNkWbaFyaJAKbG7rx8lp2nQbS/D/CCIJnVInkNursfesKNCr8GWfD7LOVNWQq1tW/Lv3/av&#10;Vpz5IGwtDFhV8gfl+fX25YvN4Aq1gA5MrZARiPXF4EreheCKLPOyU73wM3DKkrMB7EUgE9usRjEQ&#10;em+yRZ6/yQbA2iFI5T39vZ2cfJvwm0bJ8KVpvArMlJxqC+nEdFbxzLYbUbQoXKflqQzxD1X0QltK&#10;eoa6FUGwA+rfoHotETw0YSahz6BptFSpB+pmnj/r5r4TTqVeiBzvzjT5/wcrPx/v3VdkYXwHIwmY&#10;mvDuDuQPzyzsOmFbdYMIQ6dETYnnkbJscL44PY1U+8JHkGr4BDWJLA4BEtDYYB9ZoT4ZoZMAD2fS&#10;1RiYjCnX66s1eSS5Fot8vUqiZKJ4fOzQhw8KehYvJUfSNIGL450PsRhRPIbEXB6MrvfamGRgW+0M&#10;sqMg/ffpS/U/CzOWDSVfLxfLqf+/QuTp+xNErwMNstF9yVfnIFFE1t7bOo1ZENpMdyrZ2BONkbmJ&#10;wzBWI9M1UXL1NqaIvFZQPxCzCNPk0qbRpQP8ydlAU1tyS2vFmfloSZvla8pMQ56MeU51cIaXnurS&#10;I6wkoJLLgJxNxi5Mq3FwqNuOMk3zYOGGFG10YvupqlMDNJlJhNMWxdG/tFPU065vfwEAAP//AwBQ&#10;SwMEFAAGAAgAAAAhAJGal73cAAAAAwEAAA8AAABkcnMvZG93bnJldi54bWxMj81OwzAQhO9IvIO1&#10;SNyoQ6E/SuNUCIlLyYXCgaMTb5MUe53Gbpry9Cy9wGWl0Yxmvs3Wo7NiwD60nhTcTxIQSJU3LdUK&#10;Pt5f7pYgQtRktPWECs4YYJ1fX2U6Nf5EbzhsYy24hEKqFTQxdqmUoWrQ6TDxHRJ7O987HVn2tTS9&#10;PnG5s3KaJHPpdEu80OgOnxusvrZHp6CY29fi8zwdNvsad9+Lw2Eoyo1Stzfj0wpExDH+heEXn9Eh&#10;Z6bSH8kEYRXwI/Fy2ZvNFiBKBQ+PS5B5Jv+z5z8AAAD//wMAUEsBAi0AFAAGAAgAAAAhALaDOJL+&#10;AAAA4QEAABMAAAAAAAAAAAAAAAAAAAAAAFtDb250ZW50X1R5cGVzXS54bWxQSwECLQAUAAYACAAA&#10;ACEAOP0h/9YAAACUAQAACwAAAAAAAAAAAAAAAAAvAQAAX3JlbHMvLnJlbHNQSwECLQAUAAYACAAA&#10;ACEAFTyZWRkCAAAzBAAADgAAAAAAAAAAAAAAAAAuAgAAZHJzL2Uyb0RvYy54bWxQSwECLQAUAAYA&#10;CAAAACEAkZqXvdwAAAADAQAADwAAAAAAAAAAAAAAAABzBAAAZHJzL2Rvd25yZXYueG1sUEsFBgAA&#10;AAAEAAQA8wAAAHwFAAAAAA==&#10;">
                <v:textbox inset="1.5mm,.3mm,1.5mm,.3mm">
                  <w:txbxContent>
                    <w:p w14:paraId="69B2D8E5" w14:textId="77777777" w:rsidR="00F0722B" w:rsidRPr="00465600" w:rsidRDefault="00F0722B" w:rsidP="00E73B0B"/>
                  </w:txbxContent>
                </v:textbox>
                <w10:anchorlock/>
              </v:shape>
            </w:pict>
          </mc:Fallback>
        </mc:AlternateContent>
      </w:r>
      <w:r w:rsidRPr="00E73B0B">
        <w:rPr>
          <w:rFonts w:eastAsiaTheme="minorHAnsi" w:cstheme="minorHAnsi"/>
          <w:lang w:eastAsia="en-US"/>
        </w:rPr>
        <w:t xml:space="preserve">       Número…</w:t>
      </w:r>
      <w:r w:rsidR="000D1D3D">
        <w:rPr>
          <w:rFonts w:eastAsiaTheme="minorHAnsi" w:cstheme="minorHAnsi"/>
          <w:noProof/>
        </w:rPr>
        <mc:AlternateContent>
          <mc:Choice Requires="wps">
            <w:drawing>
              <wp:inline distT="0" distB="0" distL="0" distR="0" wp14:anchorId="1CA722CE" wp14:editId="52EF0244">
                <wp:extent cx="199390" cy="198120"/>
                <wp:effectExtent l="12700" t="10795" r="6985" b="10160"/>
                <wp:docPr id="243" name="Text Box 2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E924C3F"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1CA722CE" id="Text Box 29" o:spid="_x0000_s1164"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sOGAIAADMEAAAOAAAAZHJzL2Uyb0RvYy54bWysU1Fv0zAQfkfiP1h+p0k6itpo6TQ6ipDG&#10;QBr8AMdxGgvHZ53dJuXXc3a6rhrwgsiD5cudv7v7vrvrm7E37KDQa7AVL2Y5Z8pKaLTdVfz7t+2b&#10;JWc+CNsIA1ZV/Kg8v1m/fnU9uFLNoQPTKGQEYn05uIp3Ibgyy7zsVC/8DJyy5GwBexHIxF3WoBgI&#10;vTfZPM/fZQNg4xCk8p7+3k1Ovk74batk+NK2XgVmKk61hXRiOut4ZutrUe5QuE7LUxniH6rohbaU&#10;9Ax1J4Jge9S/QfVaInhow0xCn0HbaqlSD9RNkb/o5rETTqVeiBzvzjT5/wcrHw6P7iuyML6HkQRM&#10;TXh3D/KHZxY2nbA7dYsIQ6dEQ4mLSFk2OF+enkaqfekjSD18hoZEFvsACWhssY+sUJ+M0EmA45l0&#10;NQYmY8rV6mpFHkmuYrUs5kmUTJRPjx368FFBz+Kl4kiaJnBxuPchFiPKp5CYy4PRzVYbkwzc1RuD&#10;7CBI/236Uv0vwoxlQ8VXi/li6v+vEHn6/gTR60CDbHRf8eU5SJSRtQ+2SWMWhDbTnUo29kRjZG7i&#10;MIz1yHRDNFwtY4rIaw3NkZhFmCaXNo0uHeBPzgaa2opbWivOzCdL2izeUmYa8mQUOdXBGV566kuP&#10;sJKAKi4DcjYZmzCtxt6h3nWUaZoHC7ekaKsT289VnRqgyUwinLYojv6lnaKed339Cw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DZ0LDhgCAAAzBAAADgAAAAAAAAAAAAAAAAAuAgAAZHJzL2Uyb0RvYy54bWxQSwECLQAUAAYACAAA&#10;ACEA1Fgqz9oAAAADAQAADwAAAAAAAAAAAAAAAAByBAAAZHJzL2Rvd25yZXYueG1sUEsFBgAAAAAE&#10;AAQA8wAAAHkFAAAAAA==&#10;">
                <v:textbox inset="1.5mm,.3mm,1.5mm,.3mm">
                  <w:txbxContent>
                    <w:p w14:paraId="2E924C3F" w14:textId="77777777" w:rsidR="00F0722B" w:rsidRPr="00C56B33" w:rsidRDefault="00F0722B" w:rsidP="00E73B0B"/>
                  </w:txbxContent>
                </v:textbox>
                <w10:anchorlock/>
              </v:shape>
            </w:pict>
          </mc:Fallback>
        </mc:AlternateContent>
      </w:r>
    </w:p>
    <w:p w14:paraId="7D41C30B" w14:textId="77777777" w:rsidR="00E73B0B" w:rsidRPr="00E73B0B" w:rsidRDefault="00E73B0B" w:rsidP="00E73B0B">
      <w:pPr>
        <w:spacing w:after="0" w:line="240" w:lineRule="auto"/>
        <w:rPr>
          <w:rFonts w:eastAsiaTheme="minorHAnsi" w:cstheme="minorHAnsi"/>
          <w:b/>
          <w:lang w:eastAsia="en-US"/>
        </w:rPr>
      </w:pPr>
    </w:p>
    <w:p w14:paraId="5EE474CE" w14:textId="77777777" w:rsidR="00E73B0B" w:rsidRPr="00E73B0B" w:rsidRDefault="00E73B0B" w:rsidP="00E73B0B">
      <w:pPr>
        <w:spacing w:after="0" w:line="240" w:lineRule="auto"/>
        <w:rPr>
          <w:rFonts w:eastAsiaTheme="minorHAnsi" w:cstheme="minorHAnsi"/>
          <w:b/>
          <w:lang w:eastAsia="en-US"/>
        </w:rPr>
      </w:pPr>
      <w:r w:rsidRPr="00E73B0B">
        <w:rPr>
          <w:rFonts w:eastAsiaTheme="minorHAnsi" w:cstheme="minorHAnsi"/>
          <w:b/>
          <w:lang w:eastAsia="en-US"/>
        </w:rPr>
        <w:t xml:space="preserve">7.1. Por favor, detalle a continuación esas </w:t>
      </w:r>
      <w:r w:rsidRPr="00E73B0B">
        <w:rPr>
          <w:rFonts w:eastAsiaTheme="minorHAnsi" w:cstheme="minorHAnsi"/>
          <w:b/>
          <w:i/>
          <w:lang w:eastAsia="en-US"/>
        </w:rPr>
        <w:t>actividades específicas de formación en materia de discapacidad y accesibilidad a la cultura</w:t>
      </w:r>
      <w:r w:rsidRPr="00E73B0B">
        <w:rPr>
          <w:rFonts w:eastAsiaTheme="minorHAnsi" w:cstheme="minorHAnsi"/>
          <w:b/>
          <w:lang w:eastAsia="en-US"/>
        </w:rPr>
        <w:t xml:space="preserve"> implementadas por su departamento u organismo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w:t>
      </w:r>
    </w:p>
    <w:p w14:paraId="7D61EDC1"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3636C4D8" wp14:editId="6E2A59A6">
                <wp:extent cx="5279390" cy="1977390"/>
                <wp:effectExtent l="13335" t="6985" r="12700" b="6350"/>
                <wp:docPr id="242" name="Text Box 28"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977390"/>
                        </a:xfrm>
                        <a:prstGeom prst="rect">
                          <a:avLst/>
                        </a:prstGeom>
                        <a:solidFill>
                          <a:srgbClr val="FFFFFF"/>
                        </a:solidFill>
                        <a:ln w="9525">
                          <a:solidFill>
                            <a:srgbClr val="000000"/>
                          </a:solidFill>
                          <a:miter lim="800000"/>
                          <a:headEnd/>
                          <a:tailEnd/>
                        </a:ln>
                      </wps:spPr>
                      <wps:txbx>
                        <w:txbxContent>
                          <w:p w14:paraId="065454F9"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3636C4D8" id="Text Box 28" o:spid="_x0000_s1165" type="#_x0000_t202" alt="Escriba de forma detallada en este cuadro de texto las medidas de accesibilidad a la comunicación implementadas por su departamento u organismo." style="width:415.7pt;height:1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oJGgIAADUEAAAOAAAAZHJzL2Uyb0RvYy54bWysU9tu2zAMfR+wfxD0vjhJk6U24hRdugwD&#10;ugvQ7QMUWY6FyaJGKbGzry8lp2l2exmmB0EUqUPx8HB507eGHRR6Dbbkk9GYM2UlVNruSv71y+bV&#10;NWc+CFsJA1aV/Kg8v1m9fLHsXKGm0ICpFDICsb7oXMmbEFyRZV42qhV+BE5ZctaArQhk4i6rUHSE&#10;3ppsOh6/zjrAyiFI5T3d3g1Ovkr4da1k+FTXXgVmSk5/C2nHtG/jnq2WotihcI2Wp2+If/hFK7Sl&#10;pGeoOxEE26P+DarVEsFDHUYS2gzqWkuVaqBqJuNfqnlohFOpFiLHuzNN/v/Byo+HB/cZWejfQE8N&#10;TEV4dw/ym2cW1o2wO3WLCF2jREWJJ5GyrHO+OD2NVPvCR5Bt9wEqarLYB0hAfY1tZIXqZIRODTie&#10;SVd9YJIu59NFfpWTS5Jvki8W0Yg5RPH03KEP7xS0LB5KjtTVBC8O9z4MoU8hMZsHo6uNNiYZuNuu&#10;DbKDIAVs0jqh/xRmLOtKns+n84GBv0KM0/oTRKsDSdnotuTX5yBRRN7e2ioJLQhthjNVZ+yJyMjd&#10;wGLotz3TFfFwlccUkdktVEfiFmHQLs0aHRrAH5x1pNuS++97gYoz895Sf/LJbBaFnozZfDElAy89&#10;20uPsJKgSh44G47rMAzH3qHeNZRpUISFW+pprRPbz786FUDaTP06zVEU/6Wdop6nffUIAAD//wMA&#10;UEsDBBQABgAIAAAAIQC6g5xN3AAAAAUBAAAPAAAAZHJzL2Rvd25yZXYueG1sTI9BT8MwDIXvSPyH&#10;yEhcEEtLp1FK0wkhgeAGA8E1a7y2InFKknXl32O4wMV61rPe+1yvZ2fFhCEOnhTkiwwEUuvNQJ2C&#10;15e78xJETJqMtp5QwRdGWDfHR7WujD/QM06b1AkOoVhpBX1KYyVlbHt0Oi78iMTezgenE6+hkybo&#10;A4c7Ky+ybCWdHogbej3ibY/tx2bvFJTLh+k9PhZPb+1qZ6/S2eV0/xmUOj2Zb65BJJzT3zH84DM6&#10;NMy09XsyUVgF/Ej6neyVRb4EsVVQ5CxkU8v/9M03AAAA//8DAFBLAQItABQABgAIAAAAIQC2gziS&#10;/gAAAOEBAAATAAAAAAAAAAAAAAAAAAAAAABbQ29udGVudF9UeXBlc10ueG1sUEsBAi0AFAAGAAgA&#10;AAAhADj9If/WAAAAlAEAAAsAAAAAAAAAAAAAAAAALwEAAF9yZWxzLy5yZWxzUEsBAi0AFAAGAAgA&#10;AAAhABgdigkaAgAANQQAAA4AAAAAAAAAAAAAAAAALgIAAGRycy9lMm9Eb2MueG1sUEsBAi0AFAAG&#10;AAgAAAAhALqDnE3cAAAABQEAAA8AAAAAAAAAAAAAAAAAdAQAAGRycy9kb3ducmV2LnhtbFBLBQYA&#10;AAAABAAEAPMAAAB9BQAAAAA=&#10;">
                <v:textbox>
                  <w:txbxContent>
                    <w:p w14:paraId="065454F9" w14:textId="77777777" w:rsidR="00F0722B" w:rsidRDefault="00F0722B" w:rsidP="00E73B0B"/>
                  </w:txbxContent>
                </v:textbox>
                <w10:anchorlock/>
              </v:shape>
            </w:pict>
          </mc:Fallback>
        </mc:AlternateContent>
      </w:r>
    </w:p>
    <w:p w14:paraId="30EB0D09"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7.2. ¿Cuál ha sido el coste aproximado de esas </w:t>
      </w:r>
      <w:r w:rsidRPr="00E73B0B">
        <w:rPr>
          <w:rFonts w:eastAsiaTheme="minorHAnsi" w:cstheme="minorHAnsi"/>
          <w:b/>
          <w:i/>
          <w:lang w:eastAsia="en-US"/>
        </w:rPr>
        <w:t>actividades específicas de formación en materia de discapacidad y accesibilidad a la cultura</w:t>
      </w:r>
      <w:r w:rsidRPr="00E73B0B">
        <w:rPr>
          <w:rFonts w:eastAsiaTheme="minorHAnsi" w:cstheme="minorHAnsi"/>
          <w:b/>
          <w:lang w:eastAsia="en-US"/>
        </w:rPr>
        <w:t xml:space="preserve"> realizadas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por su departamento/organismo?</w:t>
      </w:r>
    </w:p>
    <w:p w14:paraId="445FD8ED"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9BE2492" wp14:editId="3E8DEB34">
                <wp:extent cx="5089525" cy="247015"/>
                <wp:effectExtent l="13335" t="10160" r="12065" b="9525"/>
                <wp:docPr id="241" name="Text Box 27"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4F3B6B2B"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9BE2492" id="Text Box 27" o:spid="_x0000_s1166"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lnGQIAADQEAAAOAAAAZHJzL2Uyb0RvYy54bWysU9uO0zAQfUfiHyy/06RVy3ajpqulSxHS&#10;siAtfIDjOImF4zFjt0n5eiZOtlsu4gHhB8vjsc/MnDmzuelbw44KvQab8/ks5UxZCaW2dc6/fN6/&#10;WnPmg7ClMGBVzk/K85vtyxebzmVqAQ2YUiEjEOuzzuW8CcFlSeJlo1rhZ+CUJWcF2IpAJtZJiaIj&#10;9NYkizR9nXSApUOQynu6vRudfBvxq0rJ8LGqvArM5JxyC3HHuBfDnmw3IqtRuEbLKQ3xD1m0QlsK&#10;eoa6E0GwA+rfoFotETxUYSahTaCqtFSxBqpmnv5SzWMjnIq1EDnenWny/w9WPhwf3SdkoX8DPTUw&#10;FuHdPcivnlnYNcLW6hYRukaJkgLPB8qSzvls+jpQ7TM/gBTdByipyeIQIAL1FbYDK1QnI3RqwOlM&#10;uuoDk3S5StfXq8WKM0m+xfIqna9iCJE9/XbowzsFLRsOOUdqakQXx3sfhmxE9vRkCObB6HKvjYkG&#10;1sXOIDsKEsA+rgn9p2fGsi7nMY+/Q6Rx/Qmi1YGUbHSb8/X5kcgG2t7aMuosCG3GM6Vs7MTjQN1I&#10;YuiLnumSSF5GZQ7EFlCeiFqEUbo0anRoAL9z1pFsc+6/HQQqzsx7S+25ni/pLwvRWK6uFmTgpae4&#10;9AgrCSrngbPxuAvjbBwc6rqhSKMgLNxSSysd2X7OaiqApBmbMI3RoP1LO756HvbtD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0M+5ZxkCAAA0BAAADgAAAAAAAAAAAAAAAAAuAgAAZHJzL2Uyb0RvYy54bWxQSwECLQAUAAYA&#10;CAAAACEA7UBm99wAAAAEAQAADwAAAAAAAAAAAAAAAABzBAAAZHJzL2Rvd25yZXYueG1sUEsFBgAA&#10;AAAEAAQA8wAAAHwFAAAAAA==&#10;">
                <v:textbox>
                  <w:txbxContent>
                    <w:p w14:paraId="4F3B6B2B" w14:textId="77777777" w:rsidR="00F0722B" w:rsidRPr="006A07F6" w:rsidRDefault="00F0722B" w:rsidP="00E73B0B"/>
                  </w:txbxContent>
                </v:textbox>
                <w10:anchorlock/>
              </v:shape>
            </w:pict>
          </mc:Fallback>
        </mc:AlternateContent>
      </w:r>
    </w:p>
    <w:p w14:paraId="2C11E0F4"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7.3. Señale por favor el número estimado de personas con discapacidad que se han visto beneficiadas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por las </w:t>
      </w:r>
      <w:r w:rsidRPr="00E73B0B">
        <w:rPr>
          <w:rFonts w:eastAsiaTheme="minorHAnsi" w:cstheme="minorHAnsi"/>
          <w:b/>
          <w:i/>
          <w:lang w:eastAsia="en-US"/>
        </w:rPr>
        <w:t>actividades específicas de formación en materia de discapacidad y accesibilidad a la cultura</w:t>
      </w:r>
      <w:r w:rsidRPr="00E73B0B">
        <w:rPr>
          <w:rFonts w:eastAsiaTheme="minorHAnsi" w:cstheme="minorHAnsi"/>
          <w:b/>
          <w:lang w:eastAsia="en-US"/>
        </w:rPr>
        <w:t xml:space="preserve"> implementadas.</w:t>
      </w:r>
    </w:p>
    <w:p w14:paraId="44EFB6D9"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584EE86" wp14:editId="37BF7335">
                <wp:extent cx="5089525" cy="247015"/>
                <wp:effectExtent l="13335" t="13335" r="12065" b="6350"/>
                <wp:docPr id="240" name="Text Box 26"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37393EEB"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584EE86" id="Text Box 26" o:spid="_x0000_s1167"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yLGQIAADQEAAAOAAAAZHJzL2Uyb0RvYy54bWysU9uO0zAQfUfiHyy/06RVy3ajpqulSxHS&#10;siAtfIDrOI2F4zFjt0n5esZOtlsu4gHhB8vjsc/MnDmzuulbw44KvQZb8ukk50xZCZW2+5J/+bx9&#10;teTMB2ErYcCqkp+U5zfrly9WnSvUDBowlUJGINYXnSt5E4IrsszLRrXCT8ApS84asBWBTNxnFYqO&#10;0FuTzfL8ddYBVg5BKu/p9m5w8nXCr2slw8e69iowU3LKLaQd076Le7ZeiWKPwjVajmmIf8iiFdpS&#10;0DPUnQiCHVD/BtVqieChDhMJbQZ1raVKNVA10/yXah4b4VSqhcjx7kyT/3+w8uH46D4hC/0b6KmB&#10;qQjv7kF+9czCphF2r24RoWuUqCjwNFKWdc4X49dItS98BNl1H6CiJotDgATU19hGVqhORujUgNOZ&#10;dNUHJulykS+vF7MFZ5J8s/lVPl2kEKJ4+u3Qh3cKWhYPJUdqakIXx3sfYjaieHoSg3kwutpqY5KB&#10;+93GIDsKEsA2rRH9p2fGsq7kKY+/Q+Rp/Qmi1YGUbHRb8uX5kSgibW9tlXQWhDbDmVI2duQxUjeQ&#10;GPpdz3RFJM8TzZHYHVQnohZhkC6NGh0awO+cdSTbkvtvB4GKM/PeUnuup/N51Hky5ourGRl46dld&#10;eoSVBFXywNlw3IRhNg4O9b6hSIMgLNxSS2ud2H7OaiyApJmaMI5R1P6lnV49D/v6B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cIFMixkCAAA0BAAADgAAAAAAAAAAAAAAAAAuAgAAZHJzL2Uyb0RvYy54bWxQSwECLQAUAAYA&#10;CAAAACEA7UBm99wAAAAEAQAADwAAAAAAAAAAAAAAAABzBAAAZHJzL2Rvd25yZXYueG1sUEsFBgAA&#10;AAAEAAQA8wAAAHwFAAAAAA==&#10;">
                <v:textbox>
                  <w:txbxContent>
                    <w:p w14:paraId="37393EEB" w14:textId="77777777" w:rsidR="00F0722B" w:rsidRPr="006A07F6" w:rsidRDefault="00F0722B" w:rsidP="00E73B0B"/>
                  </w:txbxContent>
                </v:textbox>
                <w10:anchorlock/>
              </v:shape>
            </w:pict>
          </mc:Fallback>
        </mc:AlternateContent>
      </w:r>
    </w:p>
    <w:p w14:paraId="3B46843D" w14:textId="77777777" w:rsidR="00E73B0B" w:rsidRPr="00E73B0B" w:rsidRDefault="00E73B0B" w:rsidP="00E73B0B">
      <w:pPr>
        <w:spacing w:after="0" w:line="240" w:lineRule="auto"/>
        <w:jc w:val="both"/>
        <w:rPr>
          <w:rFonts w:eastAsiaTheme="minorHAnsi" w:cstheme="minorHAnsi"/>
          <w:b/>
          <w:lang w:eastAsia="en-US"/>
        </w:rPr>
      </w:pPr>
    </w:p>
    <w:p w14:paraId="1B4BF719"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8. Durante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¿ha realizado su departamento/organismo algún acuerdo de cooperación con otros organismos o entidades privadas para favorecer el acceso de las personas con discapacidad a actividades culturales? Especifique cuáles: </w:t>
      </w:r>
    </w:p>
    <w:p w14:paraId="4C5332E1"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w:lastRenderedPageBreak/>
        <mc:AlternateContent>
          <mc:Choice Requires="wps">
            <w:drawing>
              <wp:inline distT="0" distB="0" distL="0" distR="0" wp14:anchorId="46B37AA4" wp14:editId="6E74BCDE">
                <wp:extent cx="5279390" cy="1679575"/>
                <wp:effectExtent l="13335" t="13970" r="12700" b="11430"/>
                <wp:docPr id="239" name="Text Box 25"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679575"/>
                        </a:xfrm>
                        <a:prstGeom prst="rect">
                          <a:avLst/>
                        </a:prstGeom>
                        <a:solidFill>
                          <a:srgbClr val="FFFFFF"/>
                        </a:solidFill>
                        <a:ln w="9525">
                          <a:solidFill>
                            <a:srgbClr val="000000"/>
                          </a:solidFill>
                          <a:miter lim="800000"/>
                          <a:headEnd/>
                          <a:tailEnd/>
                        </a:ln>
                      </wps:spPr>
                      <wps:txbx>
                        <w:txbxContent>
                          <w:p w14:paraId="7EAC0594"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46B37AA4" id="Text Box 25" o:spid="_x0000_s1168" type="#_x0000_t202" alt="Escriba de forma detallada en este cuadro de texto las medidas de accesibilidad a la comunicación implementadas por su departamento u organismo." style="width:415.7pt;height:1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7GHQIAADUEAAAOAAAAZHJzL2Uyb0RvYy54bWysU9uO2yAQfa/Uf0C8N07ceLOx4qy22aaq&#10;tL1I234AxthGxQwFEjv9+h2wN5veXqrygBgGzsycObO5GTpFjsI6Cbqgi9mcEqE5VFI3Bf36Zf/q&#10;mhLnma6YAi0KehKO3mxfvtj0JhcptKAqYQmCaJf3pqCt9yZPEsdb0TE3AyM0OmuwHfNo2iapLOsR&#10;vVNJOp9fJT3Yyljgwjm8vRuddBvx61pw/6munfBEFRRz83G3cS/Dnmw3LG8sM63kUxrsH7LomNQY&#10;9Ax1xzwjByt/g+okt+Cg9jMOXQJ1LbmINWA1i/kv1Ty0zIhYC5LjzJkm9/9g+cfjg/lsiR/ewIAN&#10;jEU4cw/8myMadi3Tjbi1FvpWsAoDLwJlSW9cPn0NVLvcBZCy/wAVNpkdPESgobZdYAXrJIiODTid&#10;SReDJxwvs3S1fr1GF0ff4mq1zlZZjMHyp+/GOv9OQEfCoaAWuxrh2fHe+ZAOy5+ehGgOlKz2Uqlo&#10;2KbcKUuODBWwj2tC/+mZ0qQv6DpLs5GBv0LM4/oTRCc9SlnJrqDX50csD7y91VUUmmdSjWdMWemJ&#10;yMDdyKIfyoHICnlYpiFEYLaE6oTcWhi1i7OGhxbsD0p61G1B3fcDs4IS9V5jf9aL5TIIPRrLbJWi&#10;YS895aWHaY5QBfWUjMedH4fjYKxsWow0KkLDLfa0lpHt56ymAlCbsQnTHAXxX9rx1fO0bx8BAAD/&#10;/wMAUEsDBBQABgAIAAAAIQBlMTvP3QAAAAUBAAAPAAAAZHJzL2Rvd25yZXYueG1sTI/BTsMwEETv&#10;SPyDtUhcEHXapiGEOBVCAsEN2gqubrxNIux1sN00/XtML/Sy0mhGM2/L5Wg0G9D5zpKA6SQBhlRb&#10;1VEjYLN+vs2B+SBJSW0JBRzRw7K6vChloeyBPnBYhYbFEvKFFNCG0Bec+7pFI/3E9kjR21lnZIjS&#10;NVw5eYjlRvNZkmTcyI7iQit7fGqx/l7tjYA8fR2+/Nv8/bPOdvo+3NwNLz9OiOur8fEBWMAx/Ifh&#10;Dz+iQxWZtnZPyjMtID4STjd6+XyaAtsKmGXpAnhV8nP66hcAAP//AwBQSwECLQAUAAYACAAAACEA&#10;toM4kv4AAADhAQAAEwAAAAAAAAAAAAAAAAAAAAAAW0NvbnRlbnRfVHlwZXNdLnhtbFBLAQItABQA&#10;BgAIAAAAIQA4/SH/1gAAAJQBAAALAAAAAAAAAAAAAAAAAC8BAABfcmVscy8ucmVsc1BLAQItABQA&#10;BgAIAAAAIQCqHS7GHQIAADUEAAAOAAAAAAAAAAAAAAAAAC4CAABkcnMvZTJvRG9jLnhtbFBLAQIt&#10;ABQABgAIAAAAIQBlMTvP3QAAAAUBAAAPAAAAAAAAAAAAAAAAAHcEAABkcnMvZG93bnJldi54bWxQ&#10;SwUGAAAAAAQABADzAAAAgQUAAAAA&#10;">
                <v:textbox>
                  <w:txbxContent>
                    <w:p w14:paraId="7EAC0594" w14:textId="77777777" w:rsidR="00F0722B" w:rsidRDefault="00F0722B" w:rsidP="00E73B0B"/>
                  </w:txbxContent>
                </v:textbox>
                <w10:anchorlock/>
              </v:shape>
            </w:pict>
          </mc:Fallback>
        </mc:AlternateContent>
      </w:r>
    </w:p>
    <w:p w14:paraId="2ED3AF71"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8.1. ¿Cuál ha sido el coste aproximado de las medidas desarrolladas a raíz de estos acuerdos de cooperación firmados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w:t>
      </w:r>
    </w:p>
    <w:p w14:paraId="09FE4364"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0F7E81F1" wp14:editId="034BC69B">
                <wp:extent cx="5089525" cy="247015"/>
                <wp:effectExtent l="13335" t="8255" r="12065" b="11430"/>
                <wp:docPr id="238" name="Text Box 24"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5FC43DB3"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0F7E81F1" id="Text Box 24" o:spid="_x0000_s1169"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eJGQIAADQEAAAOAAAAZHJzL2Uyb0RvYy54bWysU9uO0zAQfUfiHyy/06SlZbtR09XSpQhp&#10;uUgLH+A6TmPheMzYbVK+nrGT7ZaLeED4wfJ47DMzZ86sbvrWsKNCr8GWfDrJOVNWQqXtvuRfPm9f&#10;LDnzQdhKGLCq5Cfl+c36+bNV5wo1gwZMpZARiPVF50rehOCKLPOyUa3wE3DKkrMGbEUgE/dZhaIj&#10;9NZkszx/lXWAlUOQynu6vRucfJ3w61rJ8LGuvQrMlJxyC2nHtO/inq1XotijcI2WYxriH7JohbYU&#10;9Ax1J4JgB9S/QbVaIniow0RCm0Fda6lSDVTNNP+lmodGOJVqIXK8O9Pk/x+s/HB8cJ+Qhf419NTA&#10;VIR39yC/emZh0wi7V7eI0DVKVBR4GinLOueL8Wuk2hc+guy691BRk8UhQALqa2wjK1QnI3RqwOlM&#10;uuoDk3S5yJfXi9mCM0m+2fwqny5SCFE8/nbow1sFLYuHkiM1NaGL470PMRtRPD6JwTwYXW21McnA&#10;/W5jkB0FCWCb1oj+0zNjWVfylMffIfK0/gTR6kBKNrot+fL8SBSRtje2SjoLQpvhTCkbO/IYqRtI&#10;DP2uZ7oikucvY4hI7A6qE1GLMEiXRo0ODeB3zjqSbcn9t4NAxZl5Z6k919P5POo8GfPF1YwMvPTs&#10;Lj3CSoIqeeBsOG7CMBsHh3rfUKRBEBZuqaW1Tmw/ZTUWQNJMTRjHKGr/0k6vnoZ9/QM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cRrXiRkCAAA0BAAADgAAAAAAAAAAAAAAAAAuAgAAZHJzL2Uyb0RvYy54bWxQSwECLQAUAAYA&#10;CAAAACEA7UBm99wAAAAEAQAADwAAAAAAAAAAAAAAAABzBAAAZHJzL2Rvd25yZXYueG1sUEsFBgAA&#10;AAAEAAQA8wAAAHwFAAAAAA==&#10;">
                <v:textbox>
                  <w:txbxContent>
                    <w:p w14:paraId="5FC43DB3" w14:textId="77777777" w:rsidR="00F0722B" w:rsidRPr="006A07F6" w:rsidRDefault="00F0722B" w:rsidP="00E73B0B"/>
                  </w:txbxContent>
                </v:textbox>
                <w10:anchorlock/>
              </v:shape>
            </w:pict>
          </mc:Fallback>
        </mc:AlternateContent>
      </w:r>
    </w:p>
    <w:p w14:paraId="7A6C15C9"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8.2. Señale por favor el número estimado de personas con discapacidad que se han visto beneficiadas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por los citados acuerdos.</w:t>
      </w:r>
    </w:p>
    <w:p w14:paraId="1F8CC4A5"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0D0EE9CD" wp14:editId="102C0783">
                <wp:extent cx="5089525" cy="247015"/>
                <wp:effectExtent l="13335" t="11430" r="12065" b="8255"/>
                <wp:docPr id="237" name="Text Box 23"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757266D2"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0D0EE9CD" id="Text Box 23" o:spid="_x0000_s1170"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iGAIAADQEAAAOAAAAZHJzL2Uyb0RvYy54bWysU9uO0zAQfUfiHyy/06RVy3ajpqulSxHS&#10;siAtfIDrOI2F4zFjt0n5esZOtlsu4gHhB8vjsc/MnDmzuulbw44KvQZb8ukk50xZCZW2+5J/+bx9&#10;teTMB2ErYcCqkp+U5zfrly9WnSvUDBowlUJGINYXnSt5E4IrsszLRrXCT8ApS84asBWBTNxnFYqO&#10;0FuTzfL8ddYBVg5BKu/p9m5w8nXCr2slw8e69iowU3LKLaQd076Le7ZeiWKPwjVajmmIf8iiFdpS&#10;0DPUnQiCHVD/BtVqieChDhMJbQZ1raVKNVA10/yXah4b4VSqhcjx7kyT/3+w8uH46D4hC/0b6KmB&#10;qQjv7kF+9czCphF2r24RoWuUqCjwNFKWdc4X49dItS98BNl1H6CiJotDgATU19hGVqhORujUgNOZ&#10;dNUHJulykS+vF7MFZ5J8s/lVPl2kEKJ4+u3Qh3cKWhYPJUdqakIXx3sfYjaieHoSg3kwutpqY5KB&#10;+93GIDsKEsA2rRH9p2fGsq7kKY+/Q+Rp/Qmi1YGUbHRb8uX5kSgibW9tlXQWhDbDmVI2duQxUjeQ&#10;GPpdz3RFJM/nMUQkdgfViahFGKRLo0aHBvA7Zx3JtuT+20Gg4sy8t9Sea/oadZ6M+eJqRgZeenaX&#10;HmElQZU8cDYcN2GYjYNDvW8o0iAIC7fU0lontp+zGgsgaaYmjGMUtX9pp1fPw77+AQAA//8DAFBL&#10;AwQUAAYACAAAACEA7UBm99wAAAAEAQAADwAAAGRycy9kb3ducmV2LnhtbEyPwU7DMBBE70j8g7VI&#10;XFDrlEJJQ5wKIYHoDVoEVzfeJhH2OtjbNPw9hgtcVhrNaOZtuRqdFQOG2HlSMJtmIJBqbzpqFLxu&#10;HyY5iMiajLaeUMEXRlhVpyelLow/0gsOG25EKqFYaAUtc19IGesWnY5T3yMlb++D05xkaKQJ+pjK&#10;nZWXWbaQTneUFlrd432L9cfm4BTkV0/De1zPn9/qxd4u+eJmePwMSp2fjXe3IBhH/gvDD35Chyox&#10;7fyBTBRWQXqEf2/y8mx2DWKnYJ4vQVal/A9ffQMAAP//AwBQSwECLQAUAAYACAAAACEAtoM4kv4A&#10;AADhAQAAEwAAAAAAAAAAAAAAAAAAAAAAW0NvbnRlbnRfVHlwZXNdLnhtbFBLAQItABQABgAIAAAA&#10;IQA4/SH/1gAAAJQBAAALAAAAAAAAAAAAAAAAAC8BAABfcmVscy8ucmVsc1BLAQItABQABgAIAAAA&#10;IQDS+Y5iGAIAADQEAAAOAAAAAAAAAAAAAAAAAC4CAABkcnMvZTJvRG9jLnhtbFBLAQItABQABgAI&#10;AAAAIQDtQGb33AAAAAQBAAAPAAAAAAAAAAAAAAAAAHIEAABkcnMvZG93bnJldi54bWxQSwUGAAAA&#10;AAQABADzAAAAewUAAAAA&#10;">
                <v:textbox>
                  <w:txbxContent>
                    <w:p w14:paraId="757266D2" w14:textId="77777777" w:rsidR="00F0722B" w:rsidRPr="006A07F6" w:rsidRDefault="00F0722B" w:rsidP="00E73B0B"/>
                  </w:txbxContent>
                </v:textbox>
                <w10:anchorlock/>
              </v:shape>
            </w:pict>
          </mc:Fallback>
        </mc:AlternateContent>
      </w:r>
    </w:p>
    <w:p w14:paraId="7660B4E5" w14:textId="77777777" w:rsidR="00E73B0B" w:rsidRPr="00E73B0B" w:rsidRDefault="00E73B0B" w:rsidP="00E73B0B">
      <w:pPr>
        <w:spacing w:line="240" w:lineRule="auto"/>
        <w:rPr>
          <w:rFonts w:eastAsiaTheme="minorHAnsi" w:cstheme="minorHAnsi"/>
          <w:lang w:eastAsia="en-US"/>
        </w:rPr>
      </w:pPr>
    </w:p>
    <w:p w14:paraId="7708B5EA"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9. ¿Ha apoyado su departamento u organismo la mejora de la accesibilidad a la cultura mediante subvenciones o ayudas específicas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En caso afirmativo, especifique el contenido de las subvenciones y ayudas específicas.</w:t>
      </w:r>
    </w:p>
    <w:p w14:paraId="2437D49C"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0428F33E" wp14:editId="320840C4">
                <wp:extent cx="5279390" cy="2648585"/>
                <wp:effectExtent l="13335" t="13335" r="12700" b="5080"/>
                <wp:docPr id="236" name="Text Box 22"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648585"/>
                        </a:xfrm>
                        <a:prstGeom prst="rect">
                          <a:avLst/>
                        </a:prstGeom>
                        <a:solidFill>
                          <a:srgbClr val="FFFFFF"/>
                        </a:solidFill>
                        <a:ln w="9525">
                          <a:solidFill>
                            <a:srgbClr val="000000"/>
                          </a:solidFill>
                          <a:miter lim="800000"/>
                          <a:headEnd/>
                          <a:tailEnd/>
                        </a:ln>
                      </wps:spPr>
                      <wps:txbx>
                        <w:txbxContent>
                          <w:p w14:paraId="588554F9"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0428F33E" id="Text Box 22" o:spid="_x0000_s1171" type="#_x0000_t202" alt="Escriba de forma detallada en este cuadro de texto las medidas de accesibilidad a la comunicación implementadas por su departamento u organismo." style="width:415.7pt;height:2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HHAIAADUEAAAOAAAAZHJzL2Uyb0RvYy54bWysU9uO2yAQfa/Uf0C8N07ceDex4qy22aaq&#10;tL1I234AxthGxQwFEjv9+h2wN5veXqrygBgGzsycObO5GTpFjsI6Cbqgi9mcEqE5VFI3Bf36Zf9q&#10;RYnzTFdMgRYFPQlHb7YvX2x6k4sUWlCVsARBtMt7U9DWe5MnieOt6JibgREanTXYjnk0bZNUlvWI&#10;3qkknc+vkh5sZSxw4Rze3o1Ouo34dS24/1TXTniiCoq5+bjbuJdhT7YbljeWmVbyKQ32D1l0TGoM&#10;eoa6Y56Rg5W/QXWSW3BQ+xmHLoG6llzEGrCaxfyXah5aZkSsBclx5kyT+3+w/OPxwXy2xA9vYMAG&#10;xiKcuQf+zRENu5bpRtxaC30rWIWBF4GypDcun74Gql3uAkjZf4AKm8wOHiLQUNsusIJ1EkTHBpzO&#10;pIvBE46XWXq9fr1GF0dferVcZassxmD503djnX8noCPhUFCLXY3w7HjvfEiH5U9PQjQHSlZ7qVQ0&#10;bFPulCVHhgrYxzWh//RMadIXdJ2l2cjAXyHmcf0JopMepaxkV9DV+RHLA29vdRWF5plU4xlTVnoi&#10;MnA3suiHciCyQpaXkYPAbAnVCbm1MGoXZw0PLdgflPSo24K67wdmBSXqvcb+rBfLZRB6NJbZdYqG&#10;vfSUlx6mOUIV1FMyHnd+HI6DsbJpMdKoCA232NNaRrafs5oKQG3GJkxzFMR/acdXz9O+fQQAAP//&#10;AwBQSwMEFAAGAAgAAAAhAJWt7JLdAAAABQEAAA8AAABkcnMvZG93bnJldi54bWxMj8FOwzAQRO9I&#10;/IO1SFxQ64RGbZrGqSokENxKqeDqxtskqr0OtpuGv8dwgctKoxnNvC3Xo9FsQOc7SwLSaQIMqbaq&#10;o0bA/u1xkgPzQZKS2hIK+EIP6+r6qpSFshd6xWEXGhZLyBdSQBtCX3Du6xaN9FPbI0XvaJ2RIUrX&#10;cOXkJZYbze+TZM6N7CgutLLHhxbr0+5sBOTZ8/DhX2bb93p+1MtwtxiePp0QtzfjZgUs4Bj+wvCD&#10;H9GhikwHeyblmRYQHwm/N3r5LM2AHQRk6SIFXpX8P331DQAA//8DAFBLAQItABQABgAIAAAAIQC2&#10;gziS/gAAAOEBAAATAAAAAAAAAAAAAAAAAAAAAABbQ29udGVudF9UeXBlc10ueG1sUEsBAi0AFAAG&#10;AAgAAAAhADj9If/WAAAAlAEAAAsAAAAAAAAAAAAAAAAALwEAAF9yZWxzLy5yZWxzUEsBAi0AFAAG&#10;AAgAAAAhABykf4ccAgAANQQAAA4AAAAAAAAAAAAAAAAALgIAAGRycy9lMm9Eb2MueG1sUEsBAi0A&#10;FAAGAAgAAAAhAJWt7JLdAAAABQEAAA8AAAAAAAAAAAAAAAAAdgQAAGRycy9kb3ducmV2LnhtbFBL&#10;BQYAAAAABAAEAPMAAACABQAAAAA=&#10;">
                <v:textbox>
                  <w:txbxContent>
                    <w:p w14:paraId="588554F9" w14:textId="77777777" w:rsidR="00F0722B" w:rsidRDefault="00F0722B" w:rsidP="00E73B0B"/>
                  </w:txbxContent>
                </v:textbox>
                <w10:anchorlock/>
              </v:shape>
            </w:pict>
          </mc:Fallback>
        </mc:AlternateContent>
      </w:r>
    </w:p>
    <w:p w14:paraId="0CE42F3B"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9.1. ¿Cuál ha sido el coste aproximado de la implementación de estas subvenciones o ayudas específicas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w:t>
      </w:r>
    </w:p>
    <w:p w14:paraId="28F493A5"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01A979FC" wp14:editId="5DB95B0D">
                <wp:extent cx="5089525" cy="247015"/>
                <wp:effectExtent l="13335" t="8255" r="12065" b="11430"/>
                <wp:docPr id="235" name="Text Box 21"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0B73FD72"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01A979FC" id="Text Box 21" o:spid="_x0000_s1172"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VgGQIAADQEAAAOAAAAZHJzL2Uyb0RvYy54bWysU9tu2zAMfR+wfxD0vtgJkjY14hRdugwD&#10;ugvQ7QMUWY6FyaJGKbGzrx8lu2l2wR6G6UEQRemQPDxc3fatYUeFXoMt+XSSc6ashErbfcm/fN6+&#10;WnLmg7CVMGBVyU/K89v1yxerzhVqBg2YSiEjEOuLzpW8CcEVWeZlo1rhJ+CUJWcN2IpAJu6zCkVH&#10;6K3JZnl+lXWAlUOQynu6vR+cfJ3w61rJ8LGuvQrMlJxyC2nHtO/inq1XotijcI2WYxriH7JohbYU&#10;9Ax1L4JgB9S/QbVaIniow0RCm0Fda6lSDVTNNP+lmsdGOJVqIXK8O9Pk/x+s/HB8dJ+Qhf419NTA&#10;VIR3DyC/emZh0wi7V3eI0DVKVBR4GinLOueL8Wuk2hc+guy691BRk8UhQALqa2wjK1QnI3RqwOlM&#10;uuoDk3S5yJc3i9mCM0m+2fw6ny5SCFE8/Xbow1sFLYuHkiM1NaGL44MPMRtRPD2JwTwYXW21McnA&#10;/W5jkB0FCWCb1oj+0zNjWVfylMffIfK0/gTR6kBKNrot+fL8SBSRtje2SjoLQpvhTCkbO/IYqRtI&#10;DP2uZ7oikudXMUQkdgfViahFGKRLo0aHBvA7Zx3JtuT+20Gg4sy8s9Sem+l8HnWejPniekYGXnp2&#10;lx5hJUGVPHA2HDdhmI2DQ71vKNIgCAt31NJaJ7afsxoLIGmmJoxjFLV/aadXz8O+/gE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02IVYBkCAAA0BAAADgAAAAAAAAAAAAAAAAAuAgAAZHJzL2Uyb0RvYy54bWxQSwECLQAUAAYA&#10;CAAAACEA7UBm99wAAAAEAQAADwAAAAAAAAAAAAAAAABzBAAAZHJzL2Rvd25yZXYueG1sUEsFBgAA&#10;AAAEAAQA8wAAAHwFAAAAAA==&#10;">
                <v:textbox>
                  <w:txbxContent>
                    <w:p w14:paraId="0B73FD72" w14:textId="77777777" w:rsidR="00F0722B" w:rsidRPr="006A07F6" w:rsidRDefault="00F0722B" w:rsidP="00E73B0B"/>
                  </w:txbxContent>
                </v:textbox>
                <w10:anchorlock/>
              </v:shape>
            </w:pict>
          </mc:Fallback>
        </mc:AlternateContent>
      </w:r>
    </w:p>
    <w:p w14:paraId="49D0F709"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lastRenderedPageBreak/>
        <w:t xml:space="preserve">9.2. Señale por favor el número estimado de personas con discapacidad que se han visto beneficiadas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por estas subvenciones o ayudas específicas.</w:t>
      </w:r>
    </w:p>
    <w:p w14:paraId="70A1E2CB"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2AE6E126" wp14:editId="765826D9">
                <wp:extent cx="5089525" cy="247015"/>
                <wp:effectExtent l="13335" t="5080" r="12065" b="5080"/>
                <wp:docPr id="234" name="Text Box 20"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466288C8"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2AE6E126" id="Text Box 20" o:spid="_x0000_s1173"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CMGQIAADQEAAAOAAAAZHJzL2Uyb0RvYy54bWysU9uO0zAQfUfiHyy/06RVS3ejpqulSxHS&#10;siAtfIDrOI2F4zFjt0n5esZOtlsu4gHhB8vjsc/MnDmzuulbw44KvQZb8ukk50xZCZW2+5J/+bx9&#10;dcWZD8JWwoBVJT8pz2/WL1+sOleoGTRgKoWMQKwvOlfyJgRXZJmXjWqFn4BTlpw1YCsCmbjPKhQd&#10;obcmm+X566wDrByCVN7T7d3g5OuEX9dKho917VVgpuSUW0g7pn0X92y9EsUehWu0HNMQ/5BFK7Sl&#10;oGeoOxEEO6D+DarVEsFDHSYS2gzqWkuVaqBqpvkv1Tw2wqlUC5Hj3Zkm//9g5cPx0X1CFvo30FMD&#10;UxHe3YP86pmFTSPsXt0iQtcoUVHgaaQs65wvxq+Ral/4CLLrPkBFTRaHAAmor7GNrFCdjNCpAacz&#10;6aoPTNLlIr+6XswWnEnyzebLfLpIIUTx9NuhD+8UtCweSo7U1IQujvc+xGxE8fQkBvNgdLXVxiQD&#10;97uNQXYUJIBtWiP6T8+MZV3JUx5/h8jT+hNEqwMp2ei25FfnR6KItL21VdJZENoMZ0rZ2JHHSN1A&#10;Yuh3PdMVkTxfxhCR2B1UJ6IWYZAujRodGsDvnHUk25L7bweBijPz3lJ7rqfzedR5MuaL5YwMvPTs&#10;Lj3CSoIqeeBsOG7CMBsHh3rfUKRBEBZuqaW1Tmw/ZzUWQNJMTRjHKGr/0k6vnod9/QM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cyzgjBkCAAA0BAAADgAAAAAAAAAAAAAAAAAuAgAAZHJzL2Uyb0RvYy54bWxQSwECLQAUAAYA&#10;CAAAACEA7UBm99wAAAAEAQAADwAAAAAAAAAAAAAAAABzBAAAZHJzL2Rvd25yZXYueG1sUEsFBgAA&#10;AAAEAAQA8wAAAHwFAAAAAA==&#10;">
                <v:textbox>
                  <w:txbxContent>
                    <w:p w14:paraId="466288C8" w14:textId="77777777" w:rsidR="00F0722B" w:rsidRPr="006A07F6" w:rsidRDefault="00F0722B" w:rsidP="00E73B0B"/>
                  </w:txbxContent>
                </v:textbox>
                <w10:anchorlock/>
              </v:shape>
            </w:pict>
          </mc:Fallback>
        </mc:AlternateContent>
      </w:r>
    </w:p>
    <w:p w14:paraId="0D866D60" w14:textId="77777777" w:rsidR="00E73B0B" w:rsidRPr="00E73B0B" w:rsidRDefault="00E73B0B" w:rsidP="00E73B0B">
      <w:pPr>
        <w:spacing w:after="0" w:line="240" w:lineRule="auto"/>
        <w:jc w:val="both"/>
        <w:rPr>
          <w:rFonts w:eastAsiaTheme="minorHAnsi" w:cstheme="minorHAnsi"/>
          <w:b/>
          <w:lang w:eastAsia="en-US"/>
        </w:rPr>
      </w:pPr>
    </w:p>
    <w:p w14:paraId="791EB771"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10. Por favor, señale a continuación qué otras </w:t>
      </w:r>
      <w:r w:rsidRPr="00E73B0B">
        <w:rPr>
          <w:rFonts w:eastAsiaTheme="minorHAnsi" w:cstheme="minorHAnsi"/>
          <w:b/>
          <w:i/>
          <w:lang w:eastAsia="en-US"/>
        </w:rPr>
        <w:t>actividades específicas y buenas prácticas en materia de accesibilidad a la cultura</w:t>
      </w:r>
      <w:r w:rsidRPr="00E73B0B">
        <w:rPr>
          <w:rFonts w:eastAsiaTheme="minorHAnsi" w:cstheme="minorHAnsi"/>
          <w:b/>
          <w:lang w:eastAsia="en-US"/>
        </w:rPr>
        <w:t xml:space="preserve"> ha desarrollado su departamento u organismo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w:t>
      </w:r>
    </w:p>
    <w:p w14:paraId="2A705367"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2ED74DF1" wp14:editId="14D5DAD0">
                <wp:extent cx="5279390" cy="2254250"/>
                <wp:effectExtent l="13335" t="13970" r="12700" b="8255"/>
                <wp:docPr id="233" name="Text Box 19"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254250"/>
                        </a:xfrm>
                        <a:prstGeom prst="rect">
                          <a:avLst/>
                        </a:prstGeom>
                        <a:solidFill>
                          <a:srgbClr val="FFFFFF"/>
                        </a:solidFill>
                        <a:ln w="9525">
                          <a:solidFill>
                            <a:srgbClr val="000000"/>
                          </a:solidFill>
                          <a:miter lim="800000"/>
                          <a:headEnd/>
                          <a:tailEnd/>
                        </a:ln>
                      </wps:spPr>
                      <wps:txbx>
                        <w:txbxContent>
                          <w:p w14:paraId="4D8AF839"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2ED74DF1" id="Text Box 19" o:spid="_x0000_s1174" type="#_x0000_t202" alt="Escriba de forma detallada en este cuadro de texto las medidas de accesibilidad a la comunicación implementadas por su departamento u organismo." style="width:415.7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beHQIAADUEAAAOAAAAZHJzL2Uyb0RvYy54bWysU9uO0zAQfUfiHyy/07ShZduo6WrpUoS0&#10;XKSFD3Acp7FwPGbsNlm+nrHT7VYLvCD8YHk89pmZM2fW10Nn2FGh12BLPptMOVNWQq3tvuTfvu5e&#10;LTnzQdhaGLCq5A/K8+vNyxfr3hUqhxZMrZARiPVF70rehuCKLPOyVZ3wE3DKkrMB7EQgE/dZjaIn&#10;9M5k+XT6JusBa4cglfd0ezs6+SbhN42S4XPTeBWYKTnlFtKOaa/inm3WotijcK2WpzTEP2TRCW0p&#10;6BnqVgTBDqh/g+q0RPDQhImELoOm0VKlGqia2fRZNfetcCrVQuR4d6bJ/z9Y+el4774gC8NbGKiB&#10;qQjv7kB+98zCthV2r24QoW+VqCnwLFKW9c4Xp6+Ral/4CFL1H6GmJotDgAQ0NNhFVqhORujUgIcz&#10;6WoITNLlIr9avV6RS5IvzxfzfJHakoni8btDH94r6Fg8lBypqwleHO98iOmI4vFJjObB6HqnjUkG&#10;7qutQXYUpIBdWqmCZ8+MZX3JV4t8MTLwV4hpWn+C6HQgKRvdlXx5fiSKyNs7WyehBaHNeKaUjT0R&#10;GbkbWQxDNTBdE8vzZQwRma2gfiBuEUbt0qzRoQX8yVlPui25/3EQqDgzHyz1ZzWbz6PQkzFfXOVk&#10;4KWnuvQIKwmq5IGz8bgN43AcHOp9S5FGRVi4oZ42OrH9lNWpANJmasJpjqL4L+306mnaN78AAAD/&#10;/wMAUEsDBBQABgAIAAAAIQC6YeD43QAAAAUBAAAPAAAAZHJzL2Rvd25yZXYueG1sTI/BTsMwEETv&#10;SPyDtUhcEHVK2hJCNhVCAsENCoKrG2+TCHsdbDcNf4/hApeVRjOaeVutJ2vESD70jhHmswwEceN0&#10;zy3C68vdeQEiRMVaGceE8EUB1vXxUaVK7Q78TOMmtiKVcCgVQhfjUEoZmo6sCjM3ECdv57xVMUnf&#10;Su3VIZVbIy+ybCWt6jktdGqg246aj83eIhSLh/E9POZPb81qZ67i2eV4/+kRT0+mm2sQkab4F4Yf&#10;/IQOdWLauj3rIAxCeiT+3uQV+XwBYouQL5cZyLqS/+nrbwAAAP//AwBQSwECLQAUAAYACAAAACEA&#10;toM4kv4AAADhAQAAEwAAAAAAAAAAAAAAAAAAAAAAW0NvbnRlbnRfVHlwZXNdLnhtbFBLAQItABQA&#10;BgAIAAAAIQA4/SH/1gAAAJQBAAALAAAAAAAAAAAAAAAAAC8BAABfcmVscy8ucmVsc1BLAQItABQA&#10;BgAIAAAAIQBDRYbeHQIAADUEAAAOAAAAAAAAAAAAAAAAAC4CAABkcnMvZTJvRG9jLnhtbFBLAQIt&#10;ABQABgAIAAAAIQC6YeD43QAAAAUBAAAPAAAAAAAAAAAAAAAAAHcEAABkcnMvZG93bnJldi54bWxQ&#10;SwUGAAAAAAQABADzAAAAgQUAAAAA&#10;">
                <v:textbox>
                  <w:txbxContent>
                    <w:p w14:paraId="4D8AF839" w14:textId="77777777" w:rsidR="00F0722B" w:rsidRDefault="00F0722B" w:rsidP="00E73B0B"/>
                  </w:txbxContent>
                </v:textbox>
                <w10:anchorlock/>
              </v:shape>
            </w:pict>
          </mc:Fallback>
        </mc:AlternateContent>
      </w:r>
    </w:p>
    <w:p w14:paraId="323C58E1"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10.1. ¿Cuál ha sido el coste aproximado de la implementación de estas otras </w:t>
      </w:r>
      <w:r w:rsidRPr="00E73B0B">
        <w:rPr>
          <w:rFonts w:eastAsiaTheme="minorHAnsi" w:cstheme="minorHAnsi"/>
          <w:b/>
          <w:i/>
          <w:lang w:eastAsia="en-US"/>
        </w:rPr>
        <w:t xml:space="preserve">actividades específicas y buenas prácticas en materia de accesibilidad a la cultura </w:t>
      </w:r>
      <w:r w:rsidRPr="00E73B0B">
        <w:rPr>
          <w:rFonts w:eastAsiaTheme="minorHAnsi" w:cstheme="minorHAnsi"/>
          <w:b/>
          <w:lang w:eastAsia="en-US"/>
        </w:rPr>
        <w:t xml:space="preserve">realizadas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w:t>
      </w:r>
    </w:p>
    <w:p w14:paraId="502A8DFF"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6B38233E" wp14:editId="63ACFEE0">
                <wp:extent cx="5089525" cy="247015"/>
                <wp:effectExtent l="13335" t="5080" r="12065" b="5080"/>
                <wp:docPr id="232" name="Text Box 18"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23AE849E"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6B38233E" id="Text Box 18" o:spid="_x0000_s1175"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KBGQIAADQEAAAOAAAAZHJzL2Uyb0RvYy54bWysU9uO0zAQfUfiHyy/06RVy26jpqulSxHS&#10;siAtfIDrOI2F4zFjt0n5esZOtlsu4gHhB8vjsc/MnDmzuulbw44KvQZb8ukk50xZCZW2+5J/+bx9&#10;dc2ZD8JWwoBVJT8pz2/WL1+sOleoGTRgKoWMQKwvOlfyJgRXZJmXjWqFn4BTlpw1YCsCmbjPKhQd&#10;obcmm+X566wDrByCVN7T7d3g5OuEX9dKho917VVgpuSUW0g7pn0X92y9EsUehWu0HNMQ/5BFK7Sl&#10;oGeoOxEEO6D+DarVEsFDHSYS2gzqWkuVaqBqpvkv1Tw2wqlUC5Hj3Zkm//9g5cPx0X1CFvo30FMD&#10;UxHe3YP86pmFTSPsXt0iQtcoUVHgaaQs65wvxq+Ral/4CLLrPkBFTRaHAAmor7GNrFCdjNCpAacz&#10;6aoPTNLlIr9eLmYLziT5ZvOrfLpIIUTx9NuhD+8UtCweSo7U1IQujvc+xGxE8fQkBvNgdLXVxiQD&#10;97uNQXYUJIBtWiP6T8+MZV3JUx5/h8jT+hNEqwMp2ei25NfnR6KItL21VdJZENoMZ0rZ2JHHSN1A&#10;Yuh3PdMVkTxfxhCR2B1UJ6IWYZAujRodGsDvnHUk25L7bweBijPz3lJ7ltP5POo8GfPF1YwMvPTs&#10;Lj3CSoIqeeBsOG7CMBsHh3rfUKRBEBZuqaW1Tmw/ZzUWQNJMTRjHKGr/0k6vnod9/QM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dO0igRkCAAA0BAAADgAAAAAAAAAAAAAAAAAuAgAAZHJzL2Uyb0RvYy54bWxQSwECLQAUAAYA&#10;CAAAACEA7UBm99wAAAAEAQAADwAAAAAAAAAAAAAAAABzBAAAZHJzL2Rvd25yZXYueG1sUEsFBgAA&#10;AAAEAAQA8wAAAHwFAAAAAA==&#10;">
                <v:textbox>
                  <w:txbxContent>
                    <w:p w14:paraId="23AE849E" w14:textId="77777777" w:rsidR="00F0722B" w:rsidRPr="006A07F6" w:rsidRDefault="00F0722B" w:rsidP="00E73B0B"/>
                  </w:txbxContent>
                </v:textbox>
                <w10:anchorlock/>
              </v:shape>
            </w:pict>
          </mc:Fallback>
        </mc:AlternateContent>
      </w:r>
    </w:p>
    <w:p w14:paraId="0B965CD0"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10.2. Señale por favor el número estimado de personas con discapacidad que se han visto beneficiadas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 </w:t>
      </w:r>
      <w:r w:rsidRPr="00E73B0B">
        <w:rPr>
          <w:rFonts w:eastAsiaTheme="minorHAnsi" w:cstheme="minorHAnsi"/>
          <w:b/>
          <w:lang w:eastAsia="en-US"/>
        </w:rPr>
        <w:t xml:space="preserve">por estas otras </w:t>
      </w:r>
      <w:r w:rsidRPr="00E73B0B">
        <w:rPr>
          <w:rFonts w:eastAsiaTheme="minorHAnsi" w:cstheme="minorHAnsi"/>
          <w:b/>
          <w:i/>
          <w:lang w:eastAsia="en-US"/>
        </w:rPr>
        <w:t>actividades específicas y buenas prácticas en materia de accesibilidad a la cultura</w:t>
      </w:r>
      <w:r w:rsidRPr="00E73B0B">
        <w:rPr>
          <w:rFonts w:eastAsiaTheme="minorHAnsi" w:cstheme="minorHAnsi"/>
          <w:b/>
          <w:lang w:eastAsia="en-US"/>
        </w:rPr>
        <w:t>.</w:t>
      </w:r>
    </w:p>
    <w:p w14:paraId="22733DA1"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7EBAD33A" wp14:editId="604661F0">
                <wp:extent cx="5089525" cy="247015"/>
                <wp:effectExtent l="13335" t="13970" r="12065" b="5715"/>
                <wp:docPr id="231" name="Text Box 17"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37AE4990"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7EBAD33A" id="Text Box 17" o:spid="_x0000_s1176"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OxGQIAADQEAAAOAAAAZHJzL2Uyb0RvYy54bWysU9uO0zAQfUfiHyy/06RVy3ajpqulSxHS&#10;siAtfIDrOI2F4zFjt0n5esZOtlsu4gHhB8vjsc/MnDmzuulbw44KvQZb8ukk50xZCZW2+5J/+bx9&#10;teTMB2ErYcCqkp+U5zfrly9WnSvUDBowlUJGINYXnSt5E4IrsszLRrXCT8ApS84asBWBTNxnFYqO&#10;0FuTzfL8ddYBVg5BKu/p9m5w8nXCr2slw8e69iowU3LKLaQd076Le7ZeiWKPwjVajmmIf8iiFdpS&#10;0DPUnQiCHVD/BtVqieChDhMJbQZ1raVKNVA10/yXah4b4VSqhcjx7kyT/3+w8uH46D4hC/0b6KmB&#10;qQjv7kF+9czCphF2r24RoWuUqCjwNFKWdc4X49dItS98BNl1H6CiJotDgATU19hGVqhORujUgNOZ&#10;dNUHJulykS+vF7MFZ5J8s/lVPl2kEKJ4+u3Qh3cKWhYPJUdqakIXx3sfYjaieHoSg3kwutpqY5KB&#10;+93GIDsKEsA2rRH9p2fGsq7kKY+/Q+Rp/Qmi1YGUbHRb8uX5kSgibW9tlXQWhDbDmVI2duQxUjeQ&#10;GPpdz3RFJC+SMiOxO6hORC3CIF0aNTo0gN8560i2JfffDgIVZ+a9pfZcT+fzqPNkzBdXMzLw0rO7&#10;9AgrCarkgbPhuAnDbBwc6n1DkQZBWLilltY6sf2c1VgASTM1YRyjqP1LO716Hvb1D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dpmDsRkCAAA0BAAADgAAAAAAAAAAAAAAAAAuAgAAZHJzL2Uyb0RvYy54bWxQSwECLQAUAAYA&#10;CAAAACEA7UBm99wAAAAEAQAADwAAAAAAAAAAAAAAAABzBAAAZHJzL2Rvd25yZXYueG1sUEsFBgAA&#10;AAAEAAQA8wAAAHwFAAAAAA==&#10;">
                <v:textbox>
                  <w:txbxContent>
                    <w:p w14:paraId="37AE4990" w14:textId="77777777" w:rsidR="00F0722B" w:rsidRPr="006A07F6" w:rsidRDefault="00F0722B" w:rsidP="00E73B0B"/>
                  </w:txbxContent>
                </v:textbox>
                <w10:anchorlock/>
              </v:shape>
            </w:pict>
          </mc:Fallback>
        </mc:AlternateContent>
      </w:r>
    </w:p>
    <w:p w14:paraId="3A100774" w14:textId="77777777" w:rsidR="00E73B0B" w:rsidRPr="00E73B0B" w:rsidRDefault="00E73B0B" w:rsidP="00E73B0B">
      <w:pPr>
        <w:spacing w:after="0" w:line="240" w:lineRule="auto"/>
        <w:jc w:val="both"/>
        <w:rPr>
          <w:rFonts w:eastAsiaTheme="minorHAnsi" w:cstheme="minorHAnsi"/>
          <w:b/>
          <w:lang w:eastAsia="en-US"/>
        </w:rPr>
      </w:pPr>
    </w:p>
    <w:p w14:paraId="13FACF4D"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11. ¿Cuenta su departamento u organismo con trabajadores con discapacidad en su plantilla? (Opciones de respuesta: SÍ/ NO/ NO PROCEDE)  </w:t>
      </w:r>
    </w:p>
    <w:p w14:paraId="17EF6E81"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0728166C" wp14:editId="27F0E5BB">
                <wp:extent cx="5089525" cy="247015"/>
                <wp:effectExtent l="13335" t="13970" r="12065" b="5715"/>
                <wp:docPr id="228" name="Text Box 16"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6AC511F2"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0728166C" id="Text Box 16" o:spid="_x0000_s1177"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ZdGQIAADQEAAAOAAAAZHJzL2Uyb0RvYy54bWysU9uO0zAQfUfiHyy/06RVy3ajpqulSxHS&#10;siAtfIDrOI2F4zFjt0n5esZOtlsu4gHhB8vjsc/MnDmzuulbw44KvQZb8ukk50xZCZW2+5J/+bx9&#10;teTMB2ErYcCqkp+U5zfrly9WnSvUDBowlUJGINYXnSt5E4IrsszLRrXCT8ApS84asBWBTNxnFYqO&#10;0FuTzfL8ddYBVg5BKu/p9m5w8nXCr2slw8e69iowU3LKLaQd076Le7ZeiWKPwjVajmmIf8iiFdpS&#10;0DPUnQiCHVD/BtVqieChDhMJbQZ1raVKNVA10/yXah4b4VSqhcjx7kyT/3+w8uH46D4hC/0b6KmB&#10;qQjv7kF+9czCphF2r24RoWuUqCjwNFKWdc4X49dItS98BNl1H6CiJotDgATU19hGVqhORujUgNOZ&#10;dNUHJulykS+vF7MFZ5J8s/lVPl2kEKJ4+u3Qh3cKWhYPJUdqakIXx3sfYjaieHoSg3kwutpqY5KB&#10;+93GIDsKEsA2rRH9p2fGsq7kKY+/Q+Rp/Qmi1YGUbHRb8uX5kSgibW9tlXQWhDbDmVI2duQxUjeQ&#10;GPpdz3RFJC8SzZHYHVQnohZhkC6NGh0awO+cdSTbkvtvB4GKM/PeUnuup/N51Hky5ourGRl46dld&#10;eoSVBFXywNlw3IRhNg4O9b6hSIMgLNxSS2ud2H7OaiyApJmaMI5R1P6lnV49D/v6B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1td2XRkCAAA0BAAADgAAAAAAAAAAAAAAAAAuAgAAZHJzL2Uyb0RvYy54bWxQSwECLQAUAAYA&#10;CAAAACEA7UBm99wAAAAEAQAADwAAAAAAAAAAAAAAAABzBAAAZHJzL2Rvd25yZXYueG1sUEsFBgAA&#10;AAAEAAQA8wAAAHwFAAAAAA==&#10;">
                <v:textbox>
                  <w:txbxContent>
                    <w:p w14:paraId="6AC511F2" w14:textId="77777777" w:rsidR="00F0722B" w:rsidRPr="006A07F6" w:rsidRDefault="00F0722B" w:rsidP="00E73B0B"/>
                  </w:txbxContent>
                </v:textbox>
                <w10:anchorlock/>
              </v:shape>
            </w:pict>
          </mc:Fallback>
        </mc:AlternateContent>
      </w:r>
    </w:p>
    <w:p w14:paraId="576F00D0" w14:textId="77777777" w:rsidR="00E73B0B" w:rsidRPr="00E73B0B" w:rsidRDefault="00E73B0B" w:rsidP="00E73B0B">
      <w:pPr>
        <w:spacing w:before="240" w:after="0" w:line="240" w:lineRule="auto"/>
        <w:jc w:val="both"/>
        <w:rPr>
          <w:rFonts w:eastAsiaTheme="minorHAnsi" w:cstheme="minorHAnsi"/>
          <w:b/>
          <w:lang w:eastAsia="en-US"/>
        </w:rPr>
      </w:pPr>
      <w:r w:rsidRPr="00E73B0B">
        <w:rPr>
          <w:rFonts w:eastAsiaTheme="minorHAnsi" w:cstheme="minorHAnsi"/>
          <w:b/>
          <w:lang w:eastAsia="en-US"/>
        </w:rPr>
        <w:t xml:space="preserve">11.1. Por favor, detalle a continuación el número actual de trabajadores con discapacidad y el porcentaje que supone sobre el total de la plantilla. </w:t>
      </w:r>
    </w:p>
    <w:p w14:paraId="587EFD02" w14:textId="77777777" w:rsidR="00E73B0B" w:rsidRPr="00E73B0B" w:rsidRDefault="00E73B0B" w:rsidP="00E73B0B">
      <w:pPr>
        <w:spacing w:before="240" w:after="0" w:line="240" w:lineRule="auto"/>
        <w:rPr>
          <w:rFonts w:eastAsiaTheme="minorHAnsi" w:cstheme="minorHAnsi"/>
          <w:b/>
          <w:lang w:eastAsia="en-US"/>
        </w:rPr>
      </w:pPr>
      <w:r w:rsidRPr="00E73B0B">
        <w:rPr>
          <w:rFonts w:eastAsiaTheme="minorHAnsi" w:cstheme="minorHAnsi"/>
          <w:b/>
          <w:lang w:eastAsia="en-US"/>
        </w:rPr>
        <w:t xml:space="preserve">Número:  </w:t>
      </w:r>
      <w:r w:rsidR="000D1D3D">
        <w:rPr>
          <w:rFonts w:eastAsiaTheme="minorHAnsi" w:cstheme="minorHAnsi"/>
          <w:noProof/>
        </w:rPr>
        <mc:AlternateContent>
          <mc:Choice Requires="wps">
            <w:drawing>
              <wp:inline distT="0" distB="0" distL="0" distR="0" wp14:anchorId="5FAA0F1F" wp14:editId="1A131073">
                <wp:extent cx="654050" cy="247015"/>
                <wp:effectExtent l="9525" t="12700" r="12700" b="6985"/>
                <wp:docPr id="227" name="Text Box 114" descr="Incluya en este cuadro el nombre y apellidos de la persona de contacto que va a cumplimentar el cuestionario, por si fuera necesario ponerse en contacto con ella para contrastar la informació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47015"/>
                        </a:xfrm>
                        <a:prstGeom prst="rect">
                          <a:avLst/>
                        </a:prstGeom>
                        <a:solidFill>
                          <a:srgbClr val="FFFFFF"/>
                        </a:solidFill>
                        <a:ln w="9525">
                          <a:solidFill>
                            <a:srgbClr val="000000"/>
                          </a:solidFill>
                          <a:miter lim="800000"/>
                          <a:headEnd/>
                          <a:tailEnd/>
                        </a:ln>
                      </wps:spPr>
                      <wps:txbx>
                        <w:txbxContent>
                          <w:p w14:paraId="4A653F87"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5FAA0F1F" id="_x0000_s1178" type="#_x0000_t202" alt="Incluya en este cuadro el nombre y apellidos de la persona de contacto que va a cumplimentar el cuestionario, por si fuera necesario ponerse en contacto con ella para contrastar la información." style="width: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RTGgIAADMEAAAOAAAAZHJzL2Uyb0RvYy54bWysU9tu2zAMfR+wfxD0vtgJ4l6MOEWXLsOA&#10;7gJ0+wBFlmNhsqhRSuzu60fJbprdXobpQSBF6pA8JFc3Q2fYUaHXYCs+n+WcKSuh1nZf8S+ft6+u&#10;OPNB2FoYsKrij8rzm/XLF6velWoBLZhaISMQ68veVbwNwZVZ5mWrOuFn4JQlYwPYiUAq7rMaRU/o&#10;nckWeX6R9YC1Q5DKe3q9G418nfCbRsnwsWm8CsxUnHIL6cZ07+KdrVei3KNwrZZTGuIfsuiEthT0&#10;BHUngmAH1L9BdVoieGjCTEKXQdNoqVINVM08/6Wah1Y4lWohcrw70eT/H6z8cHxwn5CF4TUM1MBU&#10;hHf3IL96ZmHTCrtXt4jQt0rUFHgeKct658vpa6Talz6C7Pr3UFOTxSFAAhoa7CIrVCcjdGrA44l0&#10;NQQm6fGiWOYFWSSZFsvLfF6kCKJ8+uzQh7cKOhaFiiP1NIGL470PMRlRPrnEWB6MrrfamKTgfrcx&#10;yI6C+r9NZ0L/yc1Y1lf8ulgUY/1/hcjT+RNEpwMNstFdxa9OTqKMrL2xdRqzILQZZUrZ2InGyNzI&#10;YRh2A9M1cVwsYojI6w7qR2IWYZxc2jQSWsDvnPU0tRX33w4CFWfmnaXuXM+XyzjmSVkWlwtS8Nyy&#10;O7cIKwmq4oGzUdyEcTUODvW+pUjjPFi4pY42OrH9nNVUAE1masK0RXH0z/Xk9bzr6x8AAAD//wMA&#10;UEsDBBQABgAIAAAAIQDaN9b/2gAAAAQBAAAPAAAAZHJzL2Rvd25yZXYueG1sTI/BTsMwEETvSPyD&#10;tUhcUOtAUElDnAohgeAGpYLrNt4mEfY62G4a/h6XC1xGGs1q5m21mqwRI/nQO1ZwOc9AEDdO99wq&#10;2Lw9zAoQISJrNI5JwTcFWNWnJxWW2h34lcZ1bEUq4VCigi7GoZQyNB1ZDHM3EKds57zFmKxvpfZ4&#10;SOXWyKssW0iLPaeFDge676j5XO+tguL6afwIz/nLe7PYmWW8uBkfv7xS52fT3S2ISFP8O4YjfkKH&#10;OjFt3Z51EEZBeiT+6jHL8mS3CvJiCbKu5H/4+gcAAP//AwBQSwECLQAUAAYACAAAACEAtoM4kv4A&#10;AADhAQAAEwAAAAAAAAAAAAAAAAAAAAAAW0NvbnRlbnRfVHlwZXNdLnhtbFBLAQItABQABgAIAAAA&#10;IQA4/SH/1gAAAJQBAAALAAAAAAAAAAAAAAAAAC8BAABfcmVscy8ucmVsc1BLAQItABQABgAIAAAA&#10;IQBXjyRTGgIAADMEAAAOAAAAAAAAAAAAAAAAAC4CAABkcnMvZTJvRG9jLnhtbFBLAQItABQABgAI&#10;AAAAIQDaN9b/2gAAAAQBAAAPAAAAAAAAAAAAAAAAAHQEAABkcnMvZG93bnJldi54bWxQSwUGAAAA&#10;AAQABADzAAAAewUAAAAA&#10;">
                <v:textbox>
                  <w:txbxContent>
                    <w:p w14:paraId="4A653F87" w14:textId="77777777" w:rsidR="00F0722B" w:rsidRPr="006A07F6" w:rsidRDefault="00F0722B" w:rsidP="00E73B0B"/>
                  </w:txbxContent>
                </v:textbox>
                <w10:anchorlock/>
              </v:shape>
            </w:pict>
          </mc:Fallback>
        </mc:AlternateContent>
      </w:r>
      <w:r w:rsidRPr="00E73B0B">
        <w:rPr>
          <w:rFonts w:eastAsiaTheme="minorHAnsi" w:cstheme="minorHAnsi"/>
          <w:noProof/>
          <w:lang w:eastAsia="en-US"/>
        </w:rPr>
        <w:t xml:space="preserve"> </w:t>
      </w:r>
      <w:r w:rsidRPr="00E73B0B">
        <w:rPr>
          <w:rFonts w:eastAsiaTheme="minorHAnsi" w:cstheme="minorHAnsi"/>
          <w:b/>
          <w:lang w:eastAsia="en-US"/>
        </w:rPr>
        <w:t xml:space="preserve"> </w:t>
      </w:r>
      <w:r w:rsidRPr="00E73B0B">
        <w:rPr>
          <w:rFonts w:eastAsiaTheme="minorHAnsi" w:cstheme="minorHAnsi"/>
          <w:b/>
          <w:lang w:eastAsia="en-US"/>
        </w:rPr>
        <w:tab/>
        <w:t xml:space="preserve">Porcentaje:  </w:t>
      </w:r>
      <w:r w:rsidR="000D1D3D">
        <w:rPr>
          <w:rFonts w:eastAsiaTheme="minorHAnsi" w:cstheme="minorHAnsi"/>
          <w:noProof/>
        </w:rPr>
        <mc:AlternateContent>
          <mc:Choice Requires="wps">
            <w:drawing>
              <wp:inline distT="0" distB="0" distL="0" distR="0" wp14:anchorId="686ACCBD" wp14:editId="643D5B01">
                <wp:extent cx="630555" cy="247015"/>
                <wp:effectExtent l="13335" t="12700" r="13335" b="6985"/>
                <wp:docPr id="226" name="Text Box 31" descr="Incluya en este cuadro el nombre y apellidos de la persona de contacto que va a cumplimentar el cuestionario, por si fuera necesario ponerse en contacto con ella para contrastar la informació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47015"/>
                        </a:xfrm>
                        <a:prstGeom prst="rect">
                          <a:avLst/>
                        </a:prstGeom>
                        <a:solidFill>
                          <a:srgbClr val="FFFFFF"/>
                        </a:solidFill>
                        <a:ln w="9525">
                          <a:solidFill>
                            <a:srgbClr val="000000"/>
                          </a:solidFill>
                          <a:miter lim="800000"/>
                          <a:headEnd/>
                          <a:tailEnd/>
                        </a:ln>
                      </wps:spPr>
                      <wps:txbx>
                        <w:txbxContent>
                          <w:p w14:paraId="0AFB35F5" w14:textId="77777777" w:rsidR="00F0722B" w:rsidRPr="006A07F6" w:rsidRDefault="00F0722B" w:rsidP="00E73B0B">
                            <w:pPr>
                              <w:spacing w:after="0"/>
                            </w:pPr>
                          </w:p>
                        </w:txbxContent>
                      </wps:txbx>
                      <wps:bodyPr rot="0" vert="horz" wrap="square" lIns="91440" tIns="45720" rIns="91440" bIns="45720" anchor="t" anchorCtr="0" upright="1">
                        <a:noAutofit/>
                      </wps:bodyPr>
                    </wps:wsp>
                  </a:graphicData>
                </a:graphic>
              </wp:inline>
            </w:drawing>
          </mc:Choice>
          <mc:Fallback>
            <w:pict>
              <v:shape w14:anchorId="686ACCBD" id="_x0000_s1179" type="#_x0000_t202" alt="Incluya en este cuadro el nombre y apellidos de la persona de contacto que va a cumplimentar el cuestionario, por si fuera necesario ponerse en contacto con ella para contrastar la información." style="width:49.6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DGwIAADMEAAAOAAAAZHJzL2Uyb0RvYy54bWysU9tu2zAMfR+wfxD0vthJ416MOEWXLsOA&#10;7gJ0+wBFlmNhsqhRSuzs60fJaZrdXobpQSBF6pA8JBe3Q2fYXqHXYCs+neScKSuh1nZb8S+f16+u&#10;OfNB2FoYsKriB+X57fLli0XvSjWDFkytkBGI9WXvKt6G4Mos87JVnfATcMqSsQHsRCAVt1mNoif0&#10;zmSzPL/MesDaIUjlPb3ej0a+TPhNo2T42DReBWYqTrmFdGO6N/HOlgtRblG4VstjGuIfsuiEthT0&#10;BHUvgmA71L9BdVoieGjCREKXQdNoqVINVM00/6Wax1Y4lWohcrw70eT/H6z8sH90n5CF4TUM1MBU&#10;hHcPIL96ZmHVCrtVd4jQt0rUFHgaKct658vj10i1L30E2fTvoaYmi12ABDQ02EVWqE5G6NSAw4l0&#10;NQQm6fHyIi+KgjNJptn8Kp8WKYIonz479OGtgo5FoeJIPU3gYv/gQ0xGlE8uMZYHo+u1NiYpuN2s&#10;DLK9oP6v0zmi/+RmLOsrflPMirH+v0Lk6fwJotOBBtnoruLXJydRRtbe2DqNWRDajDKlbOyRxsjc&#10;yGEYNgPTNXFcXMQQkdcN1AdiFmGcXNo0ElrA75z1NLUV9992AhVn5p2l7txM5/M45kmZF1czUvDc&#10;sjm3CCsJquKBs1FchXE1dg71tqVI4zxYuKOONjqx/ZzVsQCazNSE4xbF0T/Xk9fzri9/AAAA//8D&#10;AFBLAwQUAAYACAAAACEA4wvPjdoAAAADAQAADwAAAGRycy9kb3ducmV2LnhtbEyPQUvEMBCF74L/&#10;IYzgRdxUK2tbmy4iKHpbV9Frtplti8mkJtlu/feOXvQy8HiP976pV7OzYsIQB08KLhYZCKTWm4E6&#10;Ba8v9+cFiJg0GW09oYIvjLBqjo9qXRl/oGecNqkTXEKx0gr6lMZKytj26HRc+BGJvZ0PTieWoZMm&#10;6AOXOysvs2wpnR6IF3o94l2P7cdm7xQUV4/Te3zK12/tcmfLdHY9PXwGpU5P5tsbEAnn9BeGH3xG&#10;h4aZtn5PJgqrgB9Jv5e9ssxBbBXkRQmyqeV/9uYbAAD//wMAUEsBAi0AFAAGAAgAAAAhALaDOJL+&#10;AAAA4QEAABMAAAAAAAAAAAAAAAAAAAAAAFtDb250ZW50X1R5cGVzXS54bWxQSwECLQAUAAYACAAA&#10;ACEAOP0h/9YAAACUAQAACwAAAAAAAAAAAAAAAAAvAQAAX3JlbHMvLnJlbHNQSwECLQAUAAYACAAA&#10;ACEA9WEwgxsCAAAzBAAADgAAAAAAAAAAAAAAAAAuAgAAZHJzL2Uyb0RvYy54bWxQSwECLQAUAAYA&#10;CAAAACEA4wvPjdoAAAADAQAADwAAAAAAAAAAAAAAAAB1BAAAZHJzL2Rvd25yZXYueG1sUEsFBgAA&#10;AAAEAAQA8wAAAHwFAAAAAA==&#10;">
                <v:textbox>
                  <w:txbxContent>
                    <w:p w14:paraId="0AFB35F5" w14:textId="77777777" w:rsidR="00F0722B" w:rsidRPr="006A07F6" w:rsidRDefault="00F0722B" w:rsidP="00E73B0B">
                      <w:pPr>
                        <w:spacing w:after="0"/>
                      </w:pPr>
                    </w:p>
                  </w:txbxContent>
                </v:textbox>
                <w10:anchorlock/>
              </v:shape>
            </w:pict>
          </mc:Fallback>
        </mc:AlternateContent>
      </w:r>
      <w:r w:rsidRPr="00E73B0B">
        <w:rPr>
          <w:rFonts w:eastAsiaTheme="minorHAnsi" w:cstheme="minorHAnsi"/>
          <w:noProof/>
          <w:lang w:eastAsia="en-US"/>
        </w:rPr>
        <w:t xml:space="preserve"> </w:t>
      </w:r>
      <w:r w:rsidRPr="00E73B0B">
        <w:rPr>
          <w:rFonts w:eastAsiaTheme="minorHAnsi" w:cstheme="minorHAnsi"/>
          <w:b/>
          <w:lang w:eastAsia="en-US"/>
        </w:rPr>
        <w:t>%</w:t>
      </w:r>
    </w:p>
    <w:p w14:paraId="1ABD2094" w14:textId="77777777" w:rsidR="00E73B0B" w:rsidRPr="00E73B0B" w:rsidRDefault="00E73B0B" w:rsidP="00E73B0B">
      <w:pPr>
        <w:spacing w:after="0" w:line="240" w:lineRule="auto"/>
        <w:rPr>
          <w:rFonts w:eastAsiaTheme="minorHAnsi" w:cstheme="minorHAnsi"/>
          <w:b/>
          <w:lang w:eastAsia="en-US"/>
        </w:rPr>
      </w:pPr>
    </w:p>
    <w:p w14:paraId="649781FD"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t xml:space="preserve">11.2. ¿Cuántas contrataciones de personas con discapacidad se han realizado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w:t>
      </w:r>
    </w:p>
    <w:p w14:paraId="2362B7E7"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20D9283B" wp14:editId="45E9245E">
                <wp:extent cx="5089525" cy="247015"/>
                <wp:effectExtent l="13335" t="8890" r="12065" b="10795"/>
                <wp:docPr id="225" name="Text Box 13" descr="Incluya en este cuadro el coste aproximado en euro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706913A8"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20D9283B" id="Text Box 13" o:spid="_x0000_s1180" type="#_x0000_t202" alt="Incluya en este cuadro el coste aproximado en euro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S0GQIAADQEAAAOAAAAZHJzL2Uyb0RvYy54bWysU9uO0zAQfUfiHyy/06RVy3ajpqulSxHS&#10;siAtfIDrOI2F4zFjt0n5esZOtlsu4gHhB8vjsc/MnDmzuulbw44KvQZb8ukk50xZCZW2+5J/+bx9&#10;teTMB2ErYcCqkp+U5zfrly9WnSvUDBowlUJGINYXnSt5E4IrsszLRrXCT8ApS84asBWBTNxnFYqO&#10;0FuTzfL8ddYBVg5BKu/p9m5w8nXCr2slw8e69iowU3LKLaQd076Le7ZeiWKPwjVajmmIf8iiFdpS&#10;0DPUnQiCHVD/BtVqieChDhMJbQZ1raVKNVA10/yXah4b4VSqhcjx7kyT/3+w8uH46D4hC/0b6KmB&#10;qQjv7kF+9czCphF2r24RoWuUqCjwNFKWdc4X49dItS98BNl1H6CiJotDgATU19hGVqhORujUgNOZ&#10;dNUHJulykS+vF7MFZ5J8s/lVPl2kEKJ4+u3Qh3cKWhYPJUdqakIXx3sfYjaieHoSg3kwutpqY5KB&#10;+93GIDsKEsA2rRH9p2fGsq7kKY+/Q+Rp/Qmi1YGUbHRb8uX5kSgibW9tlXQWhDbDmVI2duQxUjeQ&#10;GPpdz3RFJC/mMUQkdgfViahFGKRLo0aHBvA7Zx3JtuT+20Gg4sy8t9Se6+l8HnWejPniakYGXnp2&#10;lx5hJUGVPHA2HDdhmI2DQ71vKNIgCAu31NJaJ7afsxoLIGmmJoxjFLV/aadXz8O+/gE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dK+0tBkCAAA0BAAADgAAAAAAAAAAAAAAAAAuAgAAZHJzL2Uyb0RvYy54bWxQSwECLQAUAAYA&#10;CAAAACEA7UBm99wAAAAEAQAADwAAAAAAAAAAAAAAAABzBAAAZHJzL2Rvd25yZXYueG1sUEsFBgAA&#10;AAAEAAQA8wAAAHwFAAAAAA==&#10;">
                <v:textbox>
                  <w:txbxContent>
                    <w:p w14:paraId="706913A8" w14:textId="77777777" w:rsidR="00F0722B" w:rsidRPr="006A07F6" w:rsidRDefault="00F0722B" w:rsidP="00E73B0B"/>
                  </w:txbxContent>
                </v:textbox>
                <w10:anchorlock/>
              </v:shape>
            </w:pict>
          </mc:Fallback>
        </mc:AlternateContent>
      </w:r>
    </w:p>
    <w:p w14:paraId="1D35EF76" w14:textId="77777777" w:rsidR="00E73B0B" w:rsidRPr="00E73B0B" w:rsidRDefault="00E73B0B" w:rsidP="00E73B0B">
      <w:pPr>
        <w:spacing w:after="0" w:line="240" w:lineRule="auto"/>
        <w:jc w:val="both"/>
        <w:rPr>
          <w:rFonts w:eastAsiaTheme="minorHAnsi" w:cstheme="minorHAnsi"/>
          <w:b/>
          <w:lang w:eastAsia="en-US"/>
        </w:rPr>
      </w:pPr>
    </w:p>
    <w:p w14:paraId="393053D7"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lastRenderedPageBreak/>
        <w:t xml:space="preserve">12. Por favor, señale a continuación cuáles de los siguientes </w:t>
      </w:r>
      <w:r w:rsidRPr="00E73B0B">
        <w:rPr>
          <w:rFonts w:eastAsiaTheme="minorHAnsi" w:cstheme="minorHAnsi"/>
          <w:b/>
          <w:i/>
          <w:lang w:eastAsia="en-US"/>
        </w:rPr>
        <w:t xml:space="preserve">criterios o buenas prácticas de accesibilidad e inclusión de personas con discapacidad </w:t>
      </w:r>
      <w:r w:rsidRPr="00E73B0B">
        <w:rPr>
          <w:rFonts w:eastAsiaTheme="minorHAnsi" w:cstheme="minorHAnsi"/>
          <w:b/>
          <w:lang w:eastAsia="en-US"/>
        </w:rPr>
        <w:t xml:space="preserve">implementa su departamento u organismo en la contratación de servicios y bienes culturales. (Opciones de respuesta: SÍ/ NO/ NO PROCEDE) </w:t>
      </w:r>
    </w:p>
    <w:p w14:paraId="0E0D2E02" w14:textId="77777777" w:rsidR="00E73B0B" w:rsidRPr="00E73B0B" w:rsidRDefault="00E73B0B" w:rsidP="00E73B0B">
      <w:pPr>
        <w:spacing w:after="0" w:line="240" w:lineRule="auto"/>
        <w:rPr>
          <w:rFonts w:eastAsiaTheme="minorHAnsi" w:cstheme="minorHAnsi"/>
          <w:lang w:eastAsia="en-US"/>
        </w:rPr>
      </w:pPr>
    </w:p>
    <w:p w14:paraId="2AAAC078"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Valoración de la incorporación de trabajadores con discapacidad en el procedimiento de concesión de subvenciones culturales……………………………………………………………………</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1C250830" wp14:editId="53B7CB57">
                <wp:extent cx="199390" cy="198120"/>
                <wp:effectExtent l="5080" t="8255" r="5080" b="12700"/>
                <wp:docPr id="224" name="Text Box 12"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8120"/>
                        </a:xfrm>
                        <a:prstGeom prst="rect">
                          <a:avLst/>
                        </a:prstGeom>
                        <a:solidFill>
                          <a:srgbClr val="FFFFFF"/>
                        </a:solidFill>
                        <a:ln w="9525">
                          <a:solidFill>
                            <a:srgbClr val="000000"/>
                          </a:solidFill>
                          <a:miter lim="800000"/>
                          <a:headEnd/>
                          <a:tailEnd/>
                        </a:ln>
                      </wps:spPr>
                      <wps:txbx>
                        <w:txbxContent>
                          <w:p w14:paraId="24517D2C" w14:textId="77777777" w:rsidR="00F0722B" w:rsidRPr="00C56B33" w:rsidRDefault="00F0722B" w:rsidP="00E73B0B"/>
                        </w:txbxContent>
                      </wps:txbx>
                      <wps:bodyPr rot="0" vert="horz" wrap="none" lIns="54000" tIns="10800" rIns="54000" bIns="10800" anchor="ctr" anchorCtr="0" upright="1">
                        <a:noAutofit/>
                      </wps:bodyPr>
                    </wps:wsp>
                  </a:graphicData>
                </a:graphic>
              </wp:inline>
            </w:drawing>
          </mc:Choice>
          <mc:Fallback>
            <w:pict>
              <v:shape w14:anchorId="1C250830" id="Text Box 12" o:spid="_x0000_s1181" type="#_x0000_t202" alt="Escriba SÍ/ NO/ NP (No procede) " style="width:15.7pt;height:15.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l0GAIAADMEAAAOAAAAZHJzL2Uyb0RvYy54bWysU9uO0zAQfUfiHyy/0ySFojZqulq6FCEt&#10;F2nhAxzHaSwcjzV2m5SvZ+x0u9UCL4g8WJ7M+MzMOTPrm7E37KjQa7AVL2Y5Z8pKaLTdV/z7t92r&#10;JWc+CNsIA1ZV/KQ8v9m8fLEeXKnm0IFpFDICsb4cXMW7EFyZZV52qhd+Bk5ZcraAvQhk4j5rUAyE&#10;3ptsnudvswGwcQhSeU9/7yYn3yT8tlUyfGlbrwIzFafaQjoxnXU8s81alHsUrtPyXIb4hyp6oS0l&#10;vUDdiSDYAfVvUL2WCB7aMJPQZ9C2WqrUA3VT5M+6eeiEU6kXIse7C03+/8HKz8cH9xVZGN/BSAKm&#10;Jry7B/nDMwvbTti9ukWEoVOiocRFpCwbnC/PTyPVvvQRpB4+QUMii0OABDS22EdWqE9G6CTA6UK6&#10;GgOTMeVq9XpFHkmuYrUs5kmUTJSPjx368EFBz+Kl4kiaJnBxvPchFiPKx5CYy4PRzU4bkwzc11uD&#10;7ChI/136Uv3PwoxlQ8VXi/li6v+vEHn6/gTR60CDbHRf8eUlSJSRtfe2SWMWhDbTnUo29kxjZG7i&#10;MIz1yHRDNCwWMUXktYbmRMwiTJNLm0aXDvAnZwNNbcUtrRVn5qMlbRZvKDMNeTKKnOrgDK899bVH&#10;WElAFZcBOZuMbZhW4+BQ7zvKNM2DhVtStNWJ7aeqzg3QZCYRzlsUR//aTlFPu775BQAA//8DAFBL&#10;AwQUAAYACAAAACEA1Fgqz9oAAAADAQAADwAAAGRycy9kb3ducmV2LnhtbEyPMU/DMBCFdyT+g3VI&#10;bNRpQAWlcSqExFKy0DIwXuJrkmKf09hNU349Lgss93R6p/e+y1eTNWKkwXeOFcxnCQji2umOGwUf&#10;29e7JxA+IGs0jknBmTysiuurHDPtTvxO4yY0Ioawz1BBG0KfSenrliz6meuJo7dzg8UQ16GResBT&#10;DLdGpkmykBY7jg0t9vTSUv21OVoF5cK8lZ/ndFzvG9p9Px4OY1mtlbq9mZ6XIAJN4e8YLvgRHYrI&#10;VLkjay+MgvhI+J3Ru58/gKgumoIscvmfvfgBAAD//wMAUEsBAi0AFAAGAAgAAAAhALaDOJL+AAAA&#10;4QEAABMAAAAAAAAAAAAAAAAAAAAAAFtDb250ZW50X1R5cGVzXS54bWxQSwECLQAUAAYACAAAACEA&#10;OP0h/9YAAACUAQAACwAAAAAAAAAAAAAAAAAvAQAAX3JlbHMvLnJlbHNQSwECLQAUAAYACAAAACEA&#10;vHSpdBgCAAAzBAAADgAAAAAAAAAAAAAAAAAuAgAAZHJzL2Uyb0RvYy54bWxQSwECLQAUAAYACAAA&#10;ACEA1Fgqz9oAAAADAQAADwAAAAAAAAAAAAAAAAByBAAAZHJzL2Rvd25yZXYueG1sUEsFBgAAAAAE&#10;AAQA8wAAAHkFAAAAAA==&#10;">
                <v:textbox inset="1.5mm,.3mm,1.5mm,.3mm">
                  <w:txbxContent>
                    <w:p w14:paraId="24517D2C" w14:textId="77777777" w:rsidR="00F0722B" w:rsidRPr="00C56B33" w:rsidRDefault="00F0722B" w:rsidP="00E73B0B"/>
                  </w:txbxContent>
                </v:textbox>
                <w10:anchorlock/>
              </v:shape>
            </w:pict>
          </mc:Fallback>
        </mc:AlternateContent>
      </w:r>
    </w:p>
    <w:p w14:paraId="73A688D8" w14:textId="77777777" w:rsidR="00E73B0B" w:rsidRPr="00E73B0B" w:rsidRDefault="00E73B0B" w:rsidP="00E73B0B">
      <w:pPr>
        <w:spacing w:after="0" w:line="240" w:lineRule="auto"/>
        <w:rPr>
          <w:rFonts w:eastAsiaTheme="minorHAnsi" w:cstheme="minorHAnsi"/>
          <w:lang w:eastAsia="en-US"/>
        </w:rPr>
      </w:pPr>
    </w:p>
    <w:p w14:paraId="56DCAAB9"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Criterios de accesibilidad universal y diseño para todos en los pliegos de cláusulas administrativas y prescripciones técnicas……………………………………………………………………… </w:t>
      </w:r>
      <w:r w:rsidR="000D1D3D">
        <w:rPr>
          <w:rFonts w:eastAsiaTheme="minorHAnsi" w:cstheme="minorHAnsi"/>
          <w:noProof/>
        </w:rPr>
        <mc:AlternateContent>
          <mc:Choice Requires="wps">
            <w:drawing>
              <wp:inline distT="0" distB="0" distL="0" distR="0" wp14:anchorId="4D00A165" wp14:editId="2C3C82E6">
                <wp:extent cx="353695" cy="220980"/>
                <wp:effectExtent l="7620" t="6350" r="12065" b="10795"/>
                <wp:docPr id="22" name="Text Box 11"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3EC90191"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4D00A165" id="Text Box 11" o:spid="_x0000_s1182"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IsGAIAADMEAAAOAAAAZHJzL2Uyb0RvYy54bWysU1Fv0zAQfkfiP1h+p0kLndao6TQ6ipDG&#10;QBr8AMdxEgvHZ53dJuXXc3a6rhrwgsiD5cudv7v7vrv1zdgbdlDoNdiSz2c5Z8pKqLVtS/792+7N&#10;NWc+CFsLA1aV/Kg8v9m8frUeXKEW0IGpFTICsb4YXMm7EFyRZV52qhd+Bk5ZcjaAvQhkYpvVKAZC&#10;7022yPOrbACsHYJU3tPfu8nJNwm/aZQMX5rGq8BMyam2kE5MZxXPbLMWRYvCdVqeyhD/UEUvtKWk&#10;Z6g7EQTbo/4NqtcSwUMTZhL6DJpGS5V6oG7m+YtuHjvhVOqFyPHuTJP/f7Dy4fDoviIL43sYScDU&#10;hHf3IH94ZmHbCduqW0QYOiVqSjyPlGWD88XpaaTaFz6CVMNnqElksQ+QgMYG+8gK9ckInQQ4nklX&#10;Y2Ayplyt3q7II8m1WOSr6yRKJoqnxw59+KigZ/FSciRNE7g43PsQixHFU0jM5cHoeqeNSQa21dYg&#10;OwjSf5e+VP+LMGPZUPLVcrGc+v8rRJ6+P0H0OtAgG92X/PocJIrI2gdbpzELQpvpTiUbe6IxMjdx&#10;GMZqZLomSpZXMUXktYL6SMwiTJNLm0aXDvAnZwNNbcktrRVn5pMlbZbvKDMNeTLmOdXBGV56qkuP&#10;sJKASi4DcjYZ2zCtxt6hbjvKNM2DhVtStNGJ7eeqTg3QZCYRTlsUR//STlHPu775BQ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ij2IsGAIAADMEAAAOAAAAAAAAAAAAAAAAAC4CAABkcnMvZTJvRG9jLnhtbFBLAQItABQABgAI&#10;AAAAIQCRmpe93AAAAAMBAAAPAAAAAAAAAAAAAAAAAHIEAABkcnMvZG93bnJldi54bWxQSwUGAAAA&#10;AAQABADzAAAAewUAAAAA&#10;">
                <v:textbox inset="1.5mm,.3mm,1.5mm,.3mm">
                  <w:txbxContent>
                    <w:p w14:paraId="3EC90191" w14:textId="77777777" w:rsidR="00F0722B" w:rsidRPr="00465600" w:rsidRDefault="00F0722B" w:rsidP="00E73B0B"/>
                  </w:txbxContent>
                </v:textbox>
                <w10:anchorlock/>
              </v:shape>
            </w:pict>
          </mc:Fallback>
        </mc:AlternateContent>
      </w:r>
    </w:p>
    <w:p w14:paraId="6A8E568B" w14:textId="77777777" w:rsidR="00E73B0B" w:rsidRPr="00E73B0B" w:rsidRDefault="00E73B0B" w:rsidP="00E73B0B">
      <w:pPr>
        <w:spacing w:after="0" w:line="240" w:lineRule="auto"/>
        <w:rPr>
          <w:rFonts w:eastAsiaTheme="minorHAnsi" w:cstheme="minorHAnsi"/>
          <w:lang w:eastAsia="en-US"/>
        </w:rPr>
      </w:pPr>
    </w:p>
    <w:p w14:paraId="719AFC71"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Fomento de adquisición de bienes o contratación de servicios de Centros Especiales de Empleo ………………………………………………………………………………………</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287677EA" wp14:editId="63E314FC">
                <wp:extent cx="353695" cy="220980"/>
                <wp:effectExtent l="7620" t="13335" r="12065" b="13335"/>
                <wp:docPr id="20" name="Text Box 10"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06712693"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287677EA" id="Text Box 10" o:spid="_x0000_s1183"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fAGAIAADMEAAAOAAAAZHJzL2Uyb0RvYy54bWysU1GP0zAMfkfiP0R5Z+0Gg61adzp2DCHd&#10;AdLBD0jTtI1I48jJ1h6/Hifd7aYDXhB9iOLa+Wx/n725GnvDjgq9Blvy+SznTFkJtbZtyb9/279a&#10;ceaDsLUwYFXJH5TnV9uXLzaDK9QCOjC1QkYg1heDK3kXgiuyzMtO9cLPwClLzgawF4FMbLMaxUDo&#10;vckWef42GwBrhyCV9/T3ZnLybcJvGiXDl6bxKjBTcqotpBPTWcUz225E0aJwnZanMsQ/VNELbSnp&#10;GepGBMEOqH+D6rVE8NCEmYQ+g6bRUqUeqJt5/qyb+044lXohcrw70+T/H6z8fLx3X5GF8T2MJGBq&#10;wrtbkD88s7DrhG3VNSIMnRI1JZ5HyrLB+eL0NFLtCx9BquEOahJZHAIkoLHBPrJCfTJCJwEezqSr&#10;MTAZU67Xr9fkkeRaLPL1KomSieLxsUMfPiroWbyUHEnTBC6Otz7EYkTxGBJzeTC63mtjkoFttTPI&#10;joL036cv1f8szFg2lHy9XCyn/v8KkafvTxC9DjTIRvclX52DRBFZ+2DrNGZBaDPdqWRjTzRG5iYO&#10;w1iNTNdEyfJdTBF5raB+IGYRpsmlTaNLB/iTs4GmtuSW1ooz88mSNss3lJmGPBnznOrgDC891aVH&#10;WElAJZcBOZuMXZhW4+BQtx1lmubBwjUp2ujE9lNVpwZoMpMIpy2Ko39pp6inXd/+Ag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ACwZfAGAIAADMEAAAOAAAAAAAAAAAAAAAAAC4CAABkcnMvZTJvRG9jLnhtbFBLAQItABQABgAI&#10;AAAAIQCRmpe93AAAAAMBAAAPAAAAAAAAAAAAAAAAAHIEAABkcnMvZG93bnJldi54bWxQSwUGAAAA&#10;AAQABADzAAAAewUAAAAA&#10;">
                <v:textbox inset="1.5mm,.3mm,1.5mm,.3mm">
                  <w:txbxContent>
                    <w:p w14:paraId="06712693" w14:textId="77777777" w:rsidR="00F0722B" w:rsidRPr="00465600" w:rsidRDefault="00F0722B" w:rsidP="00E73B0B"/>
                  </w:txbxContent>
                </v:textbox>
                <w10:anchorlock/>
              </v:shape>
            </w:pict>
          </mc:Fallback>
        </mc:AlternateContent>
      </w:r>
    </w:p>
    <w:p w14:paraId="61D3751B" w14:textId="77777777" w:rsidR="00E73B0B" w:rsidRPr="00E73B0B" w:rsidRDefault="00E73B0B" w:rsidP="00E73B0B">
      <w:pPr>
        <w:spacing w:after="0" w:line="240" w:lineRule="auto"/>
        <w:rPr>
          <w:rFonts w:eastAsiaTheme="minorHAnsi" w:cstheme="minorHAnsi"/>
          <w:lang w:eastAsia="en-US"/>
        </w:rPr>
      </w:pPr>
    </w:p>
    <w:p w14:paraId="084088F8"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xml:space="preserve">- Criterios de valoración en procedimiento de contratación pública la incorporación de trabajadores con </w:t>
      </w:r>
      <w:proofErr w:type="gramStart"/>
      <w:r w:rsidRPr="00E73B0B">
        <w:rPr>
          <w:rFonts w:eastAsiaTheme="minorHAnsi" w:cstheme="minorHAnsi"/>
          <w:lang w:eastAsia="en-US"/>
        </w:rPr>
        <w:t>discapacidad.…</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19A9049B" wp14:editId="042267DC">
                <wp:extent cx="353695" cy="220980"/>
                <wp:effectExtent l="7620" t="10795" r="12065" b="6350"/>
                <wp:docPr id="18" name="Text Box 9"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0D8CB119"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19A9049B" id="Text Box 9" o:spid="_x0000_s1184"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AhGAIAADMEAAAOAAAAZHJzL2Uyb0RvYy54bWysU9uO0zAQfUfiHyy/06SFojZqulq6FCEt&#10;F2nhAxzHSSwcjzV2m5SvZ+x0u9UCL4g8WJ7M+MzMOTObm7E37KjQa7Aln89yzpSVUGvblvz7t/2r&#10;FWc+CFsLA1aV/KQ8v9m+fLEZXKEW0IGpFTICsb4YXMm7EFyRZV52qhd+Bk5ZcjaAvQhkYpvVKAZC&#10;7022yPO32QBYOwSpvKe/d5OTbxN+0ygZvjSNV4GZklNtIZ2Yziqe2XYjihaF67Q8lyH+oYpeaEtJ&#10;L1B3Igh2QP0bVK8lgocmzCT0GTSNlir1QN3M82fdPHTCqdQLkePdhSb//2Dl5+OD+4osjO9gJAFT&#10;E97dg/zhmYVdJ2yrbhFh6JSoKfE8UpYNzhfnp5FqX/gIUg2foCaRxSFAAhob7CMr1CcjdBLgdCFd&#10;jYHJmHK9fr0mjyTXYpGvV0mUTBSPjx368EFBz+Kl5EiaJnBxvPchFiOKx5CYy4PR9V4bkwxsq51B&#10;dhSk/z59qf5nYcayoeTr5WI59f9XiDx9f4LodaBBNrov+eoSJIrI2ntbpzELQpvpTiUbe6YxMjdx&#10;GMZqZLomSparmCLyWkF9ImYRpsmlTaNLB/iTs4GmtuSW1ooz89GSNss3lJmGPBnznOrgDK891bVH&#10;WElAJZcBOZuMXZhW4+BQtx1lmubBwi0p2ujE9lNV5wZoMpMI5y2Ko39tp6inXd/+Ag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ClTqAhGAIAADMEAAAOAAAAAAAAAAAAAAAAAC4CAABkcnMvZTJvRG9jLnhtbFBLAQItABQABgAI&#10;AAAAIQCRmpe93AAAAAMBAAAPAAAAAAAAAAAAAAAAAHIEAABkcnMvZG93bnJldi54bWxQSwUGAAAA&#10;AAQABADzAAAAewUAAAAA&#10;">
                <v:textbox inset="1.5mm,.3mm,1.5mm,.3mm">
                  <w:txbxContent>
                    <w:p w14:paraId="0D8CB119" w14:textId="77777777" w:rsidR="00F0722B" w:rsidRPr="00465600" w:rsidRDefault="00F0722B" w:rsidP="00E73B0B"/>
                  </w:txbxContent>
                </v:textbox>
                <w10:anchorlock/>
              </v:shape>
            </w:pict>
          </mc:Fallback>
        </mc:AlternateContent>
      </w:r>
    </w:p>
    <w:p w14:paraId="2ED344BF" w14:textId="77777777" w:rsidR="00E73B0B" w:rsidRPr="00E73B0B" w:rsidRDefault="00E73B0B" w:rsidP="00E73B0B">
      <w:pPr>
        <w:spacing w:after="0" w:line="240" w:lineRule="auto"/>
        <w:rPr>
          <w:rFonts w:eastAsiaTheme="minorHAnsi" w:cstheme="minorHAnsi"/>
          <w:lang w:eastAsia="en-US"/>
        </w:rPr>
      </w:pPr>
      <w:r w:rsidRPr="00E73B0B">
        <w:rPr>
          <w:rFonts w:eastAsiaTheme="minorHAnsi" w:cstheme="minorHAnsi"/>
          <w:lang w:eastAsia="en-US"/>
        </w:rPr>
        <w:t>- Otros criterios de accesibilidad e inclusión de personas con discapacidad……………</w:t>
      </w:r>
      <w:proofErr w:type="gramStart"/>
      <w:r w:rsidRPr="00E73B0B">
        <w:rPr>
          <w:rFonts w:eastAsiaTheme="minorHAnsi" w:cstheme="minorHAnsi"/>
          <w:lang w:eastAsia="en-US"/>
        </w:rPr>
        <w:t>…….</w:t>
      </w:r>
      <w:proofErr w:type="gramEnd"/>
      <w:r w:rsidRPr="00E73B0B">
        <w:rPr>
          <w:rFonts w:eastAsiaTheme="minorHAnsi" w:cstheme="minorHAnsi"/>
          <w:lang w:eastAsia="en-US"/>
        </w:rPr>
        <w:t xml:space="preserve">. </w:t>
      </w:r>
      <w:r w:rsidR="000D1D3D">
        <w:rPr>
          <w:rFonts w:eastAsiaTheme="minorHAnsi" w:cstheme="minorHAnsi"/>
          <w:noProof/>
        </w:rPr>
        <mc:AlternateContent>
          <mc:Choice Requires="wps">
            <w:drawing>
              <wp:inline distT="0" distB="0" distL="0" distR="0" wp14:anchorId="36F70338" wp14:editId="3D4339D6">
                <wp:extent cx="353695" cy="220980"/>
                <wp:effectExtent l="13335" t="10160" r="6350" b="6985"/>
                <wp:docPr id="17" name="Text Box 8" descr="Escriba SÍ/ NO/ NP (No proce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0980"/>
                        </a:xfrm>
                        <a:prstGeom prst="rect">
                          <a:avLst/>
                        </a:prstGeom>
                        <a:solidFill>
                          <a:srgbClr val="FFFFFF"/>
                        </a:solidFill>
                        <a:ln w="9525">
                          <a:solidFill>
                            <a:srgbClr val="000000"/>
                          </a:solidFill>
                          <a:miter lim="800000"/>
                          <a:headEnd/>
                          <a:tailEnd/>
                        </a:ln>
                      </wps:spPr>
                      <wps:txbx>
                        <w:txbxContent>
                          <w:p w14:paraId="73EEEE50" w14:textId="77777777" w:rsidR="00F0722B" w:rsidRPr="00465600" w:rsidRDefault="00F0722B" w:rsidP="00E73B0B"/>
                        </w:txbxContent>
                      </wps:txbx>
                      <wps:bodyPr rot="0" vert="horz" wrap="none" lIns="54000" tIns="10800" rIns="54000" bIns="10800" anchor="ctr" anchorCtr="0" upright="1">
                        <a:noAutofit/>
                      </wps:bodyPr>
                    </wps:wsp>
                  </a:graphicData>
                </a:graphic>
              </wp:inline>
            </w:drawing>
          </mc:Choice>
          <mc:Fallback>
            <w:pict>
              <v:shape w14:anchorId="36F70338" id="Text Box 8" o:spid="_x0000_s1185" type="#_x0000_t202" alt="Escriba SÍ/ NO/ NP (No procede) " style="width:27.85pt;height:17.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XNGAIAADMEAAAOAAAAZHJzL2Uyb0RvYy54bWysU9uO0zAQfUfiHyy/06SFoiZqulq6FCEt&#10;F2nhAxzHaSwcjzV2m5SvZ+x0u9UCL4g8WJ7M+MzMOTPrm7E37KjQa7AVn89yzpSV0Gi7r/j3b7tX&#10;K858ELYRBqyq+El5frN5+WI9uFItoAPTKGQEYn05uIp3Ibgyy7zsVC/8DJyy5GwBexHIxH3WoBgI&#10;vTfZIs/fZgNg4xCk8p7+3k1Ovkn4batk+NK2XgVmKk61hXRiOut4Zpu1KPcoXKfluQzxD1X0QltK&#10;eoG6E0GwA+rfoHotETy0YSahz6BttVSpB+pmnj/r5qETTqVeiBzvLjT5/wcrPx8f3FdkYXwHIwmY&#10;mvDuHuQPzyxsO2H36hYRhk6JhhLPI2XZ4Hx5fhqp9qWPIPXwCRoSWRwCJKCxxT6yQn0yQicBThfS&#10;1RiYjCmL4nVBHkmuxSIvVkmUTJSPjx368EFBz+Kl4kiaJnBxvPchFiPKx5CYy4PRzU4bkwzc11uD&#10;7ChI/136Uv3PwoxlQ8WL5WI59f9XiDx9f4LodaBBNrqv+OoSJMrI2nvbpDELQpvpTiUbe6YxMjdx&#10;GMZ6ZLohSpZFTBF5raE5EbMI0+TSptGlA/zJ2UBTW3FLa8WZ+WhJm+UbykxDnox5TnVwhtee+toj&#10;rCSgisuAnE3GNkyrcXCo9x1lmubBwi0p2urE9lNV5wZoMpMI5y2Ko39tp6inXd/8AgAA//8DAFBL&#10;AwQUAAYACAAAACEAkZqXvdwAAAADAQAADwAAAGRycy9kb3ducmV2LnhtbEyPzU7DMBCE70i8g7VI&#10;3KhDoT9K41QIiUvJhcKBoxNvkxR7ncZumvL0LL3AZaXRjGa+zdajs2LAPrSeFNxPEhBIlTct1Qo+&#10;3l/uliBC1GS09YQKzhhgnV9fZTo1/kRvOGxjLbiEQqoVNDF2qZShatDpMPEdEns73zsdWfa1NL0+&#10;cbmzcpokc+l0S7zQ6A6fG6y+tkenoJjb1+LzPB02+xp334vDYSjKjVK3N+PTCkTEMf6F4Ref0SFn&#10;ptIfyQRhFfAj8XLZm80WIEoFD49LkHkm/7PnPwAAAP//AwBQSwECLQAUAAYACAAAACEAtoM4kv4A&#10;AADhAQAAEwAAAAAAAAAAAAAAAAAAAAAAW0NvbnRlbnRfVHlwZXNdLnhtbFBLAQItABQABgAIAAAA&#10;IQA4/SH/1gAAAJQBAAALAAAAAAAAAAAAAAAAAC8BAABfcmVscy8ucmVsc1BLAQItABQABgAIAAAA&#10;IQAFAFXNGAIAADMEAAAOAAAAAAAAAAAAAAAAAC4CAABkcnMvZTJvRG9jLnhtbFBLAQItABQABgAI&#10;AAAAIQCRmpe93AAAAAMBAAAPAAAAAAAAAAAAAAAAAHIEAABkcnMvZG93bnJldi54bWxQSwUGAAAA&#10;AAQABADzAAAAewUAAAAA&#10;">
                <v:textbox inset="1.5mm,.3mm,1.5mm,.3mm">
                  <w:txbxContent>
                    <w:p w14:paraId="73EEEE50" w14:textId="77777777" w:rsidR="00F0722B" w:rsidRPr="00465600" w:rsidRDefault="00F0722B" w:rsidP="00E73B0B"/>
                  </w:txbxContent>
                </v:textbox>
                <w10:anchorlock/>
              </v:shape>
            </w:pict>
          </mc:Fallback>
        </mc:AlternateContent>
      </w:r>
    </w:p>
    <w:p w14:paraId="7A012521" w14:textId="77777777" w:rsidR="00E73B0B" w:rsidRPr="00E73B0B" w:rsidRDefault="00E73B0B" w:rsidP="00E73B0B">
      <w:pPr>
        <w:spacing w:after="0" w:line="240" w:lineRule="auto"/>
        <w:jc w:val="both"/>
        <w:rPr>
          <w:rFonts w:eastAsiaTheme="minorHAnsi" w:cstheme="minorHAnsi"/>
          <w:b/>
          <w:lang w:eastAsia="en-US"/>
        </w:rPr>
      </w:pPr>
    </w:p>
    <w:p w14:paraId="18FA69B6" w14:textId="77777777" w:rsidR="00E73B0B" w:rsidRPr="00E73B0B" w:rsidRDefault="00E73B0B" w:rsidP="00E73B0B">
      <w:pPr>
        <w:spacing w:before="240" w:after="0" w:line="240" w:lineRule="auto"/>
        <w:jc w:val="both"/>
        <w:rPr>
          <w:rFonts w:eastAsiaTheme="minorHAnsi" w:cstheme="minorHAnsi"/>
          <w:b/>
          <w:lang w:eastAsia="en-US"/>
        </w:rPr>
      </w:pPr>
      <w:r w:rsidRPr="00E73B0B">
        <w:rPr>
          <w:rFonts w:eastAsiaTheme="minorHAnsi" w:cstheme="minorHAnsi"/>
          <w:b/>
          <w:lang w:eastAsia="en-US"/>
        </w:rPr>
        <w:t xml:space="preserve">12.1. Por favor, describa a continuación los </w:t>
      </w:r>
      <w:r w:rsidRPr="00E73B0B">
        <w:rPr>
          <w:rFonts w:eastAsiaTheme="minorHAnsi" w:cstheme="minorHAnsi"/>
          <w:b/>
          <w:i/>
          <w:lang w:eastAsia="en-US"/>
        </w:rPr>
        <w:t>criterios de accesibilidad e inclusión de personas con discapacidad</w:t>
      </w:r>
      <w:r w:rsidRPr="00E73B0B">
        <w:rPr>
          <w:rFonts w:eastAsiaTheme="minorHAnsi" w:cstheme="minorHAnsi"/>
          <w:b/>
          <w:lang w:eastAsia="en-US"/>
        </w:rPr>
        <w:t xml:space="preserve"> que implementa su departamento u organismo. </w:t>
      </w:r>
    </w:p>
    <w:p w14:paraId="59B6355F"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570E8CF3" wp14:editId="2449CE90">
                <wp:extent cx="5279390" cy="3152775"/>
                <wp:effectExtent l="13335" t="6985" r="12700" b="12065"/>
                <wp:docPr id="16"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152775"/>
                        </a:xfrm>
                        <a:prstGeom prst="rect">
                          <a:avLst/>
                        </a:prstGeom>
                        <a:solidFill>
                          <a:srgbClr val="FFFFFF"/>
                        </a:solidFill>
                        <a:ln w="9525">
                          <a:solidFill>
                            <a:srgbClr val="000000"/>
                          </a:solidFill>
                          <a:miter lim="800000"/>
                          <a:headEnd/>
                          <a:tailEnd/>
                        </a:ln>
                      </wps:spPr>
                      <wps:txbx>
                        <w:txbxContent>
                          <w:p w14:paraId="27BCE161"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570E8CF3" id="Text Box 7" o:spid="_x0000_s1186" type="#_x0000_t202" alt="&quot;&quot;" style="width:415.7pt;height:2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jkGwIAADUEAAAOAAAAZHJzL2Uyb0RvYy54bWysU9tu2zAMfR+wfxD0vjhJk6Yx4hRdugwD&#10;ugvQ7QNkWY6FyaJGKbGzrx8lp2l2exmmB0EUpUPy8HB127eGHRR6Dbbgk9GYM2UlVNruCv7l8/bV&#10;DWc+CFsJA1YV/Kg8v12/fLHqXK6m0ICpFDICsT7vXMGbEFyeZV42qhV+BE5ZctaArQhk4i6rUHSE&#10;3ppsOh5fZx1g5RCk8p5u7wcnXyf8ulYyfKxrrwIzBafcQtox7WXcs/VK5DsUrtHylIb4hyxaoS0F&#10;PUPdiyDYHvVvUK2WCB7qMJLQZlDXWqpUA1UzGf9SzWMjnEq1EDnenWny/w9Wfjg8uk/IQv8aempg&#10;KsK7B5BfPbOwaYTdqTtE6BolKgo8iZRlnfP56Wuk2uc+gpTde6ioyWIfIAH1NbaRFaqTETo14Hgm&#10;XfWBSbqcTxfLqyW5JPmuJmQu5imGyJ++O/ThrYKWxUPBkbqa4MXhwYeYjsifnsRoHoyuttqYZOCu&#10;3BhkB0EK2KZ1Qv/pmbGsK/hyPp0PDPwVYpzWnyBaHUjKRrcFvzk/Ennk7Y2tktCC0GY4U8rGnoiM&#10;3A0shr7sma6I5eskzchsCdWRuEUYtEuzRocG8DtnHem24P7bXqDizLyz1J/lZDaLQk/GbL6YkoGX&#10;nvLSI6wkqIIHzobjJgzDsXeodw1FGhRh4Y56WuvE9nNWpwJIm6kJpzmK4r+006vnaV//AAAA//8D&#10;AFBLAwQUAAYACAAAACEAR5IRO90AAAAFAQAADwAAAGRycy9kb3ducmV2LnhtbEyPwU7DMBBE70j8&#10;g7VIXBB1StOQhjgVQgLBDdoKrm68TaLa69R20/D3GC70stJoRjNvy+VoNBvQ+c6SgOkkAYZUW9VR&#10;I2Czfr7NgfkgSUltCQV8o4dldXlRykLZE33gsAoNiyXkCymgDaEvOPd1i0b6ie2RorezzsgQpWu4&#10;cvIUy43md0mScSM7igut7PGpxXq/OhoBefo6fPm32ftnne30ItzcDy8HJ8T11fj4ACzgGP7D8Isf&#10;0aGKTFt7JOWZFhAfCX83evlsmgLbCkgX2Rx4VfJz+uoHAAD//wMAUEsBAi0AFAAGAAgAAAAhALaD&#10;OJL+AAAA4QEAABMAAAAAAAAAAAAAAAAAAAAAAFtDb250ZW50X1R5cGVzXS54bWxQSwECLQAUAAYA&#10;CAAAACEAOP0h/9YAAACUAQAACwAAAAAAAAAAAAAAAAAvAQAAX3JlbHMvLnJlbHNQSwECLQAUAAYA&#10;CAAAACEAWxK45BsCAAA1BAAADgAAAAAAAAAAAAAAAAAuAgAAZHJzL2Uyb0RvYy54bWxQSwECLQAU&#10;AAYACAAAACEAR5IRO90AAAAFAQAADwAAAAAAAAAAAAAAAAB1BAAAZHJzL2Rvd25yZXYueG1sUEsF&#10;BgAAAAAEAAQA8wAAAH8FAAAAAA==&#10;">
                <v:textbox>
                  <w:txbxContent>
                    <w:p w14:paraId="27BCE161" w14:textId="77777777" w:rsidR="00F0722B" w:rsidRDefault="00F0722B" w:rsidP="00E73B0B"/>
                  </w:txbxContent>
                </v:textbox>
                <w10:anchorlock/>
              </v:shape>
            </w:pict>
          </mc:Fallback>
        </mc:AlternateContent>
      </w:r>
    </w:p>
    <w:p w14:paraId="3E2A5793"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 xml:space="preserve">12.2. Señale por favor el número estimado de personas con discapacidad beneficiadas en el periodo que comprende desde el </w:t>
      </w:r>
      <w:r w:rsidRPr="00E73B0B">
        <w:rPr>
          <w:rFonts w:eastAsiaTheme="minorHAnsi"/>
          <w:b/>
          <w:bCs/>
          <w:smallCaps/>
          <w:lang w:eastAsia="en-US"/>
        </w:rPr>
        <w:t xml:space="preserve">01/01/2018 </w:t>
      </w:r>
      <w:r w:rsidRPr="00E73B0B">
        <w:rPr>
          <w:rFonts w:eastAsiaTheme="minorHAnsi"/>
          <w:b/>
          <w:bCs/>
          <w:lang w:eastAsia="en-US"/>
        </w:rPr>
        <w:t>hasta el</w:t>
      </w:r>
      <w:r w:rsidRPr="00E73B0B">
        <w:rPr>
          <w:rFonts w:eastAsiaTheme="minorHAnsi"/>
          <w:b/>
          <w:bCs/>
          <w:smallCaps/>
          <w:lang w:eastAsia="en-US"/>
        </w:rPr>
        <w:t xml:space="preserve"> 31/12/2020</w:t>
      </w:r>
      <w:r w:rsidRPr="00E73B0B">
        <w:rPr>
          <w:rFonts w:eastAsiaTheme="minorHAnsi" w:cstheme="minorHAnsi"/>
          <w:b/>
          <w:lang w:eastAsia="en-US"/>
        </w:rPr>
        <w:t xml:space="preserve"> por los </w:t>
      </w:r>
      <w:r w:rsidRPr="00E73B0B">
        <w:rPr>
          <w:rFonts w:eastAsiaTheme="minorHAnsi" w:cstheme="minorHAnsi"/>
          <w:b/>
          <w:i/>
          <w:lang w:eastAsia="en-US"/>
        </w:rPr>
        <w:t>criterios de accesibilidad e inclusión implementados</w:t>
      </w:r>
      <w:r w:rsidRPr="00E73B0B">
        <w:rPr>
          <w:rFonts w:eastAsiaTheme="minorHAnsi" w:cstheme="minorHAnsi"/>
          <w:b/>
          <w:lang w:eastAsia="en-US"/>
        </w:rPr>
        <w:t>.</w:t>
      </w:r>
    </w:p>
    <w:p w14:paraId="796E88FA"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58F94382" wp14:editId="6D9FB162">
                <wp:extent cx="5089525" cy="247015"/>
                <wp:effectExtent l="13335" t="10160" r="12065" b="9525"/>
                <wp:docPr id="15" name="Text Box 6"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06BA2C7D"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58F94382" id="Text Box 6" o:spid="_x0000_s1187"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n8GQIAADQEAAAOAAAAZHJzL2Uyb0RvYy54bWysU9tu2zAMfR+wfxD0vtgJkjY14hRdugwD&#10;ugvQ7QMUWY6FyaJGKbGzrx8lu2l2wR6G6UEQRemQPDxc3fatYUeFXoMt+XSSc6ashErbfcm/fN6+&#10;WnLmg7CVMGBVyU/K89v1yxerzhVqBg2YSiEjEOuLzpW8CcEVWeZlo1rhJ+CUJWcN2IpAJu6zCkVH&#10;6K3JZnl+lXWAlUOQynu6vR+cfJ3w61rJ8LGuvQrMlJxyC2nHtO/inq1XotijcI2WYxriH7JohbYU&#10;9Ax1L4JgB9S/QbVaIniow0RCm0Fda6lSDVTNNP+lmsdGOJVqIXK8O9Pk/x+s/HB8dJ+Qhf419NTA&#10;VIR3DyC/emZh0wi7V3eI0DVKVBR4GinLOueL8Wuk2hc+guy691BRk8UhQALqa2wjK1QnI3RqwOlM&#10;uuoDk3S5yJc3i9mCM0m+2fw6ny5SCFE8/Xbow1sFLYuHkiM1NaGL44MPMRtRPD2JwTwYXW21McnA&#10;/W5jkB0FCWCb1oj+0zNjWVfylMffIfK0/gTR6kBKNrot+fL8SBSRtje2SjoLQpvhTCkbO/IYqRtI&#10;DP2uZ7oikq8SzZHYHVQnohZhkC6NGh0awO+cdSTbkvtvB4GKM/POUntupvN51Hky5ovrGRl46dld&#10;eoSVBFXywNlw3IRhNg4O9b6hSIMgLNxRS2ud2H7OaiyApJmaMI5R1P6lnV49D/v6BwA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fSpJ/BkCAAA0BAAADgAAAAAAAAAAAAAAAAAuAgAAZHJzL2Uyb0RvYy54bWxQSwECLQAUAAYA&#10;CAAAACEA7UBm99wAAAAEAQAADwAAAAAAAAAAAAAAAABzBAAAZHJzL2Rvd25yZXYueG1sUEsFBgAA&#10;AAAEAAQA8wAAAHwFAAAAAA==&#10;">
                <v:textbox>
                  <w:txbxContent>
                    <w:p w14:paraId="06BA2C7D" w14:textId="77777777" w:rsidR="00F0722B" w:rsidRPr="006A07F6" w:rsidRDefault="00F0722B" w:rsidP="00E73B0B"/>
                  </w:txbxContent>
                </v:textbox>
                <w10:anchorlock/>
              </v:shape>
            </w:pict>
          </mc:Fallback>
        </mc:AlternateContent>
      </w:r>
    </w:p>
    <w:p w14:paraId="2089D236" w14:textId="77777777" w:rsidR="00E73B0B" w:rsidRPr="00E73B0B" w:rsidRDefault="00E73B0B" w:rsidP="00E73B0B">
      <w:pPr>
        <w:spacing w:line="240" w:lineRule="auto"/>
        <w:rPr>
          <w:rFonts w:eastAsiaTheme="minorHAnsi" w:cstheme="minorHAnsi"/>
          <w:lang w:eastAsia="en-US"/>
        </w:rPr>
      </w:pPr>
    </w:p>
    <w:p w14:paraId="625230F7" w14:textId="77777777" w:rsidR="00E73B0B" w:rsidRPr="00E73B0B" w:rsidRDefault="00E73B0B" w:rsidP="00E73B0B">
      <w:pPr>
        <w:spacing w:after="0" w:line="240" w:lineRule="auto"/>
        <w:jc w:val="both"/>
        <w:rPr>
          <w:rFonts w:eastAsiaTheme="minorHAnsi" w:cstheme="minorHAnsi"/>
          <w:b/>
          <w:lang w:eastAsia="en-US"/>
        </w:rPr>
      </w:pPr>
      <w:r w:rsidRPr="00E73B0B">
        <w:rPr>
          <w:rFonts w:eastAsiaTheme="minorHAnsi" w:cstheme="minorHAnsi"/>
          <w:b/>
          <w:lang w:eastAsia="en-US"/>
        </w:rPr>
        <w:lastRenderedPageBreak/>
        <w:t xml:space="preserve">13. ¿Cuenta su departamento u organismo con criterios de accesibilidad en las medidas de emergencia, seguridad y evacuación de sus instalaciones? (Opciones de respuesta: SÍ/ NO/ NO PROCEDE) </w:t>
      </w:r>
    </w:p>
    <w:p w14:paraId="062D5B49"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2264F0AB" wp14:editId="15719189">
                <wp:extent cx="5089525" cy="247015"/>
                <wp:effectExtent l="13335" t="11430" r="12065" b="8255"/>
                <wp:docPr id="11" name="Text Box 5"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2DD5C0CE"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2264F0AB" id="Text Box 5" o:spid="_x0000_s1188"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SGQIAADQEAAAOAAAAZHJzL2Uyb0RvYy54bWysU9tu2zAMfR+wfxD0vtgJkjY14hRdugwD&#10;ugvQ7QMUWY6FyaJGKbGzrx8lu2l2wR6G6UEQRemQPDxc3fatYUeFXoMt+XSSc6ashErbfcm/fN6+&#10;WnLmg7CVMGBVyU/K89v1yxerzhVqBg2YSiEjEOuLzpW8CcEVWeZlo1rhJ+CUJWcN2IpAJu6zCkVH&#10;6K3JZnl+lXWAlUOQynu6vR+cfJ3w61rJ8LGuvQrMlJxyC2nHtO/inq1XotijcI2WYxriH7JohbYU&#10;9Ax1L4JgB9S/QbVaIniow0RCm0Fda6lSDVTNNP+lmsdGOJVqIXK8O9Pk/x+s/HB8dJ+Qhf419NTA&#10;VIR3DyC/emZh0wi7V3eI0DVKVBR4GinLOueL8Wuk2hc+guy691BRk8UhQALqa2wjK1QnI3RqwOlM&#10;uuoDk3S5yJc3i9mCM0m+2fw6ny5SCFE8/Xbow1sFLYuHkiM1NaGL44MPMRtRPD2JwTwYXW21McnA&#10;/W5jkB0FCWCb1oj+0zNjWVfylMffIfK0/gTR6kBKNrot+fL8SBSRtje2SjoLQpvhTCkbO/IYqRtI&#10;DP2uZ7oikq9mMUQkdgfViahFGKRLo0aHBvA7Zx3JtuT+20Gg4sy8s9Sem+l8HnWejPniekYGXnp2&#10;lx5hJUGVPHA2HDdhmI2DQ71vKNIgCAt31NJaJ7afsxoLIGmmJoxjFLV/aadXz8O+/gE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3P8nEhkCAAA0BAAADgAAAAAAAAAAAAAAAAAuAgAAZHJzL2Uyb0RvYy54bWxQSwECLQAUAAYA&#10;CAAAACEA7UBm99wAAAAEAQAADwAAAAAAAAAAAAAAAABzBAAAZHJzL2Rvd25yZXYueG1sUEsFBgAA&#10;AAAEAAQA8wAAAHwFAAAAAA==&#10;">
                <v:textbox>
                  <w:txbxContent>
                    <w:p w14:paraId="2DD5C0CE" w14:textId="77777777" w:rsidR="00F0722B" w:rsidRPr="006A07F6" w:rsidRDefault="00F0722B" w:rsidP="00E73B0B"/>
                  </w:txbxContent>
                </v:textbox>
                <w10:anchorlock/>
              </v:shape>
            </w:pict>
          </mc:Fallback>
        </mc:AlternateContent>
      </w:r>
    </w:p>
    <w:p w14:paraId="1513B40C" w14:textId="77777777" w:rsidR="00E73B0B" w:rsidRPr="00E73B0B" w:rsidRDefault="00E73B0B" w:rsidP="00E73B0B">
      <w:pPr>
        <w:spacing w:before="240" w:after="0" w:line="240" w:lineRule="auto"/>
        <w:jc w:val="both"/>
        <w:rPr>
          <w:rFonts w:eastAsiaTheme="minorHAnsi" w:cstheme="minorHAnsi"/>
          <w:b/>
          <w:lang w:eastAsia="en-US"/>
        </w:rPr>
      </w:pPr>
      <w:r w:rsidRPr="00E73B0B">
        <w:rPr>
          <w:rFonts w:eastAsiaTheme="minorHAnsi" w:cstheme="minorHAnsi"/>
          <w:b/>
          <w:lang w:eastAsia="en-US"/>
        </w:rPr>
        <w:t>13.1. Por favor, especifique cuáles:</w:t>
      </w:r>
    </w:p>
    <w:p w14:paraId="2FEEF080"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40E8FE33" wp14:editId="456CC4AB">
                <wp:extent cx="5279390" cy="2224405"/>
                <wp:effectExtent l="13335" t="10160" r="12700" b="13335"/>
                <wp:docPr id="10" name="Text Box 4" descr="Escriba de forma detallada en este cuadro de texto las medidas de accesibilidad a la comunicación implementadas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224405"/>
                        </a:xfrm>
                        <a:prstGeom prst="rect">
                          <a:avLst/>
                        </a:prstGeom>
                        <a:solidFill>
                          <a:srgbClr val="FFFFFF"/>
                        </a:solidFill>
                        <a:ln w="9525">
                          <a:solidFill>
                            <a:srgbClr val="000000"/>
                          </a:solidFill>
                          <a:miter lim="800000"/>
                          <a:headEnd/>
                          <a:tailEnd/>
                        </a:ln>
                      </wps:spPr>
                      <wps:txbx>
                        <w:txbxContent>
                          <w:p w14:paraId="7E3DAC72"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40E8FE33" id="Text Box 4" o:spid="_x0000_s1189" type="#_x0000_t202" alt="Escriba de forma detallada en este cuadro de texto las medidas de accesibilidad a la comunicación implementadas por su departamento u organismo." style="width:415.7pt;height:17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BLHQIAADUEAAAOAAAAZHJzL2Uyb0RvYy54bWysU9tu2zAMfR+wfxD0vthxk7Yx4hRdugwD&#10;ugvQ7QMUWY6FyaJGKbG7rx8lp2l2exmmB0EUpUPy8HB5M3SGHRR6Dbbi00nOmbISam13Ff/yefPq&#10;mjMfhK2FAasq/qg8v1m9fLHsXakKaMHUChmBWF/2ruJtCK7MMi9b1Qk/AacsORvATgQycZfVKHpC&#10;70xW5Pll1gPWDkEq7+n2bnTyVcJvGiXDx6bxKjBTccotpB3Tvo17tlqKcofCtVoe0xD/kEUntKWg&#10;J6g7EQTbo/4NqtMSwUMTJhK6DJpGS5VqoGqm+S/VPLTCqVQLkePdiSb//2Dlh8OD+4QsDK9hoAam&#10;Iry7B/nVMwvrVtidukWEvlWipsDTSFnWO18ev0aqfekjyLZ/DzU1WewDJKChwS6yQnUyQqcGPJ5I&#10;V0Ngki7nxdXiYkEuSb6iKGazfJ5iiPLpu0Mf3iroWDxUHKmrCV4c7n2I6Yjy6UmM5sHoeqONSQbu&#10;tmuD7CBIAZu0jug/PTOW9RVfzIv5yMBfIfK0/gTR6UBSNrqr+PXpkSgjb29snYQWhDbjmVI29khk&#10;5G5kMQzbgemaWL68iCEis1uoH4lbhFG7NGt0aAG/c9aTbivuv+0FKs7MO0v9WUyJQBJ6Mmbzq4IM&#10;PPdszz3CSoKqeOBsPK7DOBx7h3rXUqRRERZuqaeNTmw/Z3UsgLSZmnCcoyj+czu9ep721Q8AAAD/&#10;/wMAUEsDBBQABgAIAAAAIQAMNzxw3QAAAAUBAAAPAAAAZHJzL2Rvd25yZXYueG1sTI/BTsMwEETv&#10;SPyDtUhcEHVKSgkhmwohgegNCoKrG2+TCHsdbDcNf4/hApeVRjOaeVutJmvESD70jhHmswwEceN0&#10;zy3C68v9eQEiRMVaGceE8EUBVvXxUaVK7Q78TOMmtiKVcCgVQhfjUEoZmo6sCjM3ECdv57xVMUnf&#10;Su3VIZVbIy+ybCmt6jktdGqgu46aj83eIhSLx/E9rPOnt2a5M9fx7Gp8+PSIpyfT7Q2ISFP8C8MP&#10;fkKHOjFt3Z51EAYhPRJ/b/KKfL4AsUXIL7McZF3J//T1NwAAAP//AwBQSwECLQAUAAYACAAAACEA&#10;toM4kv4AAADhAQAAEwAAAAAAAAAAAAAAAAAAAAAAW0NvbnRlbnRfVHlwZXNdLnhtbFBLAQItABQA&#10;BgAIAAAAIQA4/SH/1gAAAJQBAAALAAAAAAAAAAAAAAAAAC8BAABfcmVscy8ucmVsc1BLAQItABQA&#10;BgAIAAAAIQDgBZBLHQIAADUEAAAOAAAAAAAAAAAAAAAAAC4CAABkcnMvZTJvRG9jLnhtbFBLAQIt&#10;ABQABgAIAAAAIQAMNzxw3QAAAAUBAAAPAAAAAAAAAAAAAAAAAHcEAABkcnMvZG93bnJldi54bWxQ&#10;SwUGAAAAAAQABADzAAAAgQUAAAAA&#10;">
                <v:textbox>
                  <w:txbxContent>
                    <w:p w14:paraId="7E3DAC72" w14:textId="77777777" w:rsidR="00F0722B" w:rsidRDefault="00F0722B" w:rsidP="00E73B0B"/>
                  </w:txbxContent>
                </v:textbox>
                <w10:anchorlock/>
              </v:shape>
            </w:pict>
          </mc:Fallback>
        </mc:AlternateContent>
      </w:r>
    </w:p>
    <w:p w14:paraId="7C8D248E" w14:textId="77777777" w:rsidR="00E73B0B" w:rsidRPr="00E73B0B" w:rsidRDefault="00E73B0B" w:rsidP="00E73B0B">
      <w:pPr>
        <w:spacing w:line="240" w:lineRule="auto"/>
        <w:rPr>
          <w:rFonts w:eastAsiaTheme="minorHAnsi" w:cstheme="minorHAnsi"/>
          <w:b/>
          <w:lang w:eastAsia="en-US"/>
        </w:rPr>
      </w:pPr>
      <w:r w:rsidRPr="00E73B0B">
        <w:rPr>
          <w:rFonts w:eastAsiaTheme="minorHAnsi" w:cstheme="minorHAnsi"/>
          <w:b/>
          <w:lang w:eastAsia="en-US"/>
        </w:rPr>
        <w:t>14. ¿Se detallan en su página web las características de accesibilidad de su servicio/edificio/ actividad? (Opciones de respuesta: SÍ/ NO/ NO PROCEDE)</w:t>
      </w:r>
    </w:p>
    <w:p w14:paraId="4DC0556B"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78C19B4D" wp14:editId="366FC83E">
                <wp:extent cx="5089525" cy="247015"/>
                <wp:effectExtent l="13335" t="5080" r="12065" b="5080"/>
                <wp:docPr id="6" name="Text Box 3" descr="Incluya en este cuadro de texto el número estimado de personas con discapacidad beneficiarias de las medidas de accesibilidad a la comunicación implementadas por s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247015"/>
                        </a:xfrm>
                        <a:prstGeom prst="rect">
                          <a:avLst/>
                        </a:prstGeom>
                        <a:solidFill>
                          <a:srgbClr val="FFFFFF"/>
                        </a:solidFill>
                        <a:ln w="9525">
                          <a:solidFill>
                            <a:srgbClr val="000000"/>
                          </a:solidFill>
                          <a:miter lim="800000"/>
                          <a:headEnd/>
                          <a:tailEnd/>
                        </a:ln>
                      </wps:spPr>
                      <wps:txbx>
                        <w:txbxContent>
                          <w:p w14:paraId="655BFA5E" w14:textId="77777777" w:rsidR="00F0722B" w:rsidRPr="006A07F6" w:rsidRDefault="00F0722B" w:rsidP="00E73B0B"/>
                        </w:txbxContent>
                      </wps:txbx>
                      <wps:bodyPr rot="0" vert="horz" wrap="square" lIns="91440" tIns="45720" rIns="91440" bIns="45720" anchor="t" anchorCtr="0" upright="1">
                        <a:noAutofit/>
                      </wps:bodyPr>
                    </wps:wsp>
                  </a:graphicData>
                </a:graphic>
              </wp:inline>
            </w:drawing>
          </mc:Choice>
          <mc:Fallback>
            <w:pict>
              <v:shape w14:anchorId="78C19B4D" id="Text Box 3" o:spid="_x0000_s1190" type="#_x0000_t202" alt="Incluya en este cuadro de texto el número estimado de personas con discapacidad beneficiarias de las medidas de accesibilidad a la comunicación implementadas por su organismo." style="width:400.7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sVGQIAADQEAAAOAAAAZHJzL2Uyb0RvYy54bWysU9tu2zAMfR+wfxD0vtgJkjY14hRdugwD&#10;ugvQ7QMUWY6FyaJGKbGzrx8lu2l2wR6G6UEQRemQPDxc3fatYUeFXoMt+XSSc6ashErbfcm/fN6+&#10;WnLmg7CVMGBVyU/K89v1yxerzhVqBg2YSiEjEOuLzpW8CcEVWeZlo1rhJ+CUJWcN2IpAJu6zCkVH&#10;6K3JZnl+lXWAlUOQynu6vR+cfJ3w61rJ8LGuvQrMlJxyC2nHtO/inq1XotijcI2WYxriH7JohbYU&#10;9Ax1L4JgB9S/QbVaIniow0RCm0Fda6lSDVTNNP+lmsdGOJVqIXK8O9Pk/x+s/HB8dJ+Qhf419NTA&#10;VIR3DyC/emZh0wi7V3eI0DVKVBR4GinLOueL8Wuk2hc+guy691BRk8UhQALqa2wjK1QnI3RqwOlM&#10;uuoDk3S5yJc3i9mCM0m+2fw6ny5SCFE8/Xbow1sFLYuHkiM1NaGL44MPMRtRPD2JwTwYXW21McnA&#10;/W5jkB0FCWCb1oj+0zNjWVfylMffIfK0/gTR6kBKNrot+fL8SBSRtje2SjoLQpvhTCkbO/IYqRtI&#10;DP2uZ7oikq/mMUQkdgfViahFGKRLo0aHBvA7Zx3JtuT+20Gg4sy8s9Sem+l8HnWejPniekYGXnp2&#10;lx5hJUGVPHA2HDdhmI2DQ71vKNIgCAt31NJaJ7afsxoLIGmmJoxjFLV/aadXz8O+/gEAAP//AwBQ&#10;SwMEFAAGAAgAAAAhAO1AZvfcAAAABAEAAA8AAABkcnMvZG93bnJldi54bWxMj8FOwzAQRO9I/IO1&#10;SFxQ65RCSUOcCiGB6A1aBFc33iYR9jrY2zT8PYYLXFYazWjmbbkanRUDhth5UjCbZiCQam86ahS8&#10;bh8mOYjImoy2nlDBF0ZYVacnpS6MP9ILDhtuRCqhWGgFLXNfSBnrFp2OU98jJW/vg9OcZGikCfqY&#10;yp2Vl1m2kE53lBZa3eN9i/XH5uAU5FdPw3tcz5/f6sXeLvniZnj8DEqdn413tyAYR/4Lww9+Qocq&#10;Me38gUwUVkF6hH9v8vJsdg1ip2CeL0FWpfwPX30DAAD//wMAUEsBAi0AFAAGAAgAAAAhALaDOJL+&#10;AAAA4QEAABMAAAAAAAAAAAAAAAAAAAAAAFtDb250ZW50X1R5cGVzXS54bWxQSwECLQAUAAYACAAA&#10;ACEAOP0h/9YAAACUAQAACwAAAAAAAAAAAAAAAAAvAQAAX3JlbHMvLnJlbHNQSwECLQAUAAYACAAA&#10;ACEA31KLFRkCAAA0BAAADgAAAAAAAAAAAAAAAAAuAgAAZHJzL2Uyb0RvYy54bWxQSwECLQAUAAYA&#10;CAAAACEA7UBm99wAAAAEAQAADwAAAAAAAAAAAAAAAABzBAAAZHJzL2Rvd25yZXYueG1sUEsFBgAA&#10;AAAEAAQA8wAAAHwFAAAAAA==&#10;">
                <v:textbox>
                  <w:txbxContent>
                    <w:p w14:paraId="655BFA5E" w14:textId="77777777" w:rsidR="00F0722B" w:rsidRPr="006A07F6" w:rsidRDefault="00F0722B" w:rsidP="00E73B0B"/>
                  </w:txbxContent>
                </v:textbox>
                <w10:anchorlock/>
              </v:shape>
            </w:pict>
          </mc:Fallback>
        </mc:AlternateContent>
      </w:r>
    </w:p>
    <w:p w14:paraId="6699D132" w14:textId="77777777" w:rsidR="00E73B0B" w:rsidRPr="00E73B0B" w:rsidRDefault="00E73B0B" w:rsidP="00E73B0B">
      <w:pPr>
        <w:spacing w:line="240" w:lineRule="auto"/>
        <w:rPr>
          <w:rFonts w:eastAsiaTheme="minorHAnsi" w:cstheme="minorHAnsi"/>
          <w:lang w:eastAsia="en-US"/>
        </w:rPr>
      </w:pPr>
    </w:p>
    <w:p w14:paraId="35FB5783" w14:textId="77777777" w:rsidR="00E73B0B" w:rsidRPr="00E73B0B" w:rsidRDefault="00E73B0B" w:rsidP="00E73B0B">
      <w:pPr>
        <w:spacing w:line="240" w:lineRule="auto"/>
        <w:jc w:val="both"/>
        <w:rPr>
          <w:rFonts w:eastAsiaTheme="minorHAnsi" w:cstheme="minorHAnsi"/>
          <w:b/>
          <w:lang w:eastAsia="en-US"/>
        </w:rPr>
      </w:pPr>
      <w:r w:rsidRPr="00E73B0B">
        <w:rPr>
          <w:rFonts w:eastAsiaTheme="minorHAnsi" w:cstheme="minorHAnsi"/>
          <w:b/>
          <w:lang w:eastAsia="en-US"/>
        </w:rPr>
        <w:t>Muchas gracias por cumplimentar el cuestionario. Si desea incluir alguna información adicional o adjuntar algún documento adicional para completar la información, indíquelo a continuación:</w:t>
      </w:r>
    </w:p>
    <w:p w14:paraId="06590918" w14:textId="77777777" w:rsidR="00E73B0B" w:rsidRPr="00E73B0B" w:rsidRDefault="000D1D3D" w:rsidP="00E73B0B">
      <w:pPr>
        <w:spacing w:line="240" w:lineRule="auto"/>
        <w:rPr>
          <w:rFonts w:eastAsiaTheme="minorHAnsi" w:cstheme="minorHAnsi"/>
          <w:lang w:eastAsia="en-US"/>
        </w:rPr>
      </w:pPr>
      <w:r>
        <w:rPr>
          <w:rFonts w:eastAsiaTheme="minorHAnsi" w:cstheme="minorHAnsi"/>
          <w:noProof/>
        </w:rPr>
        <mc:AlternateContent>
          <mc:Choice Requires="wps">
            <w:drawing>
              <wp:inline distT="0" distB="0" distL="0" distR="0" wp14:anchorId="7961C252" wp14:editId="3668AECA">
                <wp:extent cx="5279390" cy="1215390"/>
                <wp:effectExtent l="13335" t="11430" r="12700" b="11430"/>
                <wp:docPr id="4" name="Text Box 2" descr="Incluya en este cuadro un texto que describa brevemente la actividad realizada por su departamento u organis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215390"/>
                        </a:xfrm>
                        <a:prstGeom prst="rect">
                          <a:avLst/>
                        </a:prstGeom>
                        <a:solidFill>
                          <a:srgbClr val="FFFFFF"/>
                        </a:solidFill>
                        <a:ln w="9525">
                          <a:solidFill>
                            <a:srgbClr val="000000"/>
                          </a:solidFill>
                          <a:miter lim="800000"/>
                          <a:headEnd/>
                          <a:tailEnd/>
                        </a:ln>
                      </wps:spPr>
                      <wps:txbx>
                        <w:txbxContent>
                          <w:p w14:paraId="7BEA7745" w14:textId="77777777" w:rsidR="00F0722B" w:rsidRDefault="00F0722B" w:rsidP="00E73B0B"/>
                        </w:txbxContent>
                      </wps:txbx>
                      <wps:bodyPr rot="0" vert="horz" wrap="square" lIns="91440" tIns="45720" rIns="91440" bIns="45720" anchor="t" anchorCtr="0" upright="1">
                        <a:noAutofit/>
                      </wps:bodyPr>
                    </wps:wsp>
                  </a:graphicData>
                </a:graphic>
              </wp:inline>
            </w:drawing>
          </mc:Choice>
          <mc:Fallback>
            <w:pict>
              <v:shape w14:anchorId="7961C252" id="Text Box 2" o:spid="_x0000_s1191" type="#_x0000_t202" alt="Incluya en este cuadro un texto que describa brevemente la actividad realizada por su departamento u organismo." style="width:415.7pt;height:9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Z2GgIAADUEAAAOAAAAZHJzL2Uyb0RvYy54bWysU9tu2zAMfR+wfxD0vjj24rYx4hRdugwD&#10;ugvQ7QNkWbaFyaImKbG7ry8lu2l2exmmB0EUqUPx8HBzPfaKHIV1EnRJ08WSEqE51FK3Jf36Zf/q&#10;ihLnma6ZAi1K+iAcvd6+fLEZTCEy6EDVwhIE0a4YTEk7702RJI53omduAUZodDZge+bRtG1SWzYg&#10;eq+SbLm8SAawtbHAhXN4ezs56TbiN43g/lPTOOGJKin+zcfdxr0Ke7LdsKK1zHSSz99g//CLnkmN&#10;SU9Qt8wzcrDyN6hecgsOGr/g0CfQNJKLWANWky5/qea+Y0bEWpAcZ040uf8Hyz8e781nS/z4BkZs&#10;YCzCmTvg3xzRsOuYbsWNtTB0gtWYOA2UJYNxxfw0UO0KF0Cq4QPU2GR28BCBxsb2gRWskyA6NuDh&#10;RLoYPeF4mWeX69drdHH0pVmaByPkYMXTc2OdfyegJ+FQUotdjfDseOf8FPoUErI5ULLeS6WiYdtq&#10;pyw5MlTAPq4Z/acwpclQ0nWe5RMDf4VYxvUniF56lLKSfUmvTkGsCLy91XUUmmdSTWesTumZyMDd&#10;xKIfq5HIGnm4yEOKwGwF9QNya2HSLs4aHjqwPygZULcldd8PzApK1HuN/Vmnq1UQejRW+WWGhj33&#10;VOcepjlCldRTMh13fhqOg7Gy7TDTpAgNN9jTRka2n381F4DajP2a5yiI/9yOUc/Tvn0EAAD//wMA&#10;UEsDBBQABgAIAAAAIQBMQz5G3AAAAAUBAAAPAAAAZHJzL2Rvd25yZXYueG1sTI9BT8MwDIXvSPyH&#10;yEhc0JaOTVtXmk4ICQS3MRBcs8ZrKxKnJFlX/j2GC1wsW+/p+XvlZnRWDBhi50nBbJqBQKq96ahR&#10;8PpyP8lBxKTJaOsJFXxhhE11flbqwvgTPeOwS43gEIqFVtCm1BdSxrpFp+PU90isHXxwOvEZGmmC&#10;PnG4s/I6y5bS6Y74Q6t7vGux/tgdnYJ88Ti8x6f59q1eHuw6Xa2Gh8+g1OXFeHsDIuGY/szwg8/o&#10;UDHT3h/JRGEVcJH0O1nL57MFiD2b1rzIqpT/6atvAAAA//8DAFBLAQItABQABgAIAAAAIQC2gziS&#10;/gAAAOEBAAATAAAAAAAAAAAAAAAAAAAAAABbQ29udGVudF9UeXBlc10ueG1sUEsBAi0AFAAGAAgA&#10;AAAhADj9If/WAAAAlAEAAAsAAAAAAAAAAAAAAAAALwEAAF9yZWxzLy5yZWxzUEsBAi0AFAAGAAgA&#10;AAAhAFVxRnYaAgAANQQAAA4AAAAAAAAAAAAAAAAALgIAAGRycy9lMm9Eb2MueG1sUEsBAi0AFAAG&#10;AAgAAAAhAExDPkbcAAAABQEAAA8AAAAAAAAAAAAAAAAAdAQAAGRycy9kb3ducmV2LnhtbFBLBQYA&#10;AAAABAAEAPMAAAB9BQAAAAA=&#10;">
                <v:textbox>
                  <w:txbxContent>
                    <w:p w14:paraId="7BEA7745" w14:textId="77777777" w:rsidR="00F0722B" w:rsidRDefault="00F0722B" w:rsidP="00E73B0B"/>
                  </w:txbxContent>
                </v:textbox>
                <w10:anchorlock/>
              </v:shape>
            </w:pict>
          </mc:Fallback>
        </mc:AlternateContent>
      </w:r>
    </w:p>
    <w:p w14:paraId="600020D2" w14:textId="2FD15850" w:rsidR="00E73B0B" w:rsidRDefault="00E73B0B" w:rsidP="0017192A">
      <w:pPr>
        <w:spacing w:before="120" w:line="480" w:lineRule="auto"/>
        <w:ind w:left="567"/>
        <w:jc w:val="center"/>
        <w:rPr>
          <w:color w:val="FF0000"/>
        </w:rPr>
      </w:pPr>
      <w:r w:rsidRPr="00E73B0B">
        <w:rPr>
          <w:rFonts w:eastAsiaTheme="minorHAnsi" w:cstheme="minorHAnsi"/>
          <w:lang w:eastAsia="en-US"/>
        </w:rPr>
        <w:t>Muchas gracias por su participación</w:t>
      </w:r>
    </w:p>
    <w:p w14:paraId="7FF7FB7E" w14:textId="77777777" w:rsidR="00E73B0B" w:rsidRDefault="00E73B0B" w:rsidP="007F5AD0">
      <w:pPr>
        <w:spacing w:before="120" w:line="480" w:lineRule="auto"/>
        <w:ind w:left="567"/>
        <w:jc w:val="center"/>
        <w:rPr>
          <w:color w:val="FF0000"/>
        </w:rPr>
      </w:pPr>
    </w:p>
    <w:p w14:paraId="6777FD7E" w14:textId="77777777" w:rsidR="00526BE9" w:rsidRPr="00520CF6" w:rsidRDefault="00526BE9"/>
    <w:p w14:paraId="3559F850" w14:textId="79980EEE" w:rsidR="00F82ECF" w:rsidRDefault="00537D94" w:rsidP="00941E9B">
      <w:pPr>
        <w:pStyle w:val="Tabladeilustraciones"/>
        <w:tabs>
          <w:tab w:val="right" w:leader="dot" w:pos="8494"/>
        </w:tabs>
        <w:rPr>
          <w:rStyle w:val="Hipervnculo"/>
          <w:noProof/>
        </w:rPr>
      </w:pPr>
      <w:r w:rsidRPr="00F82ECF">
        <w:fldChar w:fldCharType="begin"/>
      </w:r>
      <w:r w:rsidR="007D17B0" w:rsidRPr="00F82ECF">
        <w:instrText xml:space="preserve"> TOC \h \z \c "Tabla" </w:instrText>
      </w:r>
      <w:r w:rsidRPr="00F82ECF">
        <w:fldChar w:fldCharType="separate"/>
      </w:r>
    </w:p>
    <w:p w14:paraId="55F4ABD1" w14:textId="5981CC0D" w:rsidR="007D17B0" w:rsidRPr="00C82719" w:rsidRDefault="00537D94" w:rsidP="00941E9B">
      <w:pPr>
        <w:spacing w:before="240" w:after="240"/>
        <w:jc w:val="both"/>
      </w:pPr>
      <w:r w:rsidRPr="00F82ECF">
        <w:fldChar w:fldCharType="end"/>
      </w:r>
    </w:p>
    <w:sectPr w:rsidR="007D17B0" w:rsidRPr="00C82719" w:rsidSect="00F705F7">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F8F3A" w14:textId="77777777" w:rsidR="005679D0" w:rsidRDefault="005679D0" w:rsidP="00C3795E">
      <w:pPr>
        <w:spacing w:after="0" w:line="240" w:lineRule="auto"/>
      </w:pPr>
      <w:r>
        <w:separator/>
      </w:r>
    </w:p>
  </w:endnote>
  <w:endnote w:type="continuationSeparator" w:id="0">
    <w:p w14:paraId="3FB9C8F4" w14:textId="77777777" w:rsidR="005679D0" w:rsidRDefault="005679D0" w:rsidP="00C3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25579"/>
      <w:docPartObj>
        <w:docPartGallery w:val="Page Numbers (Bottom of Page)"/>
        <w:docPartUnique/>
      </w:docPartObj>
    </w:sdtPr>
    <w:sdtEndPr/>
    <w:sdtContent>
      <w:p w14:paraId="1676B15D" w14:textId="77777777" w:rsidR="00F0722B" w:rsidRDefault="00F0722B">
        <w:pPr>
          <w:pStyle w:val="Piedepgina"/>
          <w:jc w:val="right"/>
        </w:pPr>
        <w:r>
          <w:fldChar w:fldCharType="begin"/>
        </w:r>
        <w:r>
          <w:instrText xml:space="preserve"> PAGE   \* MERGEFORMAT </w:instrText>
        </w:r>
        <w:r>
          <w:fldChar w:fldCharType="separate"/>
        </w:r>
        <w:r w:rsidR="001A7425">
          <w:rPr>
            <w:noProof/>
          </w:rPr>
          <w:t>8</w:t>
        </w:r>
        <w:r>
          <w:rPr>
            <w:noProof/>
          </w:rPr>
          <w:fldChar w:fldCharType="end"/>
        </w:r>
      </w:p>
    </w:sdtContent>
  </w:sdt>
  <w:p w14:paraId="627EFA00" w14:textId="77777777" w:rsidR="00F0722B" w:rsidRDefault="00F072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DBF5B" w14:textId="77777777" w:rsidR="005679D0" w:rsidRDefault="005679D0" w:rsidP="00C3795E">
      <w:pPr>
        <w:spacing w:after="0" w:line="240" w:lineRule="auto"/>
      </w:pPr>
      <w:r>
        <w:separator/>
      </w:r>
    </w:p>
  </w:footnote>
  <w:footnote w:type="continuationSeparator" w:id="0">
    <w:p w14:paraId="733DC9A3" w14:textId="77777777" w:rsidR="005679D0" w:rsidRDefault="005679D0" w:rsidP="00C3795E">
      <w:pPr>
        <w:spacing w:after="0" w:line="240" w:lineRule="auto"/>
      </w:pPr>
      <w:r>
        <w:continuationSeparator/>
      </w:r>
    </w:p>
  </w:footnote>
  <w:footnote w:id="1">
    <w:p w14:paraId="1B92C00E" w14:textId="77777777" w:rsidR="00F0722B" w:rsidRPr="00655BEB" w:rsidRDefault="00F0722B" w:rsidP="00655BEB">
      <w:pPr>
        <w:spacing w:after="0" w:line="244" w:lineRule="exact"/>
        <w:ind w:left="23" w:right="22"/>
        <w:rPr>
          <w:sz w:val="20"/>
          <w:szCs w:val="20"/>
        </w:rPr>
      </w:pPr>
      <w:r w:rsidRPr="00655BEB">
        <w:rPr>
          <w:rStyle w:val="Refdenotaalpie"/>
          <w:sz w:val="20"/>
          <w:szCs w:val="20"/>
        </w:rPr>
        <w:footnoteRef/>
      </w:r>
      <w:r w:rsidRPr="00655BEB">
        <w:rPr>
          <w:sz w:val="20"/>
          <w:szCs w:val="20"/>
        </w:rPr>
        <w:t xml:space="preserve"> </w:t>
      </w:r>
      <w:r w:rsidRPr="00655BEB">
        <w:rPr>
          <w:rFonts w:ascii="Calibri" w:eastAsia="Calibri" w:hAnsi="Calibri" w:cs="Calibri"/>
          <w:spacing w:val="1"/>
          <w:sz w:val="20"/>
          <w:szCs w:val="20"/>
        </w:rPr>
        <w:t>E</w:t>
      </w:r>
      <w:r w:rsidRPr="00655BEB">
        <w:rPr>
          <w:rFonts w:ascii="Calibri" w:eastAsia="Calibri" w:hAnsi="Calibri" w:cs="Calibri"/>
          <w:sz w:val="20"/>
          <w:szCs w:val="20"/>
        </w:rPr>
        <w:t>s</w:t>
      </w:r>
      <w:r w:rsidRPr="00655BEB">
        <w:rPr>
          <w:rFonts w:ascii="Calibri" w:eastAsia="Calibri" w:hAnsi="Calibri" w:cs="Calibri"/>
          <w:spacing w:val="23"/>
          <w:sz w:val="20"/>
          <w:szCs w:val="20"/>
        </w:rPr>
        <w:t xml:space="preserve"> </w:t>
      </w:r>
      <w:r w:rsidRPr="00655BEB">
        <w:rPr>
          <w:rFonts w:ascii="Calibri" w:eastAsia="Calibri" w:hAnsi="Calibri" w:cs="Calibri"/>
          <w:sz w:val="20"/>
          <w:szCs w:val="20"/>
        </w:rPr>
        <w:t>d</w:t>
      </w:r>
      <w:r w:rsidRPr="00655BEB">
        <w:rPr>
          <w:rFonts w:ascii="Calibri" w:eastAsia="Calibri" w:hAnsi="Calibri" w:cs="Calibri"/>
          <w:spacing w:val="-1"/>
          <w:sz w:val="20"/>
          <w:szCs w:val="20"/>
        </w:rPr>
        <w:t>eci</w:t>
      </w:r>
      <w:r w:rsidRPr="00655BEB">
        <w:rPr>
          <w:rFonts w:ascii="Calibri" w:eastAsia="Calibri" w:hAnsi="Calibri" w:cs="Calibri"/>
          <w:sz w:val="20"/>
          <w:szCs w:val="20"/>
        </w:rPr>
        <w:t>r,</w:t>
      </w:r>
      <w:r w:rsidRPr="00655BEB">
        <w:rPr>
          <w:rFonts w:ascii="Calibri" w:eastAsia="Calibri" w:hAnsi="Calibri" w:cs="Calibri"/>
          <w:spacing w:val="25"/>
          <w:sz w:val="20"/>
          <w:szCs w:val="20"/>
        </w:rPr>
        <w:t xml:space="preserve"> </w:t>
      </w:r>
      <w:r w:rsidRPr="00655BEB">
        <w:rPr>
          <w:rFonts w:ascii="Calibri" w:eastAsia="Calibri" w:hAnsi="Calibri" w:cs="Calibri"/>
          <w:spacing w:val="-1"/>
          <w:sz w:val="20"/>
          <w:szCs w:val="20"/>
        </w:rPr>
        <w:t>l</w:t>
      </w:r>
      <w:r w:rsidRPr="00655BEB">
        <w:rPr>
          <w:rFonts w:ascii="Calibri" w:eastAsia="Calibri" w:hAnsi="Calibri" w:cs="Calibri"/>
          <w:sz w:val="20"/>
          <w:szCs w:val="20"/>
        </w:rPr>
        <w:t>a</w:t>
      </w:r>
      <w:r w:rsidRPr="00655BEB">
        <w:rPr>
          <w:rFonts w:ascii="Calibri" w:eastAsia="Calibri" w:hAnsi="Calibri" w:cs="Calibri"/>
          <w:spacing w:val="26"/>
          <w:sz w:val="20"/>
          <w:szCs w:val="20"/>
        </w:rPr>
        <w:t xml:space="preserve"> </w:t>
      </w:r>
      <w:r w:rsidRPr="00655BEB">
        <w:rPr>
          <w:rFonts w:ascii="Calibri" w:eastAsia="Calibri" w:hAnsi="Calibri" w:cs="Calibri"/>
          <w:sz w:val="20"/>
          <w:szCs w:val="20"/>
        </w:rPr>
        <w:t>prop</w:t>
      </w:r>
      <w:r w:rsidRPr="00655BEB">
        <w:rPr>
          <w:rFonts w:ascii="Calibri" w:eastAsia="Calibri" w:hAnsi="Calibri" w:cs="Calibri"/>
          <w:spacing w:val="-1"/>
          <w:sz w:val="20"/>
          <w:szCs w:val="20"/>
        </w:rPr>
        <w:t>i</w:t>
      </w:r>
      <w:r w:rsidRPr="00655BEB">
        <w:rPr>
          <w:rFonts w:ascii="Calibri" w:eastAsia="Calibri" w:hAnsi="Calibri" w:cs="Calibri"/>
          <w:sz w:val="20"/>
          <w:szCs w:val="20"/>
        </w:rPr>
        <w:t>a</w:t>
      </w:r>
      <w:r w:rsidRPr="00655BEB">
        <w:rPr>
          <w:rFonts w:ascii="Calibri" w:eastAsia="Calibri" w:hAnsi="Calibri" w:cs="Calibri"/>
          <w:spacing w:val="25"/>
          <w:sz w:val="20"/>
          <w:szCs w:val="20"/>
        </w:rPr>
        <w:t xml:space="preserve"> </w:t>
      </w:r>
      <w:r w:rsidRPr="00655BEB">
        <w:rPr>
          <w:rFonts w:ascii="Calibri" w:eastAsia="Calibri" w:hAnsi="Calibri" w:cs="Calibri"/>
          <w:spacing w:val="-1"/>
          <w:sz w:val="20"/>
          <w:szCs w:val="20"/>
        </w:rPr>
        <w:t>limi</w:t>
      </w:r>
      <w:r w:rsidRPr="00655BEB">
        <w:rPr>
          <w:rFonts w:ascii="Calibri" w:eastAsia="Calibri" w:hAnsi="Calibri" w:cs="Calibri"/>
          <w:sz w:val="20"/>
          <w:szCs w:val="20"/>
        </w:rPr>
        <w:t>ta</w:t>
      </w:r>
      <w:r w:rsidRPr="00655BEB">
        <w:rPr>
          <w:rFonts w:ascii="Calibri" w:eastAsia="Calibri" w:hAnsi="Calibri" w:cs="Calibri"/>
          <w:spacing w:val="-1"/>
          <w:sz w:val="20"/>
          <w:szCs w:val="20"/>
        </w:rPr>
        <w:t>ci</w:t>
      </w:r>
      <w:r w:rsidRPr="00655BEB">
        <w:rPr>
          <w:rFonts w:ascii="Calibri" w:eastAsia="Calibri" w:hAnsi="Calibri" w:cs="Calibri"/>
          <w:sz w:val="20"/>
          <w:szCs w:val="20"/>
        </w:rPr>
        <w:t>ón</w:t>
      </w:r>
      <w:r w:rsidRPr="00655BEB">
        <w:rPr>
          <w:rFonts w:ascii="Calibri" w:eastAsia="Calibri" w:hAnsi="Calibri" w:cs="Calibri"/>
          <w:spacing w:val="26"/>
          <w:sz w:val="20"/>
          <w:szCs w:val="20"/>
        </w:rPr>
        <w:t xml:space="preserve"> </w:t>
      </w:r>
      <w:r w:rsidRPr="00655BEB">
        <w:rPr>
          <w:rFonts w:ascii="Calibri" w:eastAsia="Calibri" w:hAnsi="Calibri" w:cs="Calibri"/>
          <w:spacing w:val="-1"/>
          <w:sz w:val="20"/>
          <w:szCs w:val="20"/>
        </w:rPr>
        <w:t>f</w:t>
      </w:r>
      <w:r w:rsidRPr="00655BEB">
        <w:rPr>
          <w:rFonts w:ascii="Calibri" w:eastAsia="Calibri" w:hAnsi="Calibri" w:cs="Calibri"/>
          <w:sz w:val="20"/>
          <w:szCs w:val="20"/>
        </w:rPr>
        <w:t>un</w:t>
      </w:r>
      <w:r w:rsidRPr="00655BEB">
        <w:rPr>
          <w:rFonts w:ascii="Calibri" w:eastAsia="Calibri" w:hAnsi="Calibri" w:cs="Calibri"/>
          <w:spacing w:val="-1"/>
          <w:sz w:val="20"/>
          <w:szCs w:val="20"/>
        </w:rPr>
        <w:t>ci</w:t>
      </w:r>
      <w:r w:rsidRPr="00655BEB">
        <w:rPr>
          <w:rFonts w:ascii="Calibri" w:eastAsia="Calibri" w:hAnsi="Calibri" w:cs="Calibri"/>
          <w:sz w:val="20"/>
          <w:szCs w:val="20"/>
        </w:rPr>
        <w:t>onal</w:t>
      </w:r>
      <w:r w:rsidRPr="00655BEB">
        <w:rPr>
          <w:rFonts w:ascii="Calibri" w:eastAsia="Calibri" w:hAnsi="Calibri" w:cs="Calibri"/>
          <w:spacing w:val="26"/>
          <w:sz w:val="20"/>
          <w:szCs w:val="20"/>
        </w:rPr>
        <w:t xml:space="preserve"> </w:t>
      </w:r>
      <w:r w:rsidRPr="00655BEB">
        <w:rPr>
          <w:rFonts w:ascii="Calibri" w:eastAsia="Calibri" w:hAnsi="Calibri" w:cs="Calibri"/>
          <w:sz w:val="20"/>
          <w:szCs w:val="20"/>
        </w:rPr>
        <w:t>o</w:t>
      </w:r>
      <w:r w:rsidRPr="00655BEB">
        <w:rPr>
          <w:rFonts w:ascii="Calibri" w:eastAsia="Calibri" w:hAnsi="Calibri" w:cs="Calibri"/>
          <w:spacing w:val="25"/>
          <w:sz w:val="20"/>
          <w:szCs w:val="20"/>
        </w:rPr>
        <w:t xml:space="preserve"> </w:t>
      </w:r>
      <w:r w:rsidRPr="00655BEB">
        <w:rPr>
          <w:rFonts w:ascii="Calibri" w:eastAsia="Calibri" w:hAnsi="Calibri" w:cs="Calibri"/>
          <w:sz w:val="20"/>
          <w:szCs w:val="20"/>
        </w:rPr>
        <w:t>prob</w:t>
      </w:r>
      <w:r w:rsidRPr="00655BEB">
        <w:rPr>
          <w:rFonts w:ascii="Calibri" w:eastAsia="Calibri" w:hAnsi="Calibri" w:cs="Calibri"/>
          <w:spacing w:val="-1"/>
          <w:sz w:val="20"/>
          <w:szCs w:val="20"/>
        </w:rPr>
        <w:t>lem</w:t>
      </w:r>
      <w:r w:rsidRPr="00655BEB">
        <w:rPr>
          <w:rFonts w:ascii="Calibri" w:eastAsia="Calibri" w:hAnsi="Calibri" w:cs="Calibri"/>
          <w:sz w:val="20"/>
          <w:szCs w:val="20"/>
        </w:rPr>
        <w:t>a</w:t>
      </w:r>
      <w:r w:rsidRPr="00655BEB">
        <w:rPr>
          <w:rFonts w:ascii="Calibri" w:eastAsia="Calibri" w:hAnsi="Calibri" w:cs="Calibri"/>
          <w:spacing w:val="26"/>
          <w:sz w:val="20"/>
          <w:szCs w:val="20"/>
        </w:rPr>
        <w:t xml:space="preserve"> </w:t>
      </w:r>
      <w:r w:rsidRPr="00655BEB">
        <w:rPr>
          <w:rFonts w:ascii="Calibri" w:eastAsia="Calibri" w:hAnsi="Calibri" w:cs="Calibri"/>
          <w:sz w:val="20"/>
          <w:szCs w:val="20"/>
        </w:rPr>
        <w:t>de</w:t>
      </w:r>
      <w:r w:rsidRPr="00655BEB">
        <w:rPr>
          <w:rFonts w:ascii="Calibri" w:eastAsia="Calibri" w:hAnsi="Calibri" w:cs="Calibri"/>
          <w:spacing w:val="24"/>
          <w:sz w:val="20"/>
          <w:szCs w:val="20"/>
        </w:rPr>
        <w:t xml:space="preserve"> </w:t>
      </w:r>
      <w:r w:rsidRPr="00655BEB">
        <w:rPr>
          <w:rFonts w:ascii="Calibri" w:eastAsia="Calibri" w:hAnsi="Calibri" w:cs="Calibri"/>
          <w:spacing w:val="-1"/>
          <w:sz w:val="20"/>
          <w:szCs w:val="20"/>
        </w:rPr>
        <w:t>s</w:t>
      </w:r>
      <w:r w:rsidRPr="00655BEB">
        <w:rPr>
          <w:rFonts w:ascii="Calibri" w:eastAsia="Calibri" w:hAnsi="Calibri" w:cs="Calibri"/>
          <w:sz w:val="20"/>
          <w:szCs w:val="20"/>
        </w:rPr>
        <w:t>a</w:t>
      </w:r>
      <w:r w:rsidRPr="00655BEB">
        <w:rPr>
          <w:rFonts w:ascii="Calibri" w:eastAsia="Calibri" w:hAnsi="Calibri" w:cs="Calibri"/>
          <w:spacing w:val="-1"/>
          <w:sz w:val="20"/>
          <w:szCs w:val="20"/>
        </w:rPr>
        <w:t>l</w:t>
      </w:r>
      <w:r w:rsidRPr="00655BEB">
        <w:rPr>
          <w:rFonts w:ascii="Calibri" w:eastAsia="Calibri" w:hAnsi="Calibri" w:cs="Calibri"/>
          <w:sz w:val="20"/>
          <w:szCs w:val="20"/>
        </w:rPr>
        <w:t>u</w:t>
      </w:r>
      <w:r w:rsidRPr="00655BEB">
        <w:rPr>
          <w:rFonts w:ascii="Calibri" w:eastAsia="Calibri" w:hAnsi="Calibri" w:cs="Calibri"/>
          <w:spacing w:val="1"/>
          <w:sz w:val="20"/>
          <w:szCs w:val="20"/>
        </w:rPr>
        <w:t>d</w:t>
      </w:r>
      <w:r w:rsidRPr="00655BEB">
        <w:rPr>
          <w:rFonts w:ascii="Calibri" w:eastAsia="Calibri" w:hAnsi="Calibri" w:cs="Calibri"/>
          <w:sz w:val="20"/>
          <w:szCs w:val="20"/>
        </w:rPr>
        <w:t>,</w:t>
      </w:r>
      <w:r w:rsidRPr="00655BEB">
        <w:rPr>
          <w:rFonts w:ascii="Calibri" w:eastAsia="Calibri" w:hAnsi="Calibri" w:cs="Calibri"/>
          <w:spacing w:val="25"/>
          <w:sz w:val="20"/>
          <w:szCs w:val="20"/>
        </w:rPr>
        <w:t xml:space="preserve"> </w:t>
      </w:r>
      <w:r w:rsidRPr="00655BEB">
        <w:rPr>
          <w:rFonts w:ascii="Calibri" w:eastAsia="Calibri" w:hAnsi="Calibri" w:cs="Calibri"/>
          <w:spacing w:val="-2"/>
          <w:sz w:val="20"/>
          <w:szCs w:val="20"/>
        </w:rPr>
        <w:t>s</w:t>
      </w:r>
      <w:r w:rsidRPr="00655BEB">
        <w:rPr>
          <w:rFonts w:ascii="Calibri" w:eastAsia="Calibri" w:hAnsi="Calibri" w:cs="Calibri"/>
          <w:sz w:val="20"/>
          <w:szCs w:val="20"/>
        </w:rPr>
        <w:t>i</w:t>
      </w:r>
      <w:r w:rsidRPr="00655BEB">
        <w:rPr>
          <w:rFonts w:ascii="Calibri" w:eastAsia="Calibri" w:hAnsi="Calibri" w:cs="Calibri"/>
          <w:spacing w:val="25"/>
          <w:sz w:val="20"/>
          <w:szCs w:val="20"/>
        </w:rPr>
        <w:t xml:space="preserve"> </w:t>
      </w:r>
      <w:r w:rsidRPr="00655BEB">
        <w:rPr>
          <w:rFonts w:ascii="Calibri" w:eastAsia="Calibri" w:hAnsi="Calibri" w:cs="Calibri"/>
          <w:sz w:val="20"/>
          <w:szCs w:val="20"/>
        </w:rPr>
        <w:t>b</w:t>
      </w:r>
      <w:r w:rsidRPr="00655BEB">
        <w:rPr>
          <w:rFonts w:ascii="Calibri" w:eastAsia="Calibri" w:hAnsi="Calibri" w:cs="Calibri"/>
          <w:spacing w:val="-1"/>
          <w:sz w:val="20"/>
          <w:szCs w:val="20"/>
        </w:rPr>
        <w:t>ie</w:t>
      </w:r>
      <w:r w:rsidRPr="00655BEB">
        <w:rPr>
          <w:rFonts w:ascii="Calibri" w:eastAsia="Calibri" w:hAnsi="Calibri" w:cs="Calibri"/>
          <w:sz w:val="20"/>
          <w:szCs w:val="20"/>
        </w:rPr>
        <w:t>n</w:t>
      </w:r>
      <w:r w:rsidRPr="00655BEB">
        <w:rPr>
          <w:rFonts w:ascii="Calibri" w:eastAsia="Calibri" w:hAnsi="Calibri" w:cs="Calibri"/>
          <w:spacing w:val="25"/>
          <w:sz w:val="20"/>
          <w:szCs w:val="20"/>
        </w:rPr>
        <w:t xml:space="preserve"> </w:t>
      </w:r>
      <w:r w:rsidRPr="00655BEB">
        <w:rPr>
          <w:rFonts w:ascii="Calibri" w:eastAsia="Calibri" w:hAnsi="Calibri" w:cs="Calibri"/>
          <w:spacing w:val="-1"/>
          <w:sz w:val="20"/>
          <w:szCs w:val="20"/>
        </w:rPr>
        <w:t>és</w:t>
      </w:r>
      <w:r w:rsidRPr="00655BEB">
        <w:rPr>
          <w:rFonts w:ascii="Calibri" w:eastAsia="Calibri" w:hAnsi="Calibri" w:cs="Calibri"/>
          <w:sz w:val="20"/>
          <w:szCs w:val="20"/>
        </w:rPr>
        <w:t>ta</w:t>
      </w:r>
      <w:r w:rsidRPr="00655BEB">
        <w:rPr>
          <w:rFonts w:ascii="Calibri" w:eastAsia="Calibri" w:hAnsi="Calibri" w:cs="Calibri"/>
          <w:spacing w:val="25"/>
          <w:sz w:val="20"/>
          <w:szCs w:val="20"/>
        </w:rPr>
        <w:t xml:space="preserve"> </w:t>
      </w:r>
      <w:r w:rsidRPr="00655BEB">
        <w:rPr>
          <w:rFonts w:ascii="Calibri" w:eastAsia="Calibri" w:hAnsi="Calibri" w:cs="Calibri"/>
          <w:sz w:val="20"/>
          <w:szCs w:val="20"/>
        </w:rPr>
        <w:t>no</w:t>
      </w:r>
      <w:r w:rsidRPr="00655BEB">
        <w:rPr>
          <w:rFonts w:ascii="Calibri" w:eastAsia="Calibri" w:hAnsi="Calibri" w:cs="Calibri"/>
          <w:spacing w:val="26"/>
          <w:sz w:val="20"/>
          <w:szCs w:val="20"/>
        </w:rPr>
        <w:t xml:space="preserve"> </w:t>
      </w:r>
      <w:r w:rsidRPr="00655BEB">
        <w:rPr>
          <w:rFonts w:ascii="Calibri" w:eastAsia="Calibri" w:hAnsi="Calibri" w:cs="Calibri"/>
          <w:spacing w:val="-2"/>
          <w:sz w:val="20"/>
          <w:szCs w:val="20"/>
        </w:rPr>
        <w:t>s</w:t>
      </w:r>
      <w:r w:rsidRPr="00655BEB">
        <w:rPr>
          <w:rFonts w:ascii="Calibri" w:eastAsia="Calibri" w:hAnsi="Calibri" w:cs="Calibri"/>
          <w:spacing w:val="-1"/>
          <w:sz w:val="20"/>
          <w:szCs w:val="20"/>
        </w:rPr>
        <w:t>e</w:t>
      </w:r>
      <w:r w:rsidRPr="00655BEB">
        <w:rPr>
          <w:rFonts w:ascii="Calibri" w:eastAsia="Calibri" w:hAnsi="Calibri" w:cs="Calibri"/>
          <w:sz w:val="20"/>
          <w:szCs w:val="20"/>
        </w:rPr>
        <w:t>r</w:t>
      </w:r>
      <w:r w:rsidRPr="00655BEB">
        <w:rPr>
          <w:rFonts w:ascii="Calibri" w:eastAsia="Calibri" w:hAnsi="Calibri" w:cs="Calibri"/>
          <w:spacing w:val="-1"/>
          <w:sz w:val="20"/>
          <w:szCs w:val="20"/>
        </w:rPr>
        <w:t>í</w:t>
      </w:r>
      <w:r w:rsidRPr="00655BEB">
        <w:rPr>
          <w:rFonts w:ascii="Calibri" w:eastAsia="Calibri" w:hAnsi="Calibri" w:cs="Calibri"/>
          <w:sz w:val="20"/>
          <w:szCs w:val="20"/>
        </w:rPr>
        <w:t>a</w:t>
      </w:r>
      <w:r w:rsidRPr="00655BEB">
        <w:rPr>
          <w:rFonts w:ascii="Calibri" w:eastAsia="Calibri" w:hAnsi="Calibri" w:cs="Calibri"/>
          <w:spacing w:val="25"/>
          <w:sz w:val="20"/>
          <w:szCs w:val="20"/>
        </w:rPr>
        <w:t xml:space="preserve"> </w:t>
      </w:r>
      <w:r w:rsidRPr="00655BEB">
        <w:rPr>
          <w:rFonts w:ascii="Calibri" w:eastAsia="Calibri" w:hAnsi="Calibri" w:cs="Calibri"/>
          <w:sz w:val="20"/>
          <w:szCs w:val="20"/>
        </w:rPr>
        <w:t>una</w:t>
      </w:r>
      <w:r w:rsidRPr="00655BEB">
        <w:rPr>
          <w:rFonts w:ascii="Calibri" w:eastAsia="Calibri" w:hAnsi="Calibri" w:cs="Calibri"/>
          <w:spacing w:val="25"/>
          <w:sz w:val="20"/>
          <w:szCs w:val="20"/>
        </w:rPr>
        <w:t xml:space="preserve"> </w:t>
      </w:r>
      <w:r w:rsidRPr="00655BEB">
        <w:rPr>
          <w:rFonts w:ascii="Calibri" w:eastAsia="Calibri" w:hAnsi="Calibri" w:cs="Calibri"/>
          <w:sz w:val="20"/>
          <w:szCs w:val="20"/>
        </w:rPr>
        <w:t>barr</w:t>
      </w:r>
      <w:r w:rsidRPr="00655BEB">
        <w:rPr>
          <w:rFonts w:ascii="Calibri" w:eastAsia="Calibri" w:hAnsi="Calibri" w:cs="Calibri"/>
          <w:spacing w:val="-1"/>
          <w:sz w:val="20"/>
          <w:szCs w:val="20"/>
        </w:rPr>
        <w:t>e</w:t>
      </w:r>
      <w:r w:rsidRPr="00655BEB">
        <w:rPr>
          <w:rFonts w:ascii="Calibri" w:eastAsia="Calibri" w:hAnsi="Calibri" w:cs="Calibri"/>
          <w:sz w:val="20"/>
          <w:szCs w:val="20"/>
        </w:rPr>
        <w:t>ra</w:t>
      </w:r>
      <w:r w:rsidRPr="00655BEB">
        <w:rPr>
          <w:rFonts w:ascii="Calibri" w:eastAsia="Calibri" w:hAnsi="Calibri" w:cs="Calibri"/>
          <w:spacing w:val="26"/>
          <w:sz w:val="20"/>
          <w:szCs w:val="20"/>
        </w:rPr>
        <w:t xml:space="preserve"> </w:t>
      </w:r>
      <w:r w:rsidRPr="00655BEB">
        <w:rPr>
          <w:rFonts w:ascii="Calibri" w:eastAsia="Calibri" w:hAnsi="Calibri" w:cs="Calibri"/>
          <w:spacing w:val="-2"/>
          <w:sz w:val="20"/>
          <w:szCs w:val="20"/>
        </w:rPr>
        <w:t>s</w:t>
      </w:r>
      <w:r w:rsidRPr="00655BEB">
        <w:rPr>
          <w:rFonts w:ascii="Calibri" w:eastAsia="Calibri" w:hAnsi="Calibri" w:cs="Calibri"/>
          <w:sz w:val="20"/>
          <w:szCs w:val="20"/>
        </w:rPr>
        <w:t>i</w:t>
      </w:r>
      <w:r w:rsidRPr="00655BEB">
        <w:rPr>
          <w:rFonts w:ascii="Calibri" w:eastAsia="Calibri" w:hAnsi="Calibri" w:cs="Calibri"/>
          <w:spacing w:val="24"/>
          <w:sz w:val="20"/>
          <w:szCs w:val="20"/>
        </w:rPr>
        <w:t xml:space="preserve"> </w:t>
      </w:r>
      <w:r w:rsidRPr="00655BEB">
        <w:rPr>
          <w:rFonts w:ascii="Calibri" w:eastAsia="Calibri" w:hAnsi="Calibri" w:cs="Calibri"/>
          <w:spacing w:val="1"/>
          <w:sz w:val="20"/>
          <w:szCs w:val="20"/>
        </w:rPr>
        <w:t>s</w:t>
      </w:r>
      <w:r w:rsidRPr="00655BEB">
        <w:rPr>
          <w:rFonts w:ascii="Calibri" w:eastAsia="Calibri" w:hAnsi="Calibri" w:cs="Calibri"/>
          <w:sz w:val="20"/>
          <w:szCs w:val="20"/>
        </w:rPr>
        <w:t xml:space="preserve">e </w:t>
      </w:r>
      <w:r w:rsidRPr="00655BEB">
        <w:rPr>
          <w:rFonts w:ascii="Calibri" w:eastAsia="Calibri" w:hAnsi="Calibri" w:cs="Calibri"/>
          <w:spacing w:val="1"/>
          <w:sz w:val="20"/>
          <w:szCs w:val="20"/>
        </w:rPr>
        <w:t>p</w:t>
      </w:r>
      <w:r w:rsidRPr="00655BEB">
        <w:rPr>
          <w:rFonts w:ascii="Calibri" w:eastAsia="Calibri" w:hAnsi="Calibri" w:cs="Calibri"/>
          <w:sz w:val="20"/>
          <w:szCs w:val="20"/>
        </w:rPr>
        <w:t>ro</w:t>
      </w:r>
      <w:r w:rsidRPr="00655BEB">
        <w:rPr>
          <w:rFonts w:ascii="Calibri" w:eastAsia="Calibri" w:hAnsi="Calibri" w:cs="Calibri"/>
          <w:spacing w:val="1"/>
          <w:sz w:val="20"/>
          <w:szCs w:val="20"/>
        </w:rPr>
        <w:t>p</w:t>
      </w:r>
      <w:r w:rsidRPr="00655BEB">
        <w:rPr>
          <w:rFonts w:ascii="Calibri" w:eastAsia="Calibri" w:hAnsi="Calibri" w:cs="Calibri"/>
          <w:sz w:val="20"/>
          <w:szCs w:val="20"/>
        </w:rPr>
        <w:t>or</w:t>
      </w:r>
      <w:r w:rsidRPr="00655BEB">
        <w:rPr>
          <w:rFonts w:ascii="Calibri" w:eastAsia="Calibri" w:hAnsi="Calibri" w:cs="Calibri"/>
          <w:spacing w:val="-1"/>
          <w:sz w:val="20"/>
          <w:szCs w:val="20"/>
        </w:rPr>
        <w:t>ci</w:t>
      </w:r>
      <w:r w:rsidRPr="00655BEB">
        <w:rPr>
          <w:rFonts w:ascii="Calibri" w:eastAsia="Calibri" w:hAnsi="Calibri" w:cs="Calibri"/>
          <w:sz w:val="20"/>
          <w:szCs w:val="20"/>
        </w:rPr>
        <w:t>o</w:t>
      </w:r>
      <w:r w:rsidRPr="00655BEB">
        <w:rPr>
          <w:rFonts w:ascii="Calibri" w:eastAsia="Calibri" w:hAnsi="Calibri" w:cs="Calibri"/>
          <w:spacing w:val="1"/>
          <w:sz w:val="20"/>
          <w:szCs w:val="20"/>
        </w:rPr>
        <w:t>n</w:t>
      </w:r>
      <w:r w:rsidRPr="00655BEB">
        <w:rPr>
          <w:rFonts w:ascii="Calibri" w:eastAsia="Calibri" w:hAnsi="Calibri" w:cs="Calibri"/>
          <w:sz w:val="20"/>
          <w:szCs w:val="20"/>
        </w:rPr>
        <w:t>aran</w:t>
      </w:r>
      <w:r w:rsidRPr="00655BEB">
        <w:rPr>
          <w:rFonts w:ascii="Calibri" w:eastAsia="Calibri" w:hAnsi="Calibri" w:cs="Calibri"/>
          <w:spacing w:val="45"/>
          <w:sz w:val="20"/>
          <w:szCs w:val="20"/>
        </w:rPr>
        <w:t xml:space="preserve"> </w:t>
      </w:r>
      <w:r w:rsidRPr="00655BEB">
        <w:rPr>
          <w:rFonts w:ascii="Calibri" w:eastAsia="Calibri" w:hAnsi="Calibri" w:cs="Calibri"/>
          <w:spacing w:val="-1"/>
          <w:sz w:val="20"/>
          <w:szCs w:val="20"/>
        </w:rPr>
        <w:t>l</w:t>
      </w:r>
      <w:r w:rsidRPr="00655BEB">
        <w:rPr>
          <w:rFonts w:ascii="Calibri" w:eastAsia="Calibri" w:hAnsi="Calibri" w:cs="Calibri"/>
          <w:sz w:val="20"/>
          <w:szCs w:val="20"/>
        </w:rPr>
        <w:t>as</w:t>
      </w:r>
      <w:r w:rsidRPr="00655BEB">
        <w:rPr>
          <w:rFonts w:ascii="Calibri" w:eastAsia="Calibri" w:hAnsi="Calibri" w:cs="Calibri"/>
          <w:spacing w:val="43"/>
          <w:sz w:val="20"/>
          <w:szCs w:val="20"/>
        </w:rPr>
        <w:t xml:space="preserve"> </w:t>
      </w:r>
      <w:r w:rsidRPr="00655BEB">
        <w:rPr>
          <w:rFonts w:ascii="Calibri" w:eastAsia="Calibri" w:hAnsi="Calibri" w:cs="Calibri"/>
          <w:spacing w:val="-1"/>
          <w:sz w:val="20"/>
          <w:szCs w:val="20"/>
        </w:rPr>
        <w:t>c</w:t>
      </w:r>
      <w:r w:rsidRPr="00655BEB">
        <w:rPr>
          <w:rFonts w:ascii="Calibri" w:eastAsia="Calibri" w:hAnsi="Calibri" w:cs="Calibri"/>
          <w:sz w:val="20"/>
          <w:szCs w:val="20"/>
        </w:rPr>
        <w:t>o</w:t>
      </w:r>
      <w:r w:rsidRPr="00655BEB">
        <w:rPr>
          <w:rFonts w:ascii="Calibri" w:eastAsia="Calibri" w:hAnsi="Calibri" w:cs="Calibri"/>
          <w:spacing w:val="1"/>
          <w:sz w:val="20"/>
          <w:szCs w:val="20"/>
        </w:rPr>
        <w:t>nd</w:t>
      </w:r>
      <w:r w:rsidRPr="00655BEB">
        <w:rPr>
          <w:rFonts w:ascii="Calibri" w:eastAsia="Calibri" w:hAnsi="Calibri" w:cs="Calibri"/>
          <w:spacing w:val="-1"/>
          <w:sz w:val="20"/>
          <w:szCs w:val="20"/>
        </w:rPr>
        <w:t>ici</w:t>
      </w:r>
      <w:r w:rsidRPr="00655BEB">
        <w:rPr>
          <w:rFonts w:ascii="Calibri" w:eastAsia="Calibri" w:hAnsi="Calibri" w:cs="Calibri"/>
          <w:sz w:val="20"/>
          <w:szCs w:val="20"/>
        </w:rPr>
        <w:t>o</w:t>
      </w:r>
      <w:r w:rsidRPr="00655BEB">
        <w:rPr>
          <w:rFonts w:ascii="Calibri" w:eastAsia="Calibri" w:hAnsi="Calibri" w:cs="Calibri"/>
          <w:spacing w:val="1"/>
          <w:sz w:val="20"/>
          <w:szCs w:val="20"/>
        </w:rPr>
        <w:t>n</w:t>
      </w:r>
      <w:r w:rsidRPr="00655BEB">
        <w:rPr>
          <w:rFonts w:ascii="Calibri" w:eastAsia="Calibri" w:hAnsi="Calibri" w:cs="Calibri"/>
          <w:spacing w:val="-1"/>
          <w:sz w:val="20"/>
          <w:szCs w:val="20"/>
        </w:rPr>
        <w:t>e</w:t>
      </w:r>
      <w:r w:rsidRPr="00655BEB">
        <w:rPr>
          <w:rFonts w:ascii="Calibri" w:eastAsia="Calibri" w:hAnsi="Calibri" w:cs="Calibri"/>
          <w:sz w:val="20"/>
          <w:szCs w:val="20"/>
        </w:rPr>
        <w:t>s</w:t>
      </w:r>
      <w:r w:rsidRPr="00655BEB">
        <w:rPr>
          <w:rFonts w:ascii="Calibri" w:eastAsia="Calibri" w:hAnsi="Calibri" w:cs="Calibri"/>
          <w:spacing w:val="43"/>
          <w:sz w:val="20"/>
          <w:szCs w:val="20"/>
        </w:rPr>
        <w:t xml:space="preserve"> </w:t>
      </w:r>
      <w:r w:rsidRPr="00655BEB">
        <w:rPr>
          <w:rFonts w:ascii="Calibri" w:eastAsia="Calibri" w:hAnsi="Calibri" w:cs="Calibri"/>
          <w:spacing w:val="1"/>
          <w:sz w:val="20"/>
          <w:szCs w:val="20"/>
        </w:rPr>
        <w:t>d</w:t>
      </w:r>
      <w:r w:rsidRPr="00655BEB">
        <w:rPr>
          <w:rFonts w:ascii="Calibri" w:eastAsia="Calibri" w:hAnsi="Calibri" w:cs="Calibri"/>
          <w:sz w:val="20"/>
          <w:szCs w:val="20"/>
        </w:rPr>
        <w:t>e</w:t>
      </w:r>
      <w:r w:rsidRPr="00655BEB">
        <w:rPr>
          <w:rFonts w:ascii="Calibri" w:eastAsia="Calibri" w:hAnsi="Calibri" w:cs="Calibri"/>
          <w:spacing w:val="43"/>
          <w:sz w:val="20"/>
          <w:szCs w:val="20"/>
        </w:rPr>
        <w:t xml:space="preserve"> </w:t>
      </w:r>
      <w:r w:rsidRPr="00655BEB">
        <w:rPr>
          <w:rFonts w:ascii="Calibri" w:eastAsia="Calibri" w:hAnsi="Calibri" w:cs="Calibri"/>
          <w:sz w:val="20"/>
          <w:szCs w:val="20"/>
        </w:rPr>
        <w:t>a</w:t>
      </w:r>
      <w:r w:rsidRPr="00655BEB">
        <w:rPr>
          <w:rFonts w:ascii="Calibri" w:eastAsia="Calibri" w:hAnsi="Calibri" w:cs="Calibri"/>
          <w:spacing w:val="-1"/>
          <w:sz w:val="20"/>
          <w:szCs w:val="20"/>
        </w:rPr>
        <w:t>c</w:t>
      </w:r>
      <w:r w:rsidRPr="00655BEB">
        <w:rPr>
          <w:rFonts w:ascii="Calibri" w:eastAsia="Calibri" w:hAnsi="Calibri" w:cs="Calibri"/>
          <w:spacing w:val="2"/>
          <w:sz w:val="20"/>
          <w:szCs w:val="20"/>
        </w:rPr>
        <w:t>c</w:t>
      </w:r>
      <w:r w:rsidRPr="00655BEB">
        <w:rPr>
          <w:rFonts w:ascii="Calibri" w:eastAsia="Calibri" w:hAnsi="Calibri" w:cs="Calibri"/>
          <w:spacing w:val="-1"/>
          <w:sz w:val="20"/>
          <w:szCs w:val="20"/>
        </w:rPr>
        <w:t>esi</w:t>
      </w:r>
      <w:r w:rsidRPr="00655BEB">
        <w:rPr>
          <w:rFonts w:ascii="Calibri" w:eastAsia="Calibri" w:hAnsi="Calibri" w:cs="Calibri"/>
          <w:spacing w:val="1"/>
          <w:sz w:val="20"/>
          <w:szCs w:val="20"/>
        </w:rPr>
        <w:t>b</w:t>
      </w:r>
      <w:r w:rsidRPr="00655BEB">
        <w:rPr>
          <w:rFonts w:ascii="Calibri" w:eastAsia="Calibri" w:hAnsi="Calibri" w:cs="Calibri"/>
          <w:spacing w:val="-1"/>
          <w:sz w:val="20"/>
          <w:szCs w:val="20"/>
        </w:rPr>
        <w:t>ili</w:t>
      </w:r>
      <w:r w:rsidRPr="00655BEB">
        <w:rPr>
          <w:rFonts w:ascii="Calibri" w:eastAsia="Calibri" w:hAnsi="Calibri" w:cs="Calibri"/>
          <w:spacing w:val="1"/>
          <w:sz w:val="20"/>
          <w:szCs w:val="20"/>
        </w:rPr>
        <w:t>d</w:t>
      </w:r>
      <w:r w:rsidRPr="00655BEB">
        <w:rPr>
          <w:rFonts w:ascii="Calibri" w:eastAsia="Calibri" w:hAnsi="Calibri" w:cs="Calibri"/>
          <w:sz w:val="20"/>
          <w:szCs w:val="20"/>
        </w:rPr>
        <w:t>ad  a</w:t>
      </w:r>
      <w:r w:rsidRPr="00655BEB">
        <w:rPr>
          <w:rFonts w:ascii="Calibri" w:eastAsia="Calibri" w:hAnsi="Calibri" w:cs="Calibri"/>
          <w:spacing w:val="1"/>
          <w:sz w:val="20"/>
          <w:szCs w:val="20"/>
        </w:rPr>
        <w:t>d</w:t>
      </w:r>
      <w:r w:rsidRPr="00655BEB">
        <w:rPr>
          <w:rFonts w:ascii="Calibri" w:eastAsia="Calibri" w:hAnsi="Calibri" w:cs="Calibri"/>
          <w:spacing w:val="-1"/>
          <w:sz w:val="20"/>
          <w:szCs w:val="20"/>
        </w:rPr>
        <w:t>ec</w:t>
      </w:r>
      <w:r w:rsidRPr="00655BEB">
        <w:rPr>
          <w:rFonts w:ascii="Calibri" w:eastAsia="Calibri" w:hAnsi="Calibri" w:cs="Calibri"/>
          <w:spacing w:val="1"/>
          <w:sz w:val="20"/>
          <w:szCs w:val="20"/>
        </w:rPr>
        <w:t>u</w:t>
      </w:r>
      <w:r w:rsidRPr="00655BEB">
        <w:rPr>
          <w:rFonts w:ascii="Calibri" w:eastAsia="Calibri" w:hAnsi="Calibri" w:cs="Calibri"/>
          <w:spacing w:val="2"/>
          <w:sz w:val="20"/>
          <w:szCs w:val="20"/>
        </w:rPr>
        <w:t>a</w:t>
      </w:r>
      <w:r w:rsidRPr="00655BEB">
        <w:rPr>
          <w:rFonts w:ascii="Calibri" w:eastAsia="Calibri" w:hAnsi="Calibri" w:cs="Calibri"/>
          <w:spacing w:val="1"/>
          <w:sz w:val="20"/>
          <w:szCs w:val="20"/>
        </w:rPr>
        <w:t>d</w:t>
      </w:r>
      <w:r w:rsidRPr="00655BEB">
        <w:rPr>
          <w:rFonts w:ascii="Calibri" w:eastAsia="Calibri" w:hAnsi="Calibri" w:cs="Calibri"/>
          <w:sz w:val="20"/>
          <w:szCs w:val="20"/>
        </w:rPr>
        <w:t>as</w:t>
      </w:r>
      <w:r w:rsidRPr="00655BEB">
        <w:rPr>
          <w:rFonts w:ascii="Calibri" w:eastAsia="Calibri" w:hAnsi="Calibri" w:cs="Calibri"/>
          <w:spacing w:val="43"/>
          <w:sz w:val="20"/>
          <w:szCs w:val="20"/>
        </w:rPr>
        <w:t xml:space="preserve"> </w:t>
      </w:r>
      <w:r w:rsidRPr="00655BEB">
        <w:rPr>
          <w:rFonts w:ascii="Calibri" w:eastAsia="Calibri" w:hAnsi="Calibri" w:cs="Calibri"/>
          <w:sz w:val="20"/>
          <w:szCs w:val="20"/>
        </w:rPr>
        <w:t xml:space="preserve">o  </w:t>
      </w:r>
      <w:r w:rsidRPr="00655BEB">
        <w:rPr>
          <w:rFonts w:ascii="Calibri" w:eastAsia="Calibri" w:hAnsi="Calibri" w:cs="Calibri"/>
          <w:spacing w:val="1"/>
          <w:sz w:val="20"/>
          <w:szCs w:val="20"/>
        </w:rPr>
        <w:t>b</w:t>
      </w:r>
      <w:r w:rsidRPr="00655BEB">
        <w:rPr>
          <w:rFonts w:ascii="Calibri" w:eastAsia="Calibri" w:hAnsi="Calibri" w:cs="Calibri"/>
          <w:spacing w:val="-1"/>
          <w:sz w:val="20"/>
          <w:szCs w:val="20"/>
        </w:rPr>
        <w:t>ie</w:t>
      </w:r>
      <w:r w:rsidRPr="00655BEB">
        <w:rPr>
          <w:rFonts w:ascii="Calibri" w:eastAsia="Calibri" w:hAnsi="Calibri" w:cs="Calibri"/>
          <w:sz w:val="20"/>
          <w:szCs w:val="20"/>
        </w:rPr>
        <w:t>n</w:t>
      </w:r>
      <w:r w:rsidRPr="00655BEB">
        <w:rPr>
          <w:rFonts w:ascii="Calibri" w:eastAsia="Calibri" w:hAnsi="Calibri" w:cs="Calibri"/>
          <w:spacing w:val="45"/>
          <w:sz w:val="20"/>
          <w:szCs w:val="20"/>
        </w:rPr>
        <w:t xml:space="preserve"> </w:t>
      </w:r>
      <w:r w:rsidRPr="00655BEB">
        <w:rPr>
          <w:rFonts w:ascii="Calibri" w:eastAsia="Calibri" w:hAnsi="Calibri" w:cs="Calibri"/>
          <w:spacing w:val="-1"/>
          <w:sz w:val="20"/>
          <w:szCs w:val="20"/>
        </w:rPr>
        <w:t>l</w:t>
      </w:r>
      <w:r w:rsidRPr="00655BEB">
        <w:rPr>
          <w:rFonts w:ascii="Calibri" w:eastAsia="Calibri" w:hAnsi="Calibri" w:cs="Calibri"/>
          <w:sz w:val="20"/>
          <w:szCs w:val="20"/>
        </w:rPr>
        <w:t>as</w:t>
      </w:r>
      <w:r w:rsidRPr="00655BEB">
        <w:rPr>
          <w:rFonts w:ascii="Calibri" w:eastAsia="Calibri" w:hAnsi="Calibri" w:cs="Calibri"/>
          <w:spacing w:val="43"/>
          <w:sz w:val="20"/>
          <w:szCs w:val="20"/>
        </w:rPr>
        <w:t xml:space="preserve"> </w:t>
      </w:r>
      <w:r w:rsidRPr="00655BEB">
        <w:rPr>
          <w:rFonts w:ascii="Calibri" w:eastAsia="Calibri" w:hAnsi="Calibri" w:cs="Calibri"/>
          <w:sz w:val="20"/>
          <w:szCs w:val="20"/>
        </w:rPr>
        <w:t>a</w:t>
      </w:r>
      <w:r w:rsidRPr="00655BEB">
        <w:rPr>
          <w:rFonts w:ascii="Calibri" w:eastAsia="Calibri" w:hAnsi="Calibri" w:cs="Calibri"/>
          <w:spacing w:val="1"/>
          <w:sz w:val="20"/>
          <w:szCs w:val="20"/>
        </w:rPr>
        <w:t>yud</w:t>
      </w:r>
      <w:r w:rsidRPr="00655BEB">
        <w:rPr>
          <w:rFonts w:ascii="Calibri" w:eastAsia="Calibri" w:hAnsi="Calibri" w:cs="Calibri"/>
          <w:sz w:val="20"/>
          <w:szCs w:val="20"/>
        </w:rPr>
        <w:t>as</w:t>
      </w:r>
      <w:r w:rsidRPr="00655BEB">
        <w:rPr>
          <w:rFonts w:ascii="Calibri" w:eastAsia="Calibri" w:hAnsi="Calibri" w:cs="Calibri"/>
          <w:spacing w:val="43"/>
          <w:sz w:val="20"/>
          <w:szCs w:val="20"/>
        </w:rPr>
        <w:t xml:space="preserve"> </w:t>
      </w:r>
      <w:r w:rsidRPr="00655BEB">
        <w:rPr>
          <w:rFonts w:ascii="Calibri" w:eastAsia="Calibri" w:hAnsi="Calibri" w:cs="Calibri"/>
          <w:sz w:val="20"/>
          <w:szCs w:val="20"/>
        </w:rPr>
        <w:t>t</w:t>
      </w:r>
      <w:r w:rsidRPr="00655BEB">
        <w:rPr>
          <w:rFonts w:ascii="Calibri" w:eastAsia="Calibri" w:hAnsi="Calibri" w:cs="Calibri"/>
          <w:spacing w:val="-1"/>
          <w:sz w:val="20"/>
          <w:szCs w:val="20"/>
        </w:rPr>
        <w:t>éc</w:t>
      </w:r>
      <w:r w:rsidRPr="00655BEB">
        <w:rPr>
          <w:rFonts w:ascii="Calibri" w:eastAsia="Calibri" w:hAnsi="Calibri" w:cs="Calibri"/>
          <w:spacing w:val="1"/>
          <w:sz w:val="20"/>
          <w:szCs w:val="20"/>
        </w:rPr>
        <w:t>n</w:t>
      </w:r>
      <w:r w:rsidRPr="00655BEB">
        <w:rPr>
          <w:rFonts w:ascii="Calibri" w:eastAsia="Calibri" w:hAnsi="Calibri" w:cs="Calibri"/>
          <w:spacing w:val="-1"/>
          <w:sz w:val="20"/>
          <w:szCs w:val="20"/>
        </w:rPr>
        <w:t>ic</w:t>
      </w:r>
      <w:r w:rsidRPr="00655BEB">
        <w:rPr>
          <w:rFonts w:ascii="Calibri" w:eastAsia="Calibri" w:hAnsi="Calibri" w:cs="Calibri"/>
          <w:sz w:val="20"/>
          <w:szCs w:val="20"/>
        </w:rPr>
        <w:t>as</w:t>
      </w:r>
      <w:r w:rsidRPr="00655BEB">
        <w:rPr>
          <w:rFonts w:ascii="Calibri" w:eastAsia="Calibri" w:hAnsi="Calibri" w:cs="Calibri"/>
          <w:spacing w:val="43"/>
          <w:sz w:val="20"/>
          <w:szCs w:val="20"/>
        </w:rPr>
        <w:t xml:space="preserve"> </w:t>
      </w:r>
      <w:r w:rsidRPr="00655BEB">
        <w:rPr>
          <w:rFonts w:ascii="Calibri" w:eastAsia="Calibri" w:hAnsi="Calibri" w:cs="Calibri"/>
          <w:sz w:val="20"/>
          <w:szCs w:val="20"/>
        </w:rPr>
        <w:t>y  a</w:t>
      </w:r>
      <w:r w:rsidRPr="00655BEB">
        <w:rPr>
          <w:rFonts w:ascii="Calibri" w:eastAsia="Calibri" w:hAnsi="Calibri" w:cs="Calibri"/>
          <w:spacing w:val="-1"/>
          <w:sz w:val="20"/>
          <w:szCs w:val="20"/>
        </w:rPr>
        <w:t>si</w:t>
      </w:r>
      <w:r w:rsidRPr="00655BEB">
        <w:rPr>
          <w:rFonts w:ascii="Calibri" w:eastAsia="Calibri" w:hAnsi="Calibri" w:cs="Calibri"/>
          <w:spacing w:val="-2"/>
          <w:sz w:val="20"/>
          <w:szCs w:val="20"/>
        </w:rPr>
        <w:t>s</w:t>
      </w:r>
      <w:r w:rsidRPr="00655BEB">
        <w:rPr>
          <w:rFonts w:ascii="Calibri" w:eastAsia="Calibri" w:hAnsi="Calibri" w:cs="Calibri"/>
          <w:spacing w:val="2"/>
          <w:sz w:val="20"/>
          <w:szCs w:val="20"/>
        </w:rPr>
        <w:t>t</w:t>
      </w:r>
      <w:r w:rsidRPr="00655BEB">
        <w:rPr>
          <w:rFonts w:ascii="Calibri" w:eastAsia="Calibri" w:hAnsi="Calibri" w:cs="Calibri"/>
          <w:spacing w:val="-1"/>
          <w:sz w:val="20"/>
          <w:szCs w:val="20"/>
        </w:rPr>
        <w:t>e</w:t>
      </w:r>
      <w:r w:rsidRPr="00655BEB">
        <w:rPr>
          <w:rFonts w:ascii="Calibri" w:eastAsia="Calibri" w:hAnsi="Calibri" w:cs="Calibri"/>
          <w:spacing w:val="1"/>
          <w:sz w:val="20"/>
          <w:szCs w:val="20"/>
        </w:rPr>
        <w:t>n</w:t>
      </w:r>
      <w:r w:rsidRPr="00655BEB">
        <w:rPr>
          <w:rFonts w:ascii="Calibri" w:eastAsia="Calibri" w:hAnsi="Calibri" w:cs="Calibri"/>
          <w:spacing w:val="-1"/>
          <w:sz w:val="20"/>
          <w:szCs w:val="20"/>
        </w:rPr>
        <w:t>ci</w:t>
      </w:r>
      <w:r w:rsidRPr="00655BEB">
        <w:rPr>
          <w:rFonts w:ascii="Calibri" w:eastAsia="Calibri" w:hAnsi="Calibri" w:cs="Calibri"/>
          <w:sz w:val="20"/>
          <w:szCs w:val="20"/>
        </w:rPr>
        <w:t xml:space="preserve">a </w:t>
      </w:r>
      <w:r w:rsidRPr="00655BEB">
        <w:rPr>
          <w:rFonts w:ascii="Calibri" w:eastAsia="Calibri" w:hAnsi="Calibri" w:cs="Calibri"/>
          <w:spacing w:val="1"/>
          <w:sz w:val="20"/>
          <w:szCs w:val="20"/>
        </w:rPr>
        <w:t>p</w:t>
      </w:r>
      <w:r w:rsidRPr="00655BEB">
        <w:rPr>
          <w:rFonts w:ascii="Calibri" w:eastAsia="Calibri" w:hAnsi="Calibri" w:cs="Calibri"/>
          <w:spacing w:val="-1"/>
          <w:sz w:val="20"/>
          <w:szCs w:val="20"/>
        </w:rPr>
        <w:t>e</w:t>
      </w:r>
      <w:r w:rsidRPr="00655BEB">
        <w:rPr>
          <w:rFonts w:ascii="Calibri" w:eastAsia="Calibri" w:hAnsi="Calibri" w:cs="Calibri"/>
          <w:sz w:val="20"/>
          <w:szCs w:val="20"/>
        </w:rPr>
        <w:t>r</w:t>
      </w:r>
      <w:r w:rsidRPr="00655BEB">
        <w:rPr>
          <w:rFonts w:ascii="Calibri" w:eastAsia="Calibri" w:hAnsi="Calibri" w:cs="Calibri"/>
          <w:spacing w:val="-2"/>
          <w:sz w:val="20"/>
          <w:szCs w:val="20"/>
        </w:rPr>
        <w:t>s</w:t>
      </w:r>
      <w:r w:rsidRPr="00655BEB">
        <w:rPr>
          <w:rFonts w:ascii="Calibri" w:eastAsia="Calibri" w:hAnsi="Calibri" w:cs="Calibri"/>
          <w:sz w:val="20"/>
          <w:szCs w:val="20"/>
        </w:rPr>
        <w:t>o</w:t>
      </w:r>
      <w:r w:rsidRPr="00655BEB">
        <w:rPr>
          <w:rFonts w:ascii="Calibri" w:eastAsia="Calibri" w:hAnsi="Calibri" w:cs="Calibri"/>
          <w:spacing w:val="1"/>
          <w:sz w:val="20"/>
          <w:szCs w:val="20"/>
        </w:rPr>
        <w:t>n</w:t>
      </w:r>
      <w:r w:rsidRPr="00655BEB">
        <w:rPr>
          <w:rFonts w:ascii="Calibri" w:eastAsia="Calibri" w:hAnsi="Calibri" w:cs="Calibri"/>
          <w:sz w:val="20"/>
          <w:szCs w:val="20"/>
        </w:rPr>
        <w:t>al</w:t>
      </w:r>
      <w:r w:rsidRPr="00655BEB">
        <w:rPr>
          <w:rFonts w:ascii="Calibri" w:eastAsia="Calibri" w:hAnsi="Calibri" w:cs="Calibri"/>
          <w:spacing w:val="-7"/>
          <w:sz w:val="20"/>
          <w:szCs w:val="20"/>
        </w:rPr>
        <w:t xml:space="preserve"> </w:t>
      </w:r>
      <w:r w:rsidRPr="00655BEB">
        <w:rPr>
          <w:rFonts w:ascii="Calibri" w:eastAsia="Calibri" w:hAnsi="Calibri" w:cs="Calibri"/>
          <w:spacing w:val="1"/>
          <w:sz w:val="20"/>
          <w:szCs w:val="20"/>
        </w:rPr>
        <w:t>n</w:t>
      </w:r>
      <w:r w:rsidRPr="00655BEB">
        <w:rPr>
          <w:rFonts w:ascii="Calibri" w:eastAsia="Calibri" w:hAnsi="Calibri" w:cs="Calibri"/>
          <w:spacing w:val="-1"/>
          <w:sz w:val="20"/>
          <w:szCs w:val="20"/>
        </w:rPr>
        <w:t>ec</w:t>
      </w:r>
      <w:r w:rsidRPr="00655BEB">
        <w:rPr>
          <w:rFonts w:ascii="Calibri" w:eastAsia="Calibri" w:hAnsi="Calibri" w:cs="Calibri"/>
          <w:spacing w:val="1"/>
          <w:sz w:val="20"/>
          <w:szCs w:val="20"/>
        </w:rPr>
        <w:t>e</w:t>
      </w:r>
      <w:r w:rsidRPr="00655BEB">
        <w:rPr>
          <w:rFonts w:ascii="Calibri" w:eastAsia="Calibri" w:hAnsi="Calibri" w:cs="Calibri"/>
          <w:spacing w:val="-2"/>
          <w:sz w:val="20"/>
          <w:szCs w:val="20"/>
        </w:rPr>
        <w:t>s</w:t>
      </w:r>
      <w:r w:rsidRPr="00655BEB">
        <w:rPr>
          <w:rFonts w:ascii="Calibri" w:eastAsia="Calibri" w:hAnsi="Calibri" w:cs="Calibri"/>
          <w:sz w:val="20"/>
          <w:szCs w:val="20"/>
        </w:rPr>
        <w:t>ar</w:t>
      </w:r>
      <w:r w:rsidRPr="00655BEB">
        <w:rPr>
          <w:rFonts w:ascii="Calibri" w:eastAsia="Calibri" w:hAnsi="Calibri" w:cs="Calibri"/>
          <w:spacing w:val="-1"/>
          <w:sz w:val="20"/>
          <w:szCs w:val="20"/>
        </w:rPr>
        <w:t>i</w:t>
      </w:r>
      <w:r w:rsidRPr="00655BEB">
        <w:rPr>
          <w:rFonts w:ascii="Calibri" w:eastAsia="Calibri" w:hAnsi="Calibri" w:cs="Calibri"/>
          <w:spacing w:val="3"/>
          <w:sz w:val="20"/>
          <w:szCs w:val="20"/>
        </w:rPr>
        <w:t>a</w:t>
      </w:r>
      <w:r w:rsidRPr="00655BEB">
        <w:rPr>
          <w:rFonts w:ascii="Calibri" w:eastAsia="Calibri" w:hAnsi="Calibri" w:cs="Calibri"/>
          <w:sz w:val="20"/>
          <w:szCs w:val="20"/>
        </w:rPr>
        <w:t>s</w:t>
      </w:r>
      <w:r w:rsidRPr="00655BEB">
        <w:rPr>
          <w:rFonts w:ascii="Calibri" w:eastAsia="Calibri" w:hAnsi="Calibri" w:cs="Calibri"/>
          <w:spacing w:val="-8"/>
          <w:sz w:val="20"/>
          <w:szCs w:val="20"/>
        </w:rPr>
        <w:t xml:space="preserve"> </w:t>
      </w:r>
      <w:r w:rsidRPr="00655BEB">
        <w:rPr>
          <w:rFonts w:ascii="Calibri" w:eastAsia="Calibri" w:hAnsi="Calibri" w:cs="Calibri"/>
          <w:spacing w:val="1"/>
          <w:sz w:val="20"/>
          <w:szCs w:val="20"/>
        </w:rPr>
        <w:t>p</w:t>
      </w:r>
      <w:r w:rsidRPr="00655BEB">
        <w:rPr>
          <w:rFonts w:ascii="Calibri" w:eastAsia="Calibri" w:hAnsi="Calibri" w:cs="Calibri"/>
          <w:sz w:val="20"/>
          <w:szCs w:val="20"/>
        </w:rPr>
        <w:t>ara</w:t>
      </w:r>
      <w:r w:rsidRPr="00655BEB">
        <w:rPr>
          <w:rFonts w:ascii="Calibri" w:eastAsia="Calibri" w:hAnsi="Calibri" w:cs="Calibri"/>
          <w:spacing w:val="-5"/>
          <w:sz w:val="20"/>
          <w:szCs w:val="20"/>
        </w:rPr>
        <w:t xml:space="preserve"> </w:t>
      </w:r>
      <w:r w:rsidRPr="00655BEB">
        <w:rPr>
          <w:rFonts w:ascii="Calibri" w:eastAsia="Calibri" w:hAnsi="Calibri" w:cs="Calibri"/>
          <w:spacing w:val="1"/>
          <w:sz w:val="20"/>
          <w:szCs w:val="20"/>
        </w:rPr>
        <w:t>p</w:t>
      </w:r>
      <w:r w:rsidRPr="00655BEB">
        <w:rPr>
          <w:rFonts w:ascii="Calibri" w:eastAsia="Calibri" w:hAnsi="Calibri" w:cs="Calibri"/>
          <w:sz w:val="20"/>
          <w:szCs w:val="20"/>
        </w:rPr>
        <w:t>o</w:t>
      </w:r>
      <w:r w:rsidRPr="00655BEB">
        <w:rPr>
          <w:rFonts w:ascii="Calibri" w:eastAsia="Calibri" w:hAnsi="Calibri" w:cs="Calibri"/>
          <w:spacing w:val="1"/>
          <w:sz w:val="20"/>
          <w:szCs w:val="20"/>
        </w:rPr>
        <w:t>d</w:t>
      </w:r>
      <w:r w:rsidRPr="00655BEB">
        <w:rPr>
          <w:rFonts w:ascii="Calibri" w:eastAsia="Calibri" w:hAnsi="Calibri" w:cs="Calibri"/>
          <w:spacing w:val="-1"/>
          <w:sz w:val="20"/>
          <w:szCs w:val="20"/>
        </w:rPr>
        <w:t>e</w:t>
      </w:r>
      <w:r w:rsidRPr="00655BEB">
        <w:rPr>
          <w:rFonts w:ascii="Calibri" w:eastAsia="Calibri" w:hAnsi="Calibri" w:cs="Calibri"/>
          <w:sz w:val="20"/>
          <w:szCs w:val="20"/>
        </w:rPr>
        <w:t>r</w:t>
      </w:r>
      <w:r w:rsidRPr="00655BEB">
        <w:rPr>
          <w:rFonts w:ascii="Calibri" w:eastAsia="Calibri" w:hAnsi="Calibri" w:cs="Calibri"/>
          <w:spacing w:val="-7"/>
          <w:sz w:val="20"/>
          <w:szCs w:val="20"/>
        </w:rPr>
        <w:t xml:space="preserve"> </w:t>
      </w:r>
      <w:r w:rsidRPr="00655BEB">
        <w:rPr>
          <w:rFonts w:ascii="Calibri" w:eastAsia="Calibri" w:hAnsi="Calibri" w:cs="Calibri"/>
          <w:spacing w:val="1"/>
          <w:sz w:val="20"/>
          <w:szCs w:val="20"/>
        </w:rPr>
        <w:t>p</w:t>
      </w:r>
      <w:r w:rsidRPr="00655BEB">
        <w:rPr>
          <w:rFonts w:ascii="Calibri" w:eastAsia="Calibri" w:hAnsi="Calibri" w:cs="Calibri"/>
          <w:sz w:val="20"/>
          <w:szCs w:val="20"/>
        </w:rPr>
        <w:t>art</w:t>
      </w:r>
      <w:r w:rsidRPr="00655BEB">
        <w:rPr>
          <w:rFonts w:ascii="Calibri" w:eastAsia="Calibri" w:hAnsi="Calibri" w:cs="Calibri"/>
          <w:spacing w:val="-1"/>
          <w:sz w:val="20"/>
          <w:szCs w:val="20"/>
        </w:rPr>
        <w:t>ici</w:t>
      </w:r>
      <w:r w:rsidRPr="00655BEB">
        <w:rPr>
          <w:rFonts w:ascii="Calibri" w:eastAsia="Calibri" w:hAnsi="Calibri" w:cs="Calibri"/>
          <w:spacing w:val="1"/>
          <w:sz w:val="20"/>
          <w:szCs w:val="20"/>
        </w:rPr>
        <w:t>p</w:t>
      </w:r>
      <w:r w:rsidRPr="00655BEB">
        <w:rPr>
          <w:rFonts w:ascii="Calibri" w:eastAsia="Calibri" w:hAnsi="Calibri" w:cs="Calibri"/>
          <w:sz w:val="20"/>
          <w:szCs w:val="20"/>
        </w:rPr>
        <w:t>ar</w:t>
      </w:r>
      <w:r w:rsidRPr="00655BEB">
        <w:rPr>
          <w:rFonts w:ascii="Calibri" w:eastAsia="Calibri" w:hAnsi="Calibri" w:cs="Calibri"/>
          <w:spacing w:val="-7"/>
          <w:sz w:val="20"/>
          <w:szCs w:val="20"/>
        </w:rPr>
        <w:t xml:space="preserve"> </w:t>
      </w:r>
      <w:r w:rsidRPr="00655BEB">
        <w:rPr>
          <w:rFonts w:ascii="Calibri" w:eastAsia="Calibri" w:hAnsi="Calibri" w:cs="Calibri"/>
          <w:spacing w:val="-1"/>
          <w:sz w:val="20"/>
          <w:szCs w:val="20"/>
        </w:rPr>
        <w:t>e</w:t>
      </w:r>
      <w:r w:rsidRPr="00655BEB">
        <w:rPr>
          <w:rFonts w:ascii="Calibri" w:eastAsia="Calibri" w:hAnsi="Calibri" w:cs="Calibri"/>
          <w:sz w:val="20"/>
          <w:szCs w:val="20"/>
        </w:rPr>
        <w:t>n</w:t>
      </w:r>
      <w:r w:rsidRPr="00655BEB">
        <w:rPr>
          <w:rFonts w:ascii="Calibri" w:eastAsia="Calibri" w:hAnsi="Calibri" w:cs="Calibri"/>
          <w:spacing w:val="-5"/>
          <w:sz w:val="20"/>
          <w:szCs w:val="20"/>
        </w:rPr>
        <w:t xml:space="preserve"> </w:t>
      </w:r>
      <w:r w:rsidRPr="00655BEB">
        <w:rPr>
          <w:rFonts w:ascii="Calibri" w:eastAsia="Calibri" w:hAnsi="Calibri" w:cs="Calibri"/>
          <w:spacing w:val="-1"/>
          <w:sz w:val="20"/>
          <w:szCs w:val="20"/>
        </w:rPr>
        <w:t>ig</w:t>
      </w:r>
      <w:r w:rsidRPr="00655BEB">
        <w:rPr>
          <w:rFonts w:ascii="Calibri" w:eastAsia="Calibri" w:hAnsi="Calibri" w:cs="Calibri"/>
          <w:spacing w:val="1"/>
          <w:sz w:val="20"/>
          <w:szCs w:val="20"/>
        </w:rPr>
        <w:t>u</w:t>
      </w:r>
      <w:r w:rsidRPr="00655BEB">
        <w:rPr>
          <w:rFonts w:ascii="Calibri" w:eastAsia="Calibri" w:hAnsi="Calibri" w:cs="Calibri"/>
          <w:sz w:val="20"/>
          <w:szCs w:val="20"/>
        </w:rPr>
        <w:t>a</w:t>
      </w:r>
      <w:r w:rsidRPr="00655BEB">
        <w:rPr>
          <w:rFonts w:ascii="Calibri" w:eastAsia="Calibri" w:hAnsi="Calibri" w:cs="Calibri"/>
          <w:spacing w:val="-1"/>
          <w:sz w:val="20"/>
          <w:szCs w:val="20"/>
        </w:rPr>
        <w:t>l</w:t>
      </w:r>
      <w:r w:rsidRPr="00655BEB">
        <w:rPr>
          <w:rFonts w:ascii="Calibri" w:eastAsia="Calibri" w:hAnsi="Calibri" w:cs="Calibri"/>
          <w:spacing w:val="1"/>
          <w:sz w:val="20"/>
          <w:szCs w:val="20"/>
        </w:rPr>
        <w:t>d</w:t>
      </w:r>
      <w:r w:rsidRPr="00655BEB">
        <w:rPr>
          <w:rFonts w:ascii="Calibri" w:eastAsia="Calibri" w:hAnsi="Calibri" w:cs="Calibri"/>
          <w:sz w:val="20"/>
          <w:szCs w:val="20"/>
        </w:rPr>
        <w:t>ad</w:t>
      </w:r>
      <w:r w:rsidRPr="00655BEB">
        <w:rPr>
          <w:rFonts w:ascii="Calibri" w:eastAsia="Calibri" w:hAnsi="Calibri" w:cs="Calibri"/>
          <w:spacing w:val="-6"/>
          <w:sz w:val="20"/>
          <w:szCs w:val="20"/>
        </w:rPr>
        <w:t xml:space="preserve"> </w:t>
      </w:r>
      <w:r w:rsidRPr="00655BEB">
        <w:rPr>
          <w:rFonts w:ascii="Calibri" w:eastAsia="Calibri" w:hAnsi="Calibri" w:cs="Calibri"/>
          <w:spacing w:val="1"/>
          <w:sz w:val="20"/>
          <w:szCs w:val="20"/>
        </w:rPr>
        <w:t>d</w:t>
      </w:r>
      <w:r w:rsidRPr="00655BEB">
        <w:rPr>
          <w:rFonts w:ascii="Calibri" w:eastAsia="Calibri" w:hAnsi="Calibri" w:cs="Calibri"/>
          <w:sz w:val="20"/>
          <w:szCs w:val="20"/>
        </w:rPr>
        <w:t>e</w:t>
      </w:r>
      <w:r w:rsidRPr="00655BEB">
        <w:rPr>
          <w:rFonts w:ascii="Calibri" w:eastAsia="Calibri" w:hAnsi="Calibri" w:cs="Calibri"/>
          <w:spacing w:val="-8"/>
          <w:sz w:val="20"/>
          <w:szCs w:val="20"/>
        </w:rPr>
        <w:t xml:space="preserve"> </w:t>
      </w:r>
      <w:r w:rsidRPr="00655BEB">
        <w:rPr>
          <w:rFonts w:ascii="Calibri" w:eastAsia="Calibri" w:hAnsi="Calibri" w:cs="Calibri"/>
          <w:spacing w:val="-1"/>
          <w:sz w:val="20"/>
          <w:szCs w:val="20"/>
        </w:rPr>
        <w:t>c</w:t>
      </w:r>
      <w:r w:rsidRPr="00655BEB">
        <w:rPr>
          <w:rFonts w:ascii="Calibri" w:eastAsia="Calibri" w:hAnsi="Calibri" w:cs="Calibri"/>
          <w:sz w:val="20"/>
          <w:szCs w:val="20"/>
        </w:rPr>
        <w:t>o</w:t>
      </w:r>
      <w:r w:rsidRPr="00655BEB">
        <w:rPr>
          <w:rFonts w:ascii="Calibri" w:eastAsia="Calibri" w:hAnsi="Calibri" w:cs="Calibri"/>
          <w:spacing w:val="1"/>
          <w:sz w:val="20"/>
          <w:szCs w:val="20"/>
        </w:rPr>
        <w:t>nd</w:t>
      </w:r>
      <w:r w:rsidRPr="00655BEB">
        <w:rPr>
          <w:rFonts w:ascii="Calibri" w:eastAsia="Calibri" w:hAnsi="Calibri" w:cs="Calibri"/>
          <w:spacing w:val="-1"/>
          <w:sz w:val="20"/>
          <w:szCs w:val="20"/>
        </w:rPr>
        <w:t>ici</w:t>
      </w:r>
      <w:r w:rsidRPr="00655BEB">
        <w:rPr>
          <w:rFonts w:ascii="Calibri" w:eastAsia="Calibri" w:hAnsi="Calibri" w:cs="Calibri"/>
          <w:sz w:val="20"/>
          <w:szCs w:val="20"/>
        </w:rPr>
        <w:t>o</w:t>
      </w:r>
      <w:r w:rsidRPr="00655BEB">
        <w:rPr>
          <w:rFonts w:ascii="Calibri" w:eastAsia="Calibri" w:hAnsi="Calibri" w:cs="Calibri"/>
          <w:spacing w:val="1"/>
          <w:sz w:val="20"/>
          <w:szCs w:val="20"/>
        </w:rPr>
        <w:t>n</w:t>
      </w:r>
      <w:r w:rsidRPr="00655BEB">
        <w:rPr>
          <w:rFonts w:ascii="Calibri" w:eastAsia="Calibri" w:hAnsi="Calibri" w:cs="Calibri"/>
          <w:spacing w:val="-1"/>
          <w:sz w:val="20"/>
          <w:szCs w:val="20"/>
        </w:rPr>
        <w:t>e</w:t>
      </w:r>
      <w:r w:rsidRPr="00655BEB">
        <w:rPr>
          <w:rFonts w:ascii="Calibri" w:eastAsia="Calibri" w:hAnsi="Calibri" w:cs="Calibri"/>
          <w:spacing w:val="-2"/>
          <w:sz w:val="20"/>
          <w:szCs w:val="20"/>
        </w:rPr>
        <w:t>s</w:t>
      </w:r>
      <w:r w:rsidRPr="00655BEB">
        <w:rPr>
          <w:rFonts w:ascii="Calibri" w:eastAsia="Calibri" w:hAnsi="Calibri" w:cs="Calibri"/>
          <w:sz w:val="20"/>
          <w:szCs w:val="20"/>
        </w:rPr>
        <w:t>.</w:t>
      </w:r>
    </w:p>
  </w:footnote>
  <w:footnote w:id="2">
    <w:p w14:paraId="67DE9ACC" w14:textId="77777777" w:rsidR="00F0722B" w:rsidRPr="00C21E63" w:rsidRDefault="00F0722B" w:rsidP="007E236A">
      <w:pPr>
        <w:jc w:val="both"/>
        <w:rPr>
          <w:rFonts w:cs="Arial"/>
          <w:sz w:val="20"/>
          <w:szCs w:val="20"/>
          <w:shd w:val="clear" w:color="auto" w:fill="FFFFFF"/>
        </w:rPr>
      </w:pPr>
      <w:r w:rsidRPr="00C21E63">
        <w:rPr>
          <w:rStyle w:val="Refdenotaalpie"/>
          <w:sz w:val="20"/>
          <w:szCs w:val="20"/>
        </w:rPr>
        <w:footnoteRef/>
      </w:r>
      <w:r w:rsidRPr="00C21E63">
        <w:rPr>
          <w:sz w:val="20"/>
          <w:szCs w:val="20"/>
        </w:rPr>
        <w:t xml:space="preserve"> </w:t>
      </w:r>
      <w:r w:rsidRPr="00C21E63">
        <w:rPr>
          <w:rFonts w:cs="Arial"/>
          <w:sz w:val="20"/>
          <w:szCs w:val="20"/>
          <w:shd w:val="clear" w:color="auto" w:fill="FFFFFF"/>
        </w:rPr>
        <w:t>Ministerio de Sanid</w:t>
      </w:r>
      <w:r>
        <w:rPr>
          <w:rFonts w:cs="Arial"/>
          <w:sz w:val="20"/>
          <w:szCs w:val="20"/>
          <w:shd w:val="clear" w:color="auto" w:fill="FFFFFF"/>
        </w:rPr>
        <w:t>ad, Política Social e Igualdad y</w:t>
      </w:r>
      <w:r w:rsidRPr="00C21E63">
        <w:rPr>
          <w:rFonts w:cs="Arial"/>
          <w:sz w:val="20"/>
          <w:szCs w:val="20"/>
          <w:shd w:val="clear" w:color="auto" w:fill="FFFFFF"/>
        </w:rPr>
        <w:t xml:space="preserve"> Ministerio de Cultura (2011).</w:t>
      </w:r>
      <w:r w:rsidRPr="00C21E63">
        <w:rPr>
          <w:rStyle w:val="apple-converted-space"/>
          <w:rFonts w:cs="Arial"/>
          <w:sz w:val="20"/>
          <w:szCs w:val="20"/>
          <w:shd w:val="clear" w:color="auto" w:fill="FFFFFF"/>
        </w:rPr>
        <w:t> </w:t>
      </w:r>
      <w:r w:rsidRPr="00C21E63">
        <w:rPr>
          <w:rFonts w:cs="Arial"/>
          <w:i/>
          <w:iCs/>
          <w:sz w:val="20"/>
          <w:szCs w:val="20"/>
          <w:shd w:val="clear" w:color="auto" w:fill="FFFFFF"/>
        </w:rPr>
        <w:t>Estrategia Integral Española de Cultura para Todos. Accesibilidad a la cultura para las personas con discapacidad</w:t>
      </w:r>
      <w:r w:rsidRPr="00C21E63">
        <w:rPr>
          <w:rFonts w:cs="Arial"/>
          <w:sz w:val="20"/>
          <w:szCs w:val="20"/>
          <w:shd w:val="clear" w:color="auto" w:fill="FFFFFF"/>
        </w:rPr>
        <w:t>. Real Patronato sobre Discapacidad.</w:t>
      </w:r>
      <w:r>
        <w:rPr>
          <w:rFonts w:cs="Arial"/>
          <w:sz w:val="20"/>
          <w:szCs w:val="20"/>
          <w:shd w:val="clear" w:color="auto" w:fill="FFFFFF"/>
        </w:rPr>
        <w:t xml:space="preserve"> </w:t>
      </w:r>
      <w:hyperlink r:id="rId1" w:history="1">
        <w:r w:rsidRPr="00BD4136">
          <w:rPr>
            <w:rStyle w:val="Hipervnculo"/>
            <w:rFonts w:cs="Arial"/>
            <w:sz w:val="20"/>
            <w:szCs w:val="20"/>
            <w:shd w:val="clear" w:color="auto" w:fill="FFFFFF"/>
          </w:rPr>
          <w:t>https://www.cedd.net/es/publicaciones/Record/180856</w:t>
        </w:r>
      </w:hyperlink>
      <w:r>
        <w:rPr>
          <w:rFonts w:cs="Arial"/>
          <w:sz w:val="20"/>
          <w:szCs w:val="20"/>
          <w:shd w:val="clear" w:color="auto" w:fill="FFFFFF"/>
        </w:rPr>
        <w:t>.</w:t>
      </w:r>
    </w:p>
    <w:p w14:paraId="61E574EA" w14:textId="77777777" w:rsidR="00F0722B" w:rsidRDefault="00F0722B">
      <w:pPr>
        <w:pStyle w:val="Textonotapie"/>
      </w:pPr>
    </w:p>
  </w:footnote>
  <w:footnote w:id="3">
    <w:p w14:paraId="67E10F38" w14:textId="77777777" w:rsidR="00F0722B" w:rsidRPr="00B81A61" w:rsidRDefault="00F0722B" w:rsidP="00693D97">
      <w:pPr>
        <w:spacing w:after="0" w:line="240" w:lineRule="auto"/>
        <w:jc w:val="both"/>
        <w:rPr>
          <w:rFonts w:ascii="Helvetica Neue" w:eastAsia="Times New Roman" w:hAnsi="Helvetica Neue" w:cs="Times New Roman"/>
          <w:b/>
          <w:bCs/>
          <w:color w:val="000000"/>
          <w:sz w:val="18"/>
          <w:szCs w:val="18"/>
        </w:rPr>
      </w:pPr>
      <w:r w:rsidRPr="00B81A61">
        <w:rPr>
          <w:b/>
          <w:sz w:val="18"/>
          <w:szCs w:val="18"/>
          <w:vertAlign w:val="superscript"/>
        </w:rPr>
        <w:footnoteRef/>
      </w:r>
      <w:r w:rsidRPr="00B81A61">
        <w:rPr>
          <w:b/>
          <w:sz w:val="18"/>
          <w:szCs w:val="18"/>
        </w:rPr>
        <w:t xml:space="preserve"> </w:t>
      </w:r>
      <w:r w:rsidRPr="00B81A61">
        <w:rPr>
          <w:rFonts w:cs="Arial"/>
          <w:sz w:val="18"/>
          <w:szCs w:val="18"/>
          <w:shd w:val="clear" w:color="auto" w:fill="FFFFFF"/>
        </w:rPr>
        <w:t xml:space="preserve">Organización de las Naciones Unidas. </w:t>
      </w:r>
      <w:r w:rsidRPr="00B81A61">
        <w:rPr>
          <w:i/>
          <w:sz w:val="18"/>
          <w:szCs w:val="18"/>
        </w:rPr>
        <w:t>11° período de sesiones de la Conferencia de los Estados Partes en la CDPD, 12 a 14 de junio de 2018</w:t>
      </w:r>
      <w:r w:rsidRPr="00B81A61">
        <w:rPr>
          <w:sz w:val="18"/>
          <w:szCs w:val="18"/>
        </w:rPr>
        <w:t xml:space="preserve"> (en línea). &lt;</w:t>
      </w:r>
      <w:hyperlink r:id="rId2" w:history="1">
        <w:r w:rsidRPr="00B81A61">
          <w:rPr>
            <w:rStyle w:val="Hipervnculo"/>
            <w:sz w:val="18"/>
            <w:szCs w:val="18"/>
          </w:rPr>
          <w:t>https://www.un.org/development/desa/disabilities/conference-of-states-parties-to-the-convention-on-the-rights-of-persons-with-disabilities-2/cosp11.html</w:t>
        </w:r>
      </w:hyperlink>
      <w:r w:rsidRPr="00B81A61">
        <w:rPr>
          <w:sz w:val="18"/>
          <w:szCs w:val="18"/>
        </w:rPr>
        <w:t xml:space="preserve"> &gt;, </w:t>
      </w:r>
      <w:r w:rsidRPr="00B81A61">
        <w:rPr>
          <w:rFonts w:cs="Arial"/>
          <w:sz w:val="18"/>
          <w:szCs w:val="18"/>
          <w:shd w:val="clear" w:color="auto" w:fill="FFFFFF"/>
        </w:rPr>
        <w:t>acceso diciembre de 2018.</w:t>
      </w:r>
    </w:p>
  </w:footnote>
  <w:footnote w:id="4">
    <w:p w14:paraId="4011BA8D" w14:textId="77777777" w:rsidR="00F0722B" w:rsidRPr="00B81A61" w:rsidRDefault="00F0722B" w:rsidP="00693D97">
      <w:pPr>
        <w:pStyle w:val="Textonotapie"/>
        <w:jc w:val="both"/>
        <w:rPr>
          <w:sz w:val="18"/>
          <w:szCs w:val="18"/>
        </w:rPr>
      </w:pPr>
      <w:r w:rsidRPr="00B81A61">
        <w:rPr>
          <w:rStyle w:val="Refdenotaalpie"/>
          <w:sz w:val="18"/>
          <w:szCs w:val="18"/>
        </w:rPr>
        <w:footnoteRef/>
      </w:r>
      <w:r w:rsidRPr="00B81A61">
        <w:rPr>
          <w:sz w:val="18"/>
          <w:szCs w:val="18"/>
        </w:rPr>
        <w:t xml:space="preserve"> Organización de las Naciones Unidas (2018). Conferencia de los Estados Partes en la Convención sobre los Derechos de las Personas con Discapacidad. 11º período de sesiones Nueva York, 12 a 14 de junio de 2018. Disponible en: &lt;</w:t>
      </w:r>
      <w:hyperlink r:id="rId3" w:history="1">
        <w:r w:rsidRPr="00B81A61">
          <w:rPr>
            <w:rStyle w:val="Hipervnculo"/>
            <w:sz w:val="18"/>
            <w:szCs w:val="18"/>
          </w:rPr>
          <w:t>https://undocs.org/es/CRPD/CSP/2018/5</w:t>
        </w:r>
      </w:hyperlink>
      <w:r w:rsidRPr="00B81A61">
        <w:rPr>
          <w:sz w:val="18"/>
          <w:szCs w:val="18"/>
        </w:rPr>
        <w:t>&gt;.</w:t>
      </w:r>
    </w:p>
  </w:footnote>
  <w:footnote w:id="5">
    <w:p w14:paraId="032E7996" w14:textId="77777777" w:rsidR="00F0722B" w:rsidRPr="00B81A61" w:rsidRDefault="00F0722B" w:rsidP="00693D97">
      <w:pPr>
        <w:spacing w:after="0" w:line="240" w:lineRule="auto"/>
        <w:jc w:val="both"/>
        <w:rPr>
          <w:sz w:val="18"/>
          <w:szCs w:val="18"/>
        </w:rPr>
      </w:pPr>
      <w:r w:rsidRPr="00B81A61">
        <w:rPr>
          <w:rStyle w:val="Refdenotaalpie"/>
          <w:sz w:val="18"/>
          <w:szCs w:val="18"/>
        </w:rPr>
        <w:footnoteRef/>
      </w:r>
      <w:r w:rsidRPr="00B81A61">
        <w:rPr>
          <w:sz w:val="18"/>
          <w:szCs w:val="18"/>
        </w:rPr>
        <w:t xml:space="preserve"> Organización de las Naciones Unidas. Transformar nuestro mundo: la Agenda 2030 para el Desarrollo Sostenible (en línea). </w:t>
      </w:r>
    </w:p>
    <w:p w14:paraId="28FB121C" w14:textId="77777777" w:rsidR="00F0722B" w:rsidRPr="00B81A61" w:rsidRDefault="00F0722B" w:rsidP="00693D97">
      <w:pPr>
        <w:spacing w:after="0" w:line="240" w:lineRule="auto"/>
        <w:jc w:val="both"/>
        <w:rPr>
          <w:sz w:val="18"/>
          <w:szCs w:val="18"/>
        </w:rPr>
      </w:pPr>
      <w:r w:rsidRPr="00B81A61">
        <w:rPr>
          <w:sz w:val="18"/>
          <w:szCs w:val="18"/>
        </w:rPr>
        <w:t>&lt;</w:t>
      </w:r>
      <w:hyperlink r:id="rId4" w:history="1">
        <w:r w:rsidRPr="002B090E">
          <w:rPr>
            <w:rStyle w:val="Hipervnculo"/>
            <w:sz w:val="18"/>
            <w:szCs w:val="18"/>
          </w:rPr>
          <w:t>https://www.un.org/sustainabledevelopment/es/objetivos-de-desarrollo-sostenible/</w:t>
        </w:r>
      </w:hyperlink>
      <w:r>
        <w:rPr>
          <w:sz w:val="18"/>
          <w:szCs w:val="18"/>
        </w:rPr>
        <w:t xml:space="preserve"> </w:t>
      </w:r>
      <w:r w:rsidRPr="00B81A61">
        <w:rPr>
          <w:sz w:val="18"/>
          <w:szCs w:val="18"/>
        </w:rPr>
        <w:t>&gt;, acceso diciembre de 2018.</w:t>
      </w:r>
    </w:p>
    <w:p w14:paraId="42F292DE" w14:textId="77777777" w:rsidR="00F0722B" w:rsidRPr="00326C6E" w:rsidRDefault="00F0722B" w:rsidP="00693D97">
      <w:pPr>
        <w:spacing w:after="0" w:line="240" w:lineRule="auto"/>
        <w:jc w:val="both"/>
        <w:rPr>
          <w:rFonts w:cs="TimesNewRoman,Bold"/>
          <w:bCs/>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A09"/>
    <w:multiLevelType w:val="hybridMultilevel"/>
    <w:tmpl w:val="115E95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0B545A"/>
    <w:multiLevelType w:val="hybridMultilevel"/>
    <w:tmpl w:val="D2546F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4E7B79"/>
    <w:multiLevelType w:val="hybridMultilevel"/>
    <w:tmpl w:val="440CE5E8"/>
    <w:lvl w:ilvl="0" w:tplc="F17CB29E">
      <w:start w:val="3"/>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EB48A3"/>
    <w:multiLevelType w:val="hybridMultilevel"/>
    <w:tmpl w:val="979CA3CE"/>
    <w:lvl w:ilvl="0" w:tplc="382A03AE">
      <w:start w:val="19"/>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566E45"/>
    <w:multiLevelType w:val="hybridMultilevel"/>
    <w:tmpl w:val="863C4F48"/>
    <w:lvl w:ilvl="0" w:tplc="9440C484">
      <w:start w:val="5"/>
      <w:numFmt w:val="bullet"/>
      <w:lvlText w:val="-"/>
      <w:lvlJc w:val="left"/>
      <w:pPr>
        <w:ind w:left="1068" w:hanging="360"/>
      </w:pPr>
      <w:rPr>
        <w:rFonts w:ascii="Calibri" w:eastAsiaTheme="minorEastAsia"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156F0769"/>
    <w:multiLevelType w:val="hybridMultilevel"/>
    <w:tmpl w:val="4D28493E"/>
    <w:lvl w:ilvl="0" w:tplc="4044D9BA">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D76BB0"/>
    <w:multiLevelType w:val="hybridMultilevel"/>
    <w:tmpl w:val="29ECB20C"/>
    <w:lvl w:ilvl="0" w:tplc="8E0627B2">
      <w:start w:val="84"/>
      <w:numFmt w:val="bullet"/>
      <w:lvlText w:val="-"/>
      <w:lvlJc w:val="left"/>
      <w:pPr>
        <w:ind w:left="720" w:hanging="360"/>
      </w:pPr>
      <w:rPr>
        <w:rFonts w:ascii="Calibri" w:eastAsia="Times New Roman" w:hAnsi="Calibri"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1A3422"/>
    <w:multiLevelType w:val="multilevel"/>
    <w:tmpl w:val="84BEF5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7F04ED"/>
    <w:multiLevelType w:val="hybridMultilevel"/>
    <w:tmpl w:val="53F8AA90"/>
    <w:lvl w:ilvl="0" w:tplc="305EFE9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832C2B"/>
    <w:multiLevelType w:val="multilevel"/>
    <w:tmpl w:val="59C0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0C0446"/>
    <w:multiLevelType w:val="hybridMultilevel"/>
    <w:tmpl w:val="E6086708"/>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15:restartNumberingAfterBreak="0">
    <w:nsid w:val="23F402C5"/>
    <w:multiLevelType w:val="hybridMultilevel"/>
    <w:tmpl w:val="F3FCA64A"/>
    <w:lvl w:ilvl="0" w:tplc="08200CEE">
      <w:start w:val="1"/>
      <w:numFmt w:val="upperRoman"/>
      <w:lvlText w:val="%1."/>
      <w:lvlJc w:val="right"/>
      <w:pPr>
        <w:ind w:left="1004" w:hanging="360"/>
      </w:pPr>
      <w:rPr>
        <w:rFonts w:hint="default"/>
        <w:b w:val="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4DC3EDD"/>
    <w:multiLevelType w:val="hybridMultilevel"/>
    <w:tmpl w:val="CA86ED88"/>
    <w:lvl w:ilvl="0" w:tplc="F4B8C25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5F74E9"/>
    <w:multiLevelType w:val="hybridMultilevel"/>
    <w:tmpl w:val="CC66ED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6F6739C"/>
    <w:multiLevelType w:val="hybridMultilevel"/>
    <w:tmpl w:val="D55242CA"/>
    <w:lvl w:ilvl="0" w:tplc="0C0A0013">
      <w:start w:val="1"/>
      <w:numFmt w:val="upperRoman"/>
      <w:lvlText w:val="%1."/>
      <w:lvlJc w:val="righ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28C241E5"/>
    <w:multiLevelType w:val="hybridMultilevel"/>
    <w:tmpl w:val="549C7A98"/>
    <w:lvl w:ilvl="0" w:tplc="E7403E9C">
      <w:start w:val="1"/>
      <w:numFmt w:val="bullet"/>
      <w:pStyle w:val="Ttulo5"/>
      <w:lvlText w:val=""/>
      <w:lvlJc w:val="left"/>
      <w:pPr>
        <w:ind w:left="720" w:hanging="360"/>
      </w:pPr>
      <w:rPr>
        <w:rFonts w:ascii="Symbol" w:hAnsi="Symbol"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8F7E68"/>
    <w:multiLevelType w:val="hybridMultilevel"/>
    <w:tmpl w:val="9A5C4B5C"/>
    <w:lvl w:ilvl="0" w:tplc="A70E355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F5686C"/>
    <w:multiLevelType w:val="hybridMultilevel"/>
    <w:tmpl w:val="02B895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21C17C2"/>
    <w:multiLevelType w:val="hybridMultilevel"/>
    <w:tmpl w:val="52F28294"/>
    <w:lvl w:ilvl="0" w:tplc="F4B8C25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36CE4E39"/>
    <w:multiLevelType w:val="hybridMultilevel"/>
    <w:tmpl w:val="F5AE964C"/>
    <w:lvl w:ilvl="0" w:tplc="19FC1AC2">
      <w:start w:val="1"/>
      <w:numFmt w:val="bullet"/>
      <w:lvlText w:val="-"/>
      <w:lvlJc w:val="left"/>
      <w:pPr>
        <w:ind w:left="644" w:hanging="360"/>
      </w:pPr>
      <w:rPr>
        <w:rFonts w:ascii="Calibri" w:eastAsiaTheme="minorHAnsi" w:hAnsi="Calibri" w:cstheme="minorBid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0" w15:restartNumberingAfterBreak="0">
    <w:nsid w:val="3A103708"/>
    <w:multiLevelType w:val="hybridMultilevel"/>
    <w:tmpl w:val="D31421E4"/>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3B1B28BC"/>
    <w:multiLevelType w:val="multilevel"/>
    <w:tmpl w:val="F2880B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B6137A3"/>
    <w:multiLevelType w:val="hybridMultilevel"/>
    <w:tmpl w:val="2BAE0758"/>
    <w:lvl w:ilvl="0" w:tplc="620A754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8C2114"/>
    <w:multiLevelType w:val="hybridMultilevel"/>
    <w:tmpl w:val="67165170"/>
    <w:lvl w:ilvl="0" w:tplc="AA2E5B6C">
      <w:start w:val="1"/>
      <w:numFmt w:val="bullet"/>
      <w:lvlText w:val="•"/>
      <w:lvlJc w:val="left"/>
      <w:pPr>
        <w:tabs>
          <w:tab w:val="num" w:pos="720"/>
        </w:tabs>
        <w:ind w:left="720" w:hanging="360"/>
      </w:pPr>
      <w:rPr>
        <w:rFonts w:ascii="Times New Roman" w:hAnsi="Times New Roman" w:hint="default"/>
      </w:rPr>
    </w:lvl>
    <w:lvl w:ilvl="1" w:tplc="D1A062F8" w:tentative="1">
      <w:start w:val="1"/>
      <w:numFmt w:val="bullet"/>
      <w:lvlText w:val="•"/>
      <w:lvlJc w:val="left"/>
      <w:pPr>
        <w:tabs>
          <w:tab w:val="num" w:pos="1440"/>
        </w:tabs>
        <w:ind w:left="1440" w:hanging="360"/>
      </w:pPr>
      <w:rPr>
        <w:rFonts w:ascii="Times New Roman" w:hAnsi="Times New Roman" w:hint="default"/>
      </w:rPr>
    </w:lvl>
    <w:lvl w:ilvl="2" w:tplc="41D617F0" w:tentative="1">
      <w:start w:val="1"/>
      <w:numFmt w:val="bullet"/>
      <w:lvlText w:val="•"/>
      <w:lvlJc w:val="left"/>
      <w:pPr>
        <w:tabs>
          <w:tab w:val="num" w:pos="2160"/>
        </w:tabs>
        <w:ind w:left="2160" w:hanging="360"/>
      </w:pPr>
      <w:rPr>
        <w:rFonts w:ascii="Times New Roman" w:hAnsi="Times New Roman" w:hint="default"/>
      </w:rPr>
    </w:lvl>
    <w:lvl w:ilvl="3" w:tplc="C872694A" w:tentative="1">
      <w:start w:val="1"/>
      <w:numFmt w:val="bullet"/>
      <w:lvlText w:val="•"/>
      <w:lvlJc w:val="left"/>
      <w:pPr>
        <w:tabs>
          <w:tab w:val="num" w:pos="2880"/>
        </w:tabs>
        <w:ind w:left="2880" w:hanging="360"/>
      </w:pPr>
      <w:rPr>
        <w:rFonts w:ascii="Times New Roman" w:hAnsi="Times New Roman" w:hint="default"/>
      </w:rPr>
    </w:lvl>
    <w:lvl w:ilvl="4" w:tplc="9F3C5DBC" w:tentative="1">
      <w:start w:val="1"/>
      <w:numFmt w:val="bullet"/>
      <w:lvlText w:val="•"/>
      <w:lvlJc w:val="left"/>
      <w:pPr>
        <w:tabs>
          <w:tab w:val="num" w:pos="3600"/>
        </w:tabs>
        <w:ind w:left="3600" w:hanging="360"/>
      </w:pPr>
      <w:rPr>
        <w:rFonts w:ascii="Times New Roman" w:hAnsi="Times New Roman" w:hint="default"/>
      </w:rPr>
    </w:lvl>
    <w:lvl w:ilvl="5" w:tplc="583ED4E2" w:tentative="1">
      <w:start w:val="1"/>
      <w:numFmt w:val="bullet"/>
      <w:lvlText w:val="•"/>
      <w:lvlJc w:val="left"/>
      <w:pPr>
        <w:tabs>
          <w:tab w:val="num" w:pos="4320"/>
        </w:tabs>
        <w:ind w:left="4320" w:hanging="360"/>
      </w:pPr>
      <w:rPr>
        <w:rFonts w:ascii="Times New Roman" w:hAnsi="Times New Roman" w:hint="default"/>
      </w:rPr>
    </w:lvl>
    <w:lvl w:ilvl="6" w:tplc="7DCC64E4" w:tentative="1">
      <w:start w:val="1"/>
      <w:numFmt w:val="bullet"/>
      <w:lvlText w:val="•"/>
      <w:lvlJc w:val="left"/>
      <w:pPr>
        <w:tabs>
          <w:tab w:val="num" w:pos="5040"/>
        </w:tabs>
        <w:ind w:left="5040" w:hanging="360"/>
      </w:pPr>
      <w:rPr>
        <w:rFonts w:ascii="Times New Roman" w:hAnsi="Times New Roman" w:hint="default"/>
      </w:rPr>
    </w:lvl>
    <w:lvl w:ilvl="7" w:tplc="1D0C99C6" w:tentative="1">
      <w:start w:val="1"/>
      <w:numFmt w:val="bullet"/>
      <w:lvlText w:val="•"/>
      <w:lvlJc w:val="left"/>
      <w:pPr>
        <w:tabs>
          <w:tab w:val="num" w:pos="5760"/>
        </w:tabs>
        <w:ind w:left="5760" w:hanging="360"/>
      </w:pPr>
      <w:rPr>
        <w:rFonts w:ascii="Times New Roman" w:hAnsi="Times New Roman" w:hint="default"/>
      </w:rPr>
    </w:lvl>
    <w:lvl w:ilvl="8" w:tplc="E65CEA5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FA15636"/>
    <w:multiLevelType w:val="hybridMultilevel"/>
    <w:tmpl w:val="F3FCA64A"/>
    <w:lvl w:ilvl="0" w:tplc="08200CEE">
      <w:start w:val="1"/>
      <w:numFmt w:val="upperRoman"/>
      <w:lvlText w:val="%1."/>
      <w:lvlJc w:val="right"/>
      <w:pPr>
        <w:ind w:left="1004" w:hanging="360"/>
      </w:pPr>
      <w:rPr>
        <w:rFonts w:hint="default"/>
        <w:b w:val="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454C3CA5"/>
    <w:multiLevelType w:val="hybridMultilevel"/>
    <w:tmpl w:val="A1B074B0"/>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F177FF"/>
    <w:multiLevelType w:val="hybridMultilevel"/>
    <w:tmpl w:val="2FF2A78C"/>
    <w:lvl w:ilvl="0" w:tplc="B3927CEE">
      <w:start w:val="19"/>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D7B2490"/>
    <w:multiLevelType w:val="hybridMultilevel"/>
    <w:tmpl w:val="641E2F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1A16520"/>
    <w:multiLevelType w:val="multilevel"/>
    <w:tmpl w:val="F2880B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3D54814"/>
    <w:multiLevelType w:val="hybridMultilevel"/>
    <w:tmpl w:val="C2000F6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5EE4ECE"/>
    <w:multiLevelType w:val="hybridMultilevel"/>
    <w:tmpl w:val="32E281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71E6FAC"/>
    <w:multiLevelType w:val="hybridMultilevel"/>
    <w:tmpl w:val="BCE8AD2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58AE612B"/>
    <w:multiLevelType w:val="hybridMultilevel"/>
    <w:tmpl w:val="0876025C"/>
    <w:lvl w:ilvl="0" w:tplc="F17CB29E">
      <w:start w:val="3"/>
      <w:numFmt w:val="bullet"/>
      <w:lvlText w:val="-"/>
      <w:lvlJc w:val="left"/>
      <w:pPr>
        <w:ind w:left="720" w:hanging="360"/>
      </w:pPr>
      <w:rPr>
        <w:rFonts w:ascii="Calibri" w:eastAsia="Times New Roman"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E245C23"/>
    <w:multiLevelType w:val="hybridMultilevel"/>
    <w:tmpl w:val="F54C172A"/>
    <w:lvl w:ilvl="0" w:tplc="0C0A0013">
      <w:start w:val="1"/>
      <w:numFmt w:val="upperRoman"/>
      <w:lvlText w:val="%1."/>
      <w:lvlJc w:val="righ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5E872D75"/>
    <w:multiLevelType w:val="hybridMultilevel"/>
    <w:tmpl w:val="D80CC57C"/>
    <w:lvl w:ilvl="0" w:tplc="E3EC8D4A">
      <w:start w:val="1"/>
      <w:numFmt w:val="lowerLetter"/>
      <w:lvlText w:val="%1)"/>
      <w:lvlJc w:val="left"/>
      <w:pPr>
        <w:ind w:left="644" w:hanging="360"/>
      </w:pPr>
      <w:rPr>
        <w:rFonts w:asciiTheme="minorHAnsi" w:hAnsiTheme="minorHAnsi"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15:restartNumberingAfterBreak="0">
    <w:nsid w:val="5EE013EA"/>
    <w:multiLevelType w:val="hybridMultilevel"/>
    <w:tmpl w:val="374A716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15:restartNumberingAfterBreak="0">
    <w:nsid w:val="6ED54165"/>
    <w:multiLevelType w:val="multilevel"/>
    <w:tmpl w:val="F2880B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12E3773"/>
    <w:multiLevelType w:val="multilevel"/>
    <w:tmpl w:val="F2880B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4194093"/>
    <w:multiLevelType w:val="hybridMultilevel"/>
    <w:tmpl w:val="1E8ADF14"/>
    <w:lvl w:ilvl="0" w:tplc="1246534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90168A6"/>
    <w:multiLevelType w:val="multilevel"/>
    <w:tmpl w:val="F2880B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940500D"/>
    <w:multiLevelType w:val="hybridMultilevel"/>
    <w:tmpl w:val="84AE7E7E"/>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DA44C5F"/>
    <w:multiLevelType w:val="hybridMultilevel"/>
    <w:tmpl w:val="80862D10"/>
    <w:lvl w:ilvl="0" w:tplc="0C0A0017">
      <w:start w:val="1"/>
      <w:numFmt w:val="lowerLetter"/>
      <w:lvlText w:val="%1)"/>
      <w:lvlJc w:val="left"/>
      <w:pPr>
        <w:ind w:left="1284" w:hanging="360"/>
      </w:pPr>
      <w:rPr>
        <w:rFonts w:hint="default"/>
      </w:r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42" w15:restartNumberingAfterBreak="0">
    <w:nsid w:val="7DB31FF7"/>
    <w:multiLevelType w:val="hybridMultilevel"/>
    <w:tmpl w:val="0A6E6A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DEA4EDA"/>
    <w:multiLevelType w:val="hybridMultilevel"/>
    <w:tmpl w:val="8564BC1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124179424">
    <w:abstractNumId w:val="37"/>
  </w:num>
  <w:num w:numId="2" w16cid:durableId="1656716628">
    <w:abstractNumId w:val="32"/>
  </w:num>
  <w:num w:numId="3" w16cid:durableId="1643654725">
    <w:abstractNumId w:val="6"/>
  </w:num>
  <w:num w:numId="4" w16cid:durableId="51779336">
    <w:abstractNumId w:val="30"/>
  </w:num>
  <w:num w:numId="5" w16cid:durableId="1111780100">
    <w:abstractNumId w:val="34"/>
  </w:num>
  <w:num w:numId="6" w16cid:durableId="1051809895">
    <w:abstractNumId w:val="19"/>
  </w:num>
  <w:num w:numId="7" w16cid:durableId="611977275">
    <w:abstractNumId w:val="2"/>
  </w:num>
  <w:num w:numId="8" w16cid:durableId="1082870147">
    <w:abstractNumId w:val="22"/>
  </w:num>
  <w:num w:numId="9" w16cid:durableId="1114667961">
    <w:abstractNumId w:val="17"/>
  </w:num>
  <w:num w:numId="10" w16cid:durableId="2131506088">
    <w:abstractNumId w:val="1"/>
  </w:num>
  <w:num w:numId="11" w16cid:durableId="1875579828">
    <w:abstractNumId w:val="36"/>
  </w:num>
  <w:num w:numId="12" w16cid:durableId="1005790243">
    <w:abstractNumId w:val="39"/>
  </w:num>
  <w:num w:numId="13" w16cid:durableId="1504010355">
    <w:abstractNumId w:val="38"/>
  </w:num>
  <w:num w:numId="14" w16cid:durableId="1986619706">
    <w:abstractNumId w:val="16"/>
  </w:num>
  <w:num w:numId="15" w16cid:durableId="99685086">
    <w:abstractNumId w:val="5"/>
  </w:num>
  <w:num w:numId="16" w16cid:durableId="1737632406">
    <w:abstractNumId w:val="28"/>
  </w:num>
  <w:num w:numId="17" w16cid:durableId="869533342">
    <w:abstractNumId w:val="21"/>
  </w:num>
  <w:num w:numId="18" w16cid:durableId="1284387869">
    <w:abstractNumId w:val="29"/>
  </w:num>
  <w:num w:numId="19" w16cid:durableId="67197959">
    <w:abstractNumId w:val="42"/>
  </w:num>
  <w:num w:numId="20" w16cid:durableId="132986251">
    <w:abstractNumId w:val="8"/>
  </w:num>
  <w:num w:numId="21" w16cid:durableId="906498848">
    <w:abstractNumId w:val="7"/>
  </w:num>
  <w:num w:numId="22" w16cid:durableId="667442209">
    <w:abstractNumId w:val="10"/>
  </w:num>
  <w:num w:numId="23" w16cid:durableId="1080562882">
    <w:abstractNumId w:val="13"/>
  </w:num>
  <w:num w:numId="24" w16cid:durableId="2144542388">
    <w:abstractNumId w:val="43"/>
  </w:num>
  <w:num w:numId="25" w16cid:durableId="1418284615">
    <w:abstractNumId w:val="20"/>
  </w:num>
  <w:num w:numId="26" w16cid:durableId="1574972127">
    <w:abstractNumId w:val="31"/>
  </w:num>
  <w:num w:numId="27" w16cid:durableId="503783814">
    <w:abstractNumId w:val="35"/>
  </w:num>
  <w:num w:numId="28" w16cid:durableId="599072000">
    <w:abstractNumId w:val="25"/>
  </w:num>
  <w:num w:numId="29" w16cid:durableId="389840178">
    <w:abstractNumId w:val="40"/>
  </w:num>
  <w:num w:numId="30" w16cid:durableId="1861501821">
    <w:abstractNumId w:val="11"/>
  </w:num>
  <w:num w:numId="31" w16cid:durableId="1232890259">
    <w:abstractNumId w:val="14"/>
  </w:num>
  <w:num w:numId="32" w16cid:durableId="1480613057">
    <w:abstractNumId w:val="33"/>
  </w:num>
  <w:num w:numId="33" w16cid:durableId="1977368096">
    <w:abstractNumId w:val="27"/>
  </w:num>
  <w:num w:numId="34" w16cid:durableId="1280336189">
    <w:abstractNumId w:val="41"/>
  </w:num>
  <w:num w:numId="35" w16cid:durableId="1144814068">
    <w:abstractNumId w:val="9"/>
  </w:num>
  <w:num w:numId="36" w16cid:durableId="1060790549">
    <w:abstractNumId w:val="3"/>
  </w:num>
  <w:num w:numId="37" w16cid:durableId="608665440">
    <w:abstractNumId w:val="26"/>
  </w:num>
  <w:num w:numId="38" w16cid:durableId="541674640">
    <w:abstractNumId w:val="23"/>
  </w:num>
  <w:num w:numId="39" w16cid:durableId="834536477">
    <w:abstractNumId w:val="0"/>
  </w:num>
  <w:num w:numId="40" w16cid:durableId="1454784551">
    <w:abstractNumId w:val="12"/>
  </w:num>
  <w:num w:numId="41" w16cid:durableId="893853228">
    <w:abstractNumId w:val="18"/>
  </w:num>
  <w:num w:numId="42" w16cid:durableId="247008835">
    <w:abstractNumId w:val="15"/>
  </w:num>
  <w:num w:numId="43" w16cid:durableId="1563102812">
    <w:abstractNumId w:val="4"/>
  </w:num>
  <w:num w:numId="44" w16cid:durableId="1782607691">
    <w:abstractNumId w:val="24"/>
  </w:num>
  <w:num w:numId="45" w16cid:durableId="21132766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efaultTableStyle w:val="Tablaconcuadrcula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ABA"/>
    <w:rsid w:val="00000636"/>
    <w:rsid w:val="00000847"/>
    <w:rsid w:val="00000A81"/>
    <w:rsid w:val="0000174C"/>
    <w:rsid w:val="000018EB"/>
    <w:rsid w:val="00002620"/>
    <w:rsid w:val="0000451E"/>
    <w:rsid w:val="0000620E"/>
    <w:rsid w:val="0000662B"/>
    <w:rsid w:val="000069C6"/>
    <w:rsid w:val="00006C9C"/>
    <w:rsid w:val="00007912"/>
    <w:rsid w:val="00010034"/>
    <w:rsid w:val="00010141"/>
    <w:rsid w:val="000101B5"/>
    <w:rsid w:val="000108A3"/>
    <w:rsid w:val="00011311"/>
    <w:rsid w:val="000114E3"/>
    <w:rsid w:val="00011576"/>
    <w:rsid w:val="000116CA"/>
    <w:rsid w:val="00013087"/>
    <w:rsid w:val="00013974"/>
    <w:rsid w:val="00014B2A"/>
    <w:rsid w:val="0001503B"/>
    <w:rsid w:val="000153EE"/>
    <w:rsid w:val="000164BF"/>
    <w:rsid w:val="00016833"/>
    <w:rsid w:val="00016F3D"/>
    <w:rsid w:val="00016FD9"/>
    <w:rsid w:val="00021D94"/>
    <w:rsid w:val="0002255C"/>
    <w:rsid w:val="00022F60"/>
    <w:rsid w:val="00023598"/>
    <w:rsid w:val="0002370F"/>
    <w:rsid w:val="0002435B"/>
    <w:rsid w:val="0002437A"/>
    <w:rsid w:val="00024551"/>
    <w:rsid w:val="00025666"/>
    <w:rsid w:val="00025F80"/>
    <w:rsid w:val="000261C5"/>
    <w:rsid w:val="00026505"/>
    <w:rsid w:val="0002798F"/>
    <w:rsid w:val="000313FB"/>
    <w:rsid w:val="00033281"/>
    <w:rsid w:val="000337BC"/>
    <w:rsid w:val="00034D5C"/>
    <w:rsid w:val="00036EBE"/>
    <w:rsid w:val="00037E15"/>
    <w:rsid w:val="00037F6D"/>
    <w:rsid w:val="0004005A"/>
    <w:rsid w:val="0004160D"/>
    <w:rsid w:val="00041AD1"/>
    <w:rsid w:val="00042536"/>
    <w:rsid w:val="000434DA"/>
    <w:rsid w:val="0004391F"/>
    <w:rsid w:val="00044086"/>
    <w:rsid w:val="0004464F"/>
    <w:rsid w:val="0004495C"/>
    <w:rsid w:val="00045325"/>
    <w:rsid w:val="00045EE9"/>
    <w:rsid w:val="00046254"/>
    <w:rsid w:val="00046EAA"/>
    <w:rsid w:val="0004716F"/>
    <w:rsid w:val="00047A99"/>
    <w:rsid w:val="00047B9D"/>
    <w:rsid w:val="00047E34"/>
    <w:rsid w:val="000501C7"/>
    <w:rsid w:val="00050963"/>
    <w:rsid w:val="00054F00"/>
    <w:rsid w:val="00055DBC"/>
    <w:rsid w:val="00056FEA"/>
    <w:rsid w:val="00060046"/>
    <w:rsid w:val="00061761"/>
    <w:rsid w:val="00061FF1"/>
    <w:rsid w:val="00062724"/>
    <w:rsid w:val="00062A5A"/>
    <w:rsid w:val="00063878"/>
    <w:rsid w:val="000640AC"/>
    <w:rsid w:val="000648B1"/>
    <w:rsid w:val="00065195"/>
    <w:rsid w:val="00065243"/>
    <w:rsid w:val="000654F4"/>
    <w:rsid w:val="00065606"/>
    <w:rsid w:val="00065689"/>
    <w:rsid w:val="00065C76"/>
    <w:rsid w:val="000660C1"/>
    <w:rsid w:val="000666A0"/>
    <w:rsid w:val="00070937"/>
    <w:rsid w:val="00070953"/>
    <w:rsid w:val="00071660"/>
    <w:rsid w:val="000718DF"/>
    <w:rsid w:val="0007369C"/>
    <w:rsid w:val="00073FB0"/>
    <w:rsid w:val="000749AB"/>
    <w:rsid w:val="00074A76"/>
    <w:rsid w:val="00075387"/>
    <w:rsid w:val="000765C8"/>
    <w:rsid w:val="00076983"/>
    <w:rsid w:val="00076D6D"/>
    <w:rsid w:val="00081658"/>
    <w:rsid w:val="0008175E"/>
    <w:rsid w:val="00082D94"/>
    <w:rsid w:val="00082FA8"/>
    <w:rsid w:val="0008391D"/>
    <w:rsid w:val="00084807"/>
    <w:rsid w:val="000852F3"/>
    <w:rsid w:val="00085D84"/>
    <w:rsid w:val="00085E68"/>
    <w:rsid w:val="00086688"/>
    <w:rsid w:val="0008725D"/>
    <w:rsid w:val="0009083B"/>
    <w:rsid w:val="00091920"/>
    <w:rsid w:val="00091A25"/>
    <w:rsid w:val="0009289F"/>
    <w:rsid w:val="00092A40"/>
    <w:rsid w:val="0009490D"/>
    <w:rsid w:val="00094DA5"/>
    <w:rsid w:val="00096F35"/>
    <w:rsid w:val="00097385"/>
    <w:rsid w:val="000A0399"/>
    <w:rsid w:val="000A095E"/>
    <w:rsid w:val="000A0B60"/>
    <w:rsid w:val="000A112C"/>
    <w:rsid w:val="000A1349"/>
    <w:rsid w:val="000A1526"/>
    <w:rsid w:val="000A2911"/>
    <w:rsid w:val="000A2914"/>
    <w:rsid w:val="000A3570"/>
    <w:rsid w:val="000A48E3"/>
    <w:rsid w:val="000A4918"/>
    <w:rsid w:val="000A4ECE"/>
    <w:rsid w:val="000A74FF"/>
    <w:rsid w:val="000A7B41"/>
    <w:rsid w:val="000B082C"/>
    <w:rsid w:val="000B197E"/>
    <w:rsid w:val="000B2F0F"/>
    <w:rsid w:val="000B3761"/>
    <w:rsid w:val="000B4215"/>
    <w:rsid w:val="000B44D9"/>
    <w:rsid w:val="000B4550"/>
    <w:rsid w:val="000B502D"/>
    <w:rsid w:val="000B5163"/>
    <w:rsid w:val="000B523D"/>
    <w:rsid w:val="000B657D"/>
    <w:rsid w:val="000B6E8C"/>
    <w:rsid w:val="000B7067"/>
    <w:rsid w:val="000B7969"/>
    <w:rsid w:val="000B7CEF"/>
    <w:rsid w:val="000C01A3"/>
    <w:rsid w:val="000C0F8D"/>
    <w:rsid w:val="000C1DBB"/>
    <w:rsid w:val="000C20F6"/>
    <w:rsid w:val="000C3772"/>
    <w:rsid w:val="000C39A1"/>
    <w:rsid w:val="000C5135"/>
    <w:rsid w:val="000C63EE"/>
    <w:rsid w:val="000C6CCC"/>
    <w:rsid w:val="000C6D2C"/>
    <w:rsid w:val="000D0A80"/>
    <w:rsid w:val="000D0E28"/>
    <w:rsid w:val="000D1D3D"/>
    <w:rsid w:val="000D22D3"/>
    <w:rsid w:val="000D3113"/>
    <w:rsid w:val="000D4148"/>
    <w:rsid w:val="000D43E0"/>
    <w:rsid w:val="000D4542"/>
    <w:rsid w:val="000D5EF1"/>
    <w:rsid w:val="000D62D6"/>
    <w:rsid w:val="000D7483"/>
    <w:rsid w:val="000E0BB2"/>
    <w:rsid w:val="000E12F5"/>
    <w:rsid w:val="000E24FE"/>
    <w:rsid w:val="000E400D"/>
    <w:rsid w:val="000E455B"/>
    <w:rsid w:val="000E48D1"/>
    <w:rsid w:val="000E543A"/>
    <w:rsid w:val="000E5E5F"/>
    <w:rsid w:val="000E608D"/>
    <w:rsid w:val="000E6492"/>
    <w:rsid w:val="000E7003"/>
    <w:rsid w:val="000E7EDD"/>
    <w:rsid w:val="000F0369"/>
    <w:rsid w:val="000F0ADD"/>
    <w:rsid w:val="000F0D3E"/>
    <w:rsid w:val="000F10B7"/>
    <w:rsid w:val="000F1602"/>
    <w:rsid w:val="000F164F"/>
    <w:rsid w:val="000F1AC1"/>
    <w:rsid w:val="000F2918"/>
    <w:rsid w:val="000F2D2A"/>
    <w:rsid w:val="000F33F8"/>
    <w:rsid w:val="000F3E15"/>
    <w:rsid w:val="000F4520"/>
    <w:rsid w:val="000F4523"/>
    <w:rsid w:val="000F7A65"/>
    <w:rsid w:val="00101204"/>
    <w:rsid w:val="0010172D"/>
    <w:rsid w:val="00101C6A"/>
    <w:rsid w:val="00102182"/>
    <w:rsid w:val="00102EC8"/>
    <w:rsid w:val="0010320B"/>
    <w:rsid w:val="0010393F"/>
    <w:rsid w:val="00103B3F"/>
    <w:rsid w:val="00104EDF"/>
    <w:rsid w:val="00105ECC"/>
    <w:rsid w:val="00106720"/>
    <w:rsid w:val="00106F38"/>
    <w:rsid w:val="0010727B"/>
    <w:rsid w:val="001107BE"/>
    <w:rsid w:val="00111817"/>
    <w:rsid w:val="00111878"/>
    <w:rsid w:val="00111A47"/>
    <w:rsid w:val="00111D23"/>
    <w:rsid w:val="0011251F"/>
    <w:rsid w:val="001136D9"/>
    <w:rsid w:val="00113D64"/>
    <w:rsid w:val="001144BA"/>
    <w:rsid w:val="0011553C"/>
    <w:rsid w:val="00116400"/>
    <w:rsid w:val="001171FD"/>
    <w:rsid w:val="00117E61"/>
    <w:rsid w:val="00120051"/>
    <w:rsid w:val="00120D1D"/>
    <w:rsid w:val="00120DDF"/>
    <w:rsid w:val="00121135"/>
    <w:rsid w:val="001216D7"/>
    <w:rsid w:val="001228F5"/>
    <w:rsid w:val="00122A9F"/>
    <w:rsid w:val="00124540"/>
    <w:rsid w:val="001247B6"/>
    <w:rsid w:val="00124EFA"/>
    <w:rsid w:val="00125020"/>
    <w:rsid w:val="00125F22"/>
    <w:rsid w:val="00126456"/>
    <w:rsid w:val="00127F73"/>
    <w:rsid w:val="001303D3"/>
    <w:rsid w:val="001307CD"/>
    <w:rsid w:val="00131805"/>
    <w:rsid w:val="001323C3"/>
    <w:rsid w:val="00132634"/>
    <w:rsid w:val="00132D53"/>
    <w:rsid w:val="001335A8"/>
    <w:rsid w:val="00133608"/>
    <w:rsid w:val="00134E93"/>
    <w:rsid w:val="00135A8C"/>
    <w:rsid w:val="00135C97"/>
    <w:rsid w:val="00136362"/>
    <w:rsid w:val="001363EF"/>
    <w:rsid w:val="001366DE"/>
    <w:rsid w:val="00136790"/>
    <w:rsid w:val="00137DEC"/>
    <w:rsid w:val="00140741"/>
    <w:rsid w:val="0014150D"/>
    <w:rsid w:val="00141B25"/>
    <w:rsid w:val="00141C66"/>
    <w:rsid w:val="001437F5"/>
    <w:rsid w:val="00143D70"/>
    <w:rsid w:val="0014491F"/>
    <w:rsid w:val="00144BA7"/>
    <w:rsid w:val="001461B6"/>
    <w:rsid w:val="00147F89"/>
    <w:rsid w:val="001505C2"/>
    <w:rsid w:val="001509BC"/>
    <w:rsid w:val="00150CD1"/>
    <w:rsid w:val="001512DB"/>
    <w:rsid w:val="00152370"/>
    <w:rsid w:val="00152BC0"/>
    <w:rsid w:val="001530A7"/>
    <w:rsid w:val="001532CE"/>
    <w:rsid w:val="00154B2B"/>
    <w:rsid w:val="001553FC"/>
    <w:rsid w:val="001557AC"/>
    <w:rsid w:val="00156507"/>
    <w:rsid w:val="00157802"/>
    <w:rsid w:val="00157A5E"/>
    <w:rsid w:val="0016013D"/>
    <w:rsid w:val="00160A05"/>
    <w:rsid w:val="00160FE0"/>
    <w:rsid w:val="001613DB"/>
    <w:rsid w:val="001632F7"/>
    <w:rsid w:val="00163819"/>
    <w:rsid w:val="00163EE3"/>
    <w:rsid w:val="001649B0"/>
    <w:rsid w:val="0016515E"/>
    <w:rsid w:val="00165FDF"/>
    <w:rsid w:val="0016623B"/>
    <w:rsid w:val="00166930"/>
    <w:rsid w:val="001670F7"/>
    <w:rsid w:val="0016735A"/>
    <w:rsid w:val="0016758C"/>
    <w:rsid w:val="001709C8"/>
    <w:rsid w:val="00171060"/>
    <w:rsid w:val="001714FA"/>
    <w:rsid w:val="001715FB"/>
    <w:rsid w:val="0017192A"/>
    <w:rsid w:val="001722FF"/>
    <w:rsid w:val="0017271C"/>
    <w:rsid w:val="0017342E"/>
    <w:rsid w:val="0017365E"/>
    <w:rsid w:val="00173C28"/>
    <w:rsid w:val="00174529"/>
    <w:rsid w:val="0017486E"/>
    <w:rsid w:val="00175FF5"/>
    <w:rsid w:val="00177225"/>
    <w:rsid w:val="001812EC"/>
    <w:rsid w:val="00182755"/>
    <w:rsid w:val="0018295E"/>
    <w:rsid w:val="00183D19"/>
    <w:rsid w:val="00184600"/>
    <w:rsid w:val="00184A7B"/>
    <w:rsid w:val="00185976"/>
    <w:rsid w:val="00186E34"/>
    <w:rsid w:val="001904FC"/>
    <w:rsid w:val="001910FE"/>
    <w:rsid w:val="00192813"/>
    <w:rsid w:val="00193CFE"/>
    <w:rsid w:val="00195573"/>
    <w:rsid w:val="00196034"/>
    <w:rsid w:val="00196C44"/>
    <w:rsid w:val="00197836"/>
    <w:rsid w:val="00197A5D"/>
    <w:rsid w:val="00197AF2"/>
    <w:rsid w:val="00197FC2"/>
    <w:rsid w:val="001A0017"/>
    <w:rsid w:val="001A0354"/>
    <w:rsid w:val="001A0704"/>
    <w:rsid w:val="001A0BBE"/>
    <w:rsid w:val="001A121D"/>
    <w:rsid w:val="001A1BF4"/>
    <w:rsid w:val="001A1CE4"/>
    <w:rsid w:val="001A4F2A"/>
    <w:rsid w:val="001A5631"/>
    <w:rsid w:val="001A6168"/>
    <w:rsid w:val="001A7270"/>
    <w:rsid w:val="001A7425"/>
    <w:rsid w:val="001A7D2E"/>
    <w:rsid w:val="001B12F9"/>
    <w:rsid w:val="001B19D0"/>
    <w:rsid w:val="001B1B93"/>
    <w:rsid w:val="001B2487"/>
    <w:rsid w:val="001B35E1"/>
    <w:rsid w:val="001B4554"/>
    <w:rsid w:val="001B5895"/>
    <w:rsid w:val="001B6AEB"/>
    <w:rsid w:val="001B6F32"/>
    <w:rsid w:val="001B724D"/>
    <w:rsid w:val="001B7C68"/>
    <w:rsid w:val="001C0B4C"/>
    <w:rsid w:val="001C15E0"/>
    <w:rsid w:val="001C1EEA"/>
    <w:rsid w:val="001C224F"/>
    <w:rsid w:val="001C2CB8"/>
    <w:rsid w:val="001C3162"/>
    <w:rsid w:val="001C3BBC"/>
    <w:rsid w:val="001C4A98"/>
    <w:rsid w:val="001C5528"/>
    <w:rsid w:val="001C570E"/>
    <w:rsid w:val="001C62FE"/>
    <w:rsid w:val="001C6596"/>
    <w:rsid w:val="001C6FCB"/>
    <w:rsid w:val="001D0D4A"/>
    <w:rsid w:val="001D20C2"/>
    <w:rsid w:val="001D3697"/>
    <w:rsid w:val="001D38A8"/>
    <w:rsid w:val="001D3B25"/>
    <w:rsid w:val="001D416D"/>
    <w:rsid w:val="001D44BC"/>
    <w:rsid w:val="001D495F"/>
    <w:rsid w:val="001E0859"/>
    <w:rsid w:val="001E0CB3"/>
    <w:rsid w:val="001E2020"/>
    <w:rsid w:val="001E28A0"/>
    <w:rsid w:val="001E2924"/>
    <w:rsid w:val="001E2B8B"/>
    <w:rsid w:val="001E3118"/>
    <w:rsid w:val="001E36B6"/>
    <w:rsid w:val="001E47F5"/>
    <w:rsid w:val="001E48D1"/>
    <w:rsid w:val="001E498A"/>
    <w:rsid w:val="001E4AED"/>
    <w:rsid w:val="001E53D1"/>
    <w:rsid w:val="001E564F"/>
    <w:rsid w:val="001E5DE5"/>
    <w:rsid w:val="001E6116"/>
    <w:rsid w:val="001E65C1"/>
    <w:rsid w:val="001E7293"/>
    <w:rsid w:val="001F019A"/>
    <w:rsid w:val="001F034C"/>
    <w:rsid w:val="001F0625"/>
    <w:rsid w:val="001F066A"/>
    <w:rsid w:val="001F0818"/>
    <w:rsid w:val="001F19BF"/>
    <w:rsid w:val="001F2621"/>
    <w:rsid w:val="001F2BE0"/>
    <w:rsid w:val="001F4400"/>
    <w:rsid w:val="001F587E"/>
    <w:rsid w:val="001F5CFE"/>
    <w:rsid w:val="001F7917"/>
    <w:rsid w:val="0020212D"/>
    <w:rsid w:val="00202289"/>
    <w:rsid w:val="002039BA"/>
    <w:rsid w:val="00203BDD"/>
    <w:rsid w:val="00203DCC"/>
    <w:rsid w:val="002043F1"/>
    <w:rsid w:val="00204BF1"/>
    <w:rsid w:val="00206086"/>
    <w:rsid w:val="002066EC"/>
    <w:rsid w:val="002073D2"/>
    <w:rsid w:val="00207AB8"/>
    <w:rsid w:val="0021035F"/>
    <w:rsid w:val="00213139"/>
    <w:rsid w:val="00215689"/>
    <w:rsid w:val="00216A18"/>
    <w:rsid w:val="00217171"/>
    <w:rsid w:val="002174B7"/>
    <w:rsid w:val="00220AC7"/>
    <w:rsid w:val="00221930"/>
    <w:rsid w:val="00222694"/>
    <w:rsid w:val="00222B28"/>
    <w:rsid w:val="00223EA4"/>
    <w:rsid w:val="002256D0"/>
    <w:rsid w:val="00225E19"/>
    <w:rsid w:val="00231A92"/>
    <w:rsid w:val="00231C2A"/>
    <w:rsid w:val="00231C52"/>
    <w:rsid w:val="002325AA"/>
    <w:rsid w:val="00233CB6"/>
    <w:rsid w:val="00233E73"/>
    <w:rsid w:val="002354FF"/>
    <w:rsid w:val="00235619"/>
    <w:rsid w:val="00235DB2"/>
    <w:rsid w:val="00236DBC"/>
    <w:rsid w:val="002370E9"/>
    <w:rsid w:val="00237CD9"/>
    <w:rsid w:val="00241375"/>
    <w:rsid w:val="002415D6"/>
    <w:rsid w:val="0024190E"/>
    <w:rsid w:val="00241944"/>
    <w:rsid w:val="00241DC3"/>
    <w:rsid w:val="0024331D"/>
    <w:rsid w:val="00244A94"/>
    <w:rsid w:val="00244E9A"/>
    <w:rsid w:val="00244F2D"/>
    <w:rsid w:val="00245923"/>
    <w:rsid w:val="00245F31"/>
    <w:rsid w:val="0024635B"/>
    <w:rsid w:val="00247521"/>
    <w:rsid w:val="002508A3"/>
    <w:rsid w:val="002512F2"/>
    <w:rsid w:val="00251499"/>
    <w:rsid w:val="0025244F"/>
    <w:rsid w:val="002533B6"/>
    <w:rsid w:val="00253AD5"/>
    <w:rsid w:val="00253BC9"/>
    <w:rsid w:val="002546F3"/>
    <w:rsid w:val="0025490B"/>
    <w:rsid w:val="002557B0"/>
    <w:rsid w:val="00255A40"/>
    <w:rsid w:val="002568E6"/>
    <w:rsid w:val="00257241"/>
    <w:rsid w:val="00257289"/>
    <w:rsid w:val="0025761D"/>
    <w:rsid w:val="00260E3F"/>
    <w:rsid w:val="00261962"/>
    <w:rsid w:val="0026198C"/>
    <w:rsid w:val="00261C9B"/>
    <w:rsid w:val="00261D7D"/>
    <w:rsid w:val="00263246"/>
    <w:rsid w:val="0026392E"/>
    <w:rsid w:val="00263FCE"/>
    <w:rsid w:val="00264473"/>
    <w:rsid w:val="00264EA5"/>
    <w:rsid w:val="00265214"/>
    <w:rsid w:val="00265431"/>
    <w:rsid w:val="00267C4C"/>
    <w:rsid w:val="00270669"/>
    <w:rsid w:val="00271C29"/>
    <w:rsid w:val="00271D74"/>
    <w:rsid w:val="00272B9E"/>
    <w:rsid w:val="00272F87"/>
    <w:rsid w:val="002741C6"/>
    <w:rsid w:val="00274252"/>
    <w:rsid w:val="00276077"/>
    <w:rsid w:val="002766E5"/>
    <w:rsid w:val="00276D2C"/>
    <w:rsid w:val="00277B12"/>
    <w:rsid w:val="00280662"/>
    <w:rsid w:val="0028112D"/>
    <w:rsid w:val="00282405"/>
    <w:rsid w:val="002826D9"/>
    <w:rsid w:val="00283F7F"/>
    <w:rsid w:val="00285A9C"/>
    <w:rsid w:val="00287E28"/>
    <w:rsid w:val="00290036"/>
    <w:rsid w:val="00290DAE"/>
    <w:rsid w:val="00291CB5"/>
    <w:rsid w:val="0029265D"/>
    <w:rsid w:val="00292675"/>
    <w:rsid w:val="00292993"/>
    <w:rsid w:val="00292A50"/>
    <w:rsid w:val="00293B5A"/>
    <w:rsid w:val="00294298"/>
    <w:rsid w:val="00294554"/>
    <w:rsid w:val="00294687"/>
    <w:rsid w:val="00295749"/>
    <w:rsid w:val="002966D6"/>
    <w:rsid w:val="00297F90"/>
    <w:rsid w:val="002A01A5"/>
    <w:rsid w:val="002A12D5"/>
    <w:rsid w:val="002A1816"/>
    <w:rsid w:val="002A1E07"/>
    <w:rsid w:val="002A28FD"/>
    <w:rsid w:val="002A360E"/>
    <w:rsid w:val="002A42A3"/>
    <w:rsid w:val="002A56D1"/>
    <w:rsid w:val="002A58FB"/>
    <w:rsid w:val="002A63A4"/>
    <w:rsid w:val="002A6CBC"/>
    <w:rsid w:val="002A6DDD"/>
    <w:rsid w:val="002A7BAB"/>
    <w:rsid w:val="002B0266"/>
    <w:rsid w:val="002B090E"/>
    <w:rsid w:val="002B0C5F"/>
    <w:rsid w:val="002B1B4C"/>
    <w:rsid w:val="002B1D88"/>
    <w:rsid w:val="002B23E7"/>
    <w:rsid w:val="002B26FD"/>
    <w:rsid w:val="002B2789"/>
    <w:rsid w:val="002B2964"/>
    <w:rsid w:val="002B354E"/>
    <w:rsid w:val="002B6039"/>
    <w:rsid w:val="002B645A"/>
    <w:rsid w:val="002B6F1B"/>
    <w:rsid w:val="002B7408"/>
    <w:rsid w:val="002C2C0E"/>
    <w:rsid w:val="002C2E4D"/>
    <w:rsid w:val="002C5187"/>
    <w:rsid w:val="002C5A5B"/>
    <w:rsid w:val="002C5CDE"/>
    <w:rsid w:val="002C75E6"/>
    <w:rsid w:val="002D0EFC"/>
    <w:rsid w:val="002D107B"/>
    <w:rsid w:val="002D1103"/>
    <w:rsid w:val="002D133A"/>
    <w:rsid w:val="002D2B61"/>
    <w:rsid w:val="002D2FC1"/>
    <w:rsid w:val="002D5814"/>
    <w:rsid w:val="002D65FE"/>
    <w:rsid w:val="002D6988"/>
    <w:rsid w:val="002D73BA"/>
    <w:rsid w:val="002E07EC"/>
    <w:rsid w:val="002E1478"/>
    <w:rsid w:val="002E3608"/>
    <w:rsid w:val="002E3A28"/>
    <w:rsid w:val="002E46A3"/>
    <w:rsid w:val="002E493C"/>
    <w:rsid w:val="002E52F1"/>
    <w:rsid w:val="002E6FC2"/>
    <w:rsid w:val="002F0526"/>
    <w:rsid w:val="002F0A02"/>
    <w:rsid w:val="002F0D2B"/>
    <w:rsid w:val="002F127A"/>
    <w:rsid w:val="002F2B86"/>
    <w:rsid w:val="002F3400"/>
    <w:rsid w:val="002F3A91"/>
    <w:rsid w:val="002F3EC6"/>
    <w:rsid w:val="002F414C"/>
    <w:rsid w:val="002F4DF6"/>
    <w:rsid w:val="002F5836"/>
    <w:rsid w:val="002F5C7A"/>
    <w:rsid w:val="002F644D"/>
    <w:rsid w:val="002F6867"/>
    <w:rsid w:val="002F6ABF"/>
    <w:rsid w:val="002F6B01"/>
    <w:rsid w:val="002F6BFE"/>
    <w:rsid w:val="002F6CAB"/>
    <w:rsid w:val="002F7030"/>
    <w:rsid w:val="002F77E8"/>
    <w:rsid w:val="002F7D15"/>
    <w:rsid w:val="002F7F94"/>
    <w:rsid w:val="00300092"/>
    <w:rsid w:val="003007D3"/>
    <w:rsid w:val="00301090"/>
    <w:rsid w:val="003019B8"/>
    <w:rsid w:val="00302BCD"/>
    <w:rsid w:val="00304960"/>
    <w:rsid w:val="00304FD8"/>
    <w:rsid w:val="003058D0"/>
    <w:rsid w:val="0030629D"/>
    <w:rsid w:val="0030641D"/>
    <w:rsid w:val="0030676E"/>
    <w:rsid w:val="00307712"/>
    <w:rsid w:val="00307CBF"/>
    <w:rsid w:val="003106AB"/>
    <w:rsid w:val="0031107C"/>
    <w:rsid w:val="0031113B"/>
    <w:rsid w:val="0031239F"/>
    <w:rsid w:val="003125F5"/>
    <w:rsid w:val="00312DDE"/>
    <w:rsid w:val="003137BA"/>
    <w:rsid w:val="00313ED0"/>
    <w:rsid w:val="003146B8"/>
    <w:rsid w:val="0031491E"/>
    <w:rsid w:val="00314A87"/>
    <w:rsid w:val="00314BC3"/>
    <w:rsid w:val="00314BEB"/>
    <w:rsid w:val="00314CF8"/>
    <w:rsid w:val="00315C8F"/>
    <w:rsid w:val="003160EC"/>
    <w:rsid w:val="0031690A"/>
    <w:rsid w:val="00317416"/>
    <w:rsid w:val="003200B6"/>
    <w:rsid w:val="00320914"/>
    <w:rsid w:val="0032291E"/>
    <w:rsid w:val="00324674"/>
    <w:rsid w:val="003249CF"/>
    <w:rsid w:val="00325649"/>
    <w:rsid w:val="00325BCA"/>
    <w:rsid w:val="003263B8"/>
    <w:rsid w:val="00326C6E"/>
    <w:rsid w:val="00327608"/>
    <w:rsid w:val="00330137"/>
    <w:rsid w:val="003305C1"/>
    <w:rsid w:val="0033082D"/>
    <w:rsid w:val="00330A18"/>
    <w:rsid w:val="00330E77"/>
    <w:rsid w:val="00330EE3"/>
    <w:rsid w:val="0033177A"/>
    <w:rsid w:val="00331E24"/>
    <w:rsid w:val="0033259D"/>
    <w:rsid w:val="0033270A"/>
    <w:rsid w:val="00332BEE"/>
    <w:rsid w:val="00332D4A"/>
    <w:rsid w:val="00333684"/>
    <w:rsid w:val="0033386F"/>
    <w:rsid w:val="00333A94"/>
    <w:rsid w:val="00334531"/>
    <w:rsid w:val="003347E7"/>
    <w:rsid w:val="00334F53"/>
    <w:rsid w:val="00334FE3"/>
    <w:rsid w:val="003351FC"/>
    <w:rsid w:val="0033635B"/>
    <w:rsid w:val="00336E73"/>
    <w:rsid w:val="00340416"/>
    <w:rsid w:val="0034130A"/>
    <w:rsid w:val="003416F2"/>
    <w:rsid w:val="00342DC5"/>
    <w:rsid w:val="00343448"/>
    <w:rsid w:val="00344245"/>
    <w:rsid w:val="00344AA2"/>
    <w:rsid w:val="00346B33"/>
    <w:rsid w:val="00347D9E"/>
    <w:rsid w:val="00350E56"/>
    <w:rsid w:val="00351020"/>
    <w:rsid w:val="00351103"/>
    <w:rsid w:val="003518B0"/>
    <w:rsid w:val="00352236"/>
    <w:rsid w:val="0035316E"/>
    <w:rsid w:val="00353AD1"/>
    <w:rsid w:val="00353FB4"/>
    <w:rsid w:val="00355B26"/>
    <w:rsid w:val="00355B70"/>
    <w:rsid w:val="003565EB"/>
    <w:rsid w:val="00356F59"/>
    <w:rsid w:val="00357651"/>
    <w:rsid w:val="00357E1C"/>
    <w:rsid w:val="00360582"/>
    <w:rsid w:val="00360EB5"/>
    <w:rsid w:val="00361B35"/>
    <w:rsid w:val="00361D17"/>
    <w:rsid w:val="00363020"/>
    <w:rsid w:val="00363190"/>
    <w:rsid w:val="0036346B"/>
    <w:rsid w:val="00364227"/>
    <w:rsid w:val="00365C9F"/>
    <w:rsid w:val="00366A78"/>
    <w:rsid w:val="003703BC"/>
    <w:rsid w:val="0037073D"/>
    <w:rsid w:val="00370AA9"/>
    <w:rsid w:val="00370B72"/>
    <w:rsid w:val="0037127E"/>
    <w:rsid w:val="00371E17"/>
    <w:rsid w:val="0037241B"/>
    <w:rsid w:val="0037261E"/>
    <w:rsid w:val="0037292D"/>
    <w:rsid w:val="0037295F"/>
    <w:rsid w:val="00373939"/>
    <w:rsid w:val="003740E4"/>
    <w:rsid w:val="00375BEF"/>
    <w:rsid w:val="00375D0E"/>
    <w:rsid w:val="00376842"/>
    <w:rsid w:val="00377BB0"/>
    <w:rsid w:val="00381209"/>
    <w:rsid w:val="00381F04"/>
    <w:rsid w:val="003833A3"/>
    <w:rsid w:val="003834E3"/>
    <w:rsid w:val="00384C97"/>
    <w:rsid w:val="003854F6"/>
    <w:rsid w:val="00385608"/>
    <w:rsid w:val="00385C4E"/>
    <w:rsid w:val="00387518"/>
    <w:rsid w:val="0039014A"/>
    <w:rsid w:val="00390DDA"/>
    <w:rsid w:val="0039118C"/>
    <w:rsid w:val="00391783"/>
    <w:rsid w:val="00391B72"/>
    <w:rsid w:val="00392BEF"/>
    <w:rsid w:val="003930B7"/>
    <w:rsid w:val="00393884"/>
    <w:rsid w:val="00393EEE"/>
    <w:rsid w:val="003945A4"/>
    <w:rsid w:val="0039480B"/>
    <w:rsid w:val="00394A71"/>
    <w:rsid w:val="00394C4D"/>
    <w:rsid w:val="00395B48"/>
    <w:rsid w:val="00395D0F"/>
    <w:rsid w:val="00396102"/>
    <w:rsid w:val="003964FF"/>
    <w:rsid w:val="003967D5"/>
    <w:rsid w:val="003A0C64"/>
    <w:rsid w:val="003A18F0"/>
    <w:rsid w:val="003A2754"/>
    <w:rsid w:val="003A2783"/>
    <w:rsid w:val="003A4F07"/>
    <w:rsid w:val="003A71EF"/>
    <w:rsid w:val="003B0810"/>
    <w:rsid w:val="003B0D46"/>
    <w:rsid w:val="003B0E64"/>
    <w:rsid w:val="003B0F0F"/>
    <w:rsid w:val="003B1777"/>
    <w:rsid w:val="003B29C2"/>
    <w:rsid w:val="003B3F86"/>
    <w:rsid w:val="003B4575"/>
    <w:rsid w:val="003B4D55"/>
    <w:rsid w:val="003B5151"/>
    <w:rsid w:val="003B51DC"/>
    <w:rsid w:val="003B5244"/>
    <w:rsid w:val="003B56D9"/>
    <w:rsid w:val="003B5BD4"/>
    <w:rsid w:val="003B6F72"/>
    <w:rsid w:val="003B7AC6"/>
    <w:rsid w:val="003B7D89"/>
    <w:rsid w:val="003C0329"/>
    <w:rsid w:val="003C0484"/>
    <w:rsid w:val="003C0656"/>
    <w:rsid w:val="003C0786"/>
    <w:rsid w:val="003C171D"/>
    <w:rsid w:val="003C1E0A"/>
    <w:rsid w:val="003C1F96"/>
    <w:rsid w:val="003C4582"/>
    <w:rsid w:val="003C4971"/>
    <w:rsid w:val="003C51D9"/>
    <w:rsid w:val="003C5F5C"/>
    <w:rsid w:val="003C6195"/>
    <w:rsid w:val="003C7010"/>
    <w:rsid w:val="003C73E1"/>
    <w:rsid w:val="003D16F2"/>
    <w:rsid w:val="003D25B9"/>
    <w:rsid w:val="003D2687"/>
    <w:rsid w:val="003D51AB"/>
    <w:rsid w:val="003D59E4"/>
    <w:rsid w:val="003D5AC3"/>
    <w:rsid w:val="003D6AA0"/>
    <w:rsid w:val="003D6D0E"/>
    <w:rsid w:val="003D714A"/>
    <w:rsid w:val="003D715D"/>
    <w:rsid w:val="003E0F10"/>
    <w:rsid w:val="003E27F1"/>
    <w:rsid w:val="003E3346"/>
    <w:rsid w:val="003E37FE"/>
    <w:rsid w:val="003E3851"/>
    <w:rsid w:val="003E3A55"/>
    <w:rsid w:val="003E5DB1"/>
    <w:rsid w:val="003E6CA4"/>
    <w:rsid w:val="003E7204"/>
    <w:rsid w:val="003E74B4"/>
    <w:rsid w:val="003F0215"/>
    <w:rsid w:val="003F0D91"/>
    <w:rsid w:val="003F0E79"/>
    <w:rsid w:val="003F43B7"/>
    <w:rsid w:val="003F4500"/>
    <w:rsid w:val="003F48F4"/>
    <w:rsid w:val="003F5CD7"/>
    <w:rsid w:val="003F61C6"/>
    <w:rsid w:val="003F6355"/>
    <w:rsid w:val="003F7544"/>
    <w:rsid w:val="003F7690"/>
    <w:rsid w:val="00400870"/>
    <w:rsid w:val="004010BE"/>
    <w:rsid w:val="004018BE"/>
    <w:rsid w:val="00401A49"/>
    <w:rsid w:val="00401C87"/>
    <w:rsid w:val="00401DB1"/>
    <w:rsid w:val="00402A67"/>
    <w:rsid w:val="0040396D"/>
    <w:rsid w:val="004044F6"/>
    <w:rsid w:val="00404871"/>
    <w:rsid w:val="00404EBD"/>
    <w:rsid w:val="00405747"/>
    <w:rsid w:val="00405E99"/>
    <w:rsid w:val="00406170"/>
    <w:rsid w:val="004061D2"/>
    <w:rsid w:val="00406B35"/>
    <w:rsid w:val="00406BC8"/>
    <w:rsid w:val="00406CFB"/>
    <w:rsid w:val="00407548"/>
    <w:rsid w:val="00410C99"/>
    <w:rsid w:val="0041214C"/>
    <w:rsid w:val="004139F8"/>
    <w:rsid w:val="00415090"/>
    <w:rsid w:val="0041621B"/>
    <w:rsid w:val="004162B9"/>
    <w:rsid w:val="0041677E"/>
    <w:rsid w:val="00417EB9"/>
    <w:rsid w:val="00417FD9"/>
    <w:rsid w:val="0042008E"/>
    <w:rsid w:val="004205EC"/>
    <w:rsid w:val="00420C28"/>
    <w:rsid w:val="004231CF"/>
    <w:rsid w:val="00423259"/>
    <w:rsid w:val="004232A0"/>
    <w:rsid w:val="004239FD"/>
    <w:rsid w:val="00426E48"/>
    <w:rsid w:val="00427753"/>
    <w:rsid w:val="0043116B"/>
    <w:rsid w:val="004317B2"/>
    <w:rsid w:val="00431B9D"/>
    <w:rsid w:val="00432093"/>
    <w:rsid w:val="00432917"/>
    <w:rsid w:val="0043398D"/>
    <w:rsid w:val="004342A6"/>
    <w:rsid w:val="00435C45"/>
    <w:rsid w:val="004360F4"/>
    <w:rsid w:val="004360FA"/>
    <w:rsid w:val="00436F48"/>
    <w:rsid w:val="00440EAE"/>
    <w:rsid w:val="00442A28"/>
    <w:rsid w:val="004446F4"/>
    <w:rsid w:val="00444978"/>
    <w:rsid w:val="004455E6"/>
    <w:rsid w:val="004460DB"/>
    <w:rsid w:val="00446B6B"/>
    <w:rsid w:val="00446E71"/>
    <w:rsid w:val="00450668"/>
    <w:rsid w:val="0045085A"/>
    <w:rsid w:val="00451755"/>
    <w:rsid w:val="00451C54"/>
    <w:rsid w:val="00451EDA"/>
    <w:rsid w:val="004526A8"/>
    <w:rsid w:val="00454537"/>
    <w:rsid w:val="004579F3"/>
    <w:rsid w:val="00460D3A"/>
    <w:rsid w:val="00460E6D"/>
    <w:rsid w:val="00460E87"/>
    <w:rsid w:val="00461024"/>
    <w:rsid w:val="00461781"/>
    <w:rsid w:val="00461DF8"/>
    <w:rsid w:val="00462FF5"/>
    <w:rsid w:val="0046387F"/>
    <w:rsid w:val="004640DC"/>
    <w:rsid w:val="00464C7D"/>
    <w:rsid w:val="00464F47"/>
    <w:rsid w:val="004666F7"/>
    <w:rsid w:val="00466B25"/>
    <w:rsid w:val="00466BD9"/>
    <w:rsid w:val="00467642"/>
    <w:rsid w:val="004677A4"/>
    <w:rsid w:val="00467A27"/>
    <w:rsid w:val="00471733"/>
    <w:rsid w:val="00472081"/>
    <w:rsid w:val="0047326D"/>
    <w:rsid w:val="004750F3"/>
    <w:rsid w:val="004754F2"/>
    <w:rsid w:val="0047630B"/>
    <w:rsid w:val="00476D98"/>
    <w:rsid w:val="00477D58"/>
    <w:rsid w:val="00480405"/>
    <w:rsid w:val="00480406"/>
    <w:rsid w:val="004804FF"/>
    <w:rsid w:val="00480646"/>
    <w:rsid w:val="004806F1"/>
    <w:rsid w:val="0048141F"/>
    <w:rsid w:val="00481693"/>
    <w:rsid w:val="00481705"/>
    <w:rsid w:val="00481F4F"/>
    <w:rsid w:val="00483A8F"/>
    <w:rsid w:val="00483C45"/>
    <w:rsid w:val="00484D1A"/>
    <w:rsid w:val="0048508A"/>
    <w:rsid w:val="00485699"/>
    <w:rsid w:val="00485ABE"/>
    <w:rsid w:val="00486C9E"/>
    <w:rsid w:val="0049079F"/>
    <w:rsid w:val="0049089C"/>
    <w:rsid w:val="00490EEF"/>
    <w:rsid w:val="004911A5"/>
    <w:rsid w:val="00491449"/>
    <w:rsid w:val="004926B0"/>
    <w:rsid w:val="00492AFC"/>
    <w:rsid w:val="0049369E"/>
    <w:rsid w:val="00493A86"/>
    <w:rsid w:val="0049422B"/>
    <w:rsid w:val="00494F08"/>
    <w:rsid w:val="004952EE"/>
    <w:rsid w:val="00495395"/>
    <w:rsid w:val="00496451"/>
    <w:rsid w:val="00496910"/>
    <w:rsid w:val="00496AB0"/>
    <w:rsid w:val="00496C78"/>
    <w:rsid w:val="00497179"/>
    <w:rsid w:val="004A0D74"/>
    <w:rsid w:val="004A14E9"/>
    <w:rsid w:val="004A1539"/>
    <w:rsid w:val="004A189D"/>
    <w:rsid w:val="004A1CB2"/>
    <w:rsid w:val="004A1CF9"/>
    <w:rsid w:val="004A1FEB"/>
    <w:rsid w:val="004A2B71"/>
    <w:rsid w:val="004A2D8C"/>
    <w:rsid w:val="004A352B"/>
    <w:rsid w:val="004A390E"/>
    <w:rsid w:val="004A3B05"/>
    <w:rsid w:val="004A428C"/>
    <w:rsid w:val="004A59C5"/>
    <w:rsid w:val="004A5FF1"/>
    <w:rsid w:val="004A6F76"/>
    <w:rsid w:val="004A76A8"/>
    <w:rsid w:val="004B15AF"/>
    <w:rsid w:val="004B311B"/>
    <w:rsid w:val="004B3219"/>
    <w:rsid w:val="004B36E9"/>
    <w:rsid w:val="004B4117"/>
    <w:rsid w:val="004B4EFB"/>
    <w:rsid w:val="004B5024"/>
    <w:rsid w:val="004B5841"/>
    <w:rsid w:val="004B5B94"/>
    <w:rsid w:val="004B607C"/>
    <w:rsid w:val="004B6944"/>
    <w:rsid w:val="004B722C"/>
    <w:rsid w:val="004B7BCE"/>
    <w:rsid w:val="004B7D91"/>
    <w:rsid w:val="004C10AD"/>
    <w:rsid w:val="004C150B"/>
    <w:rsid w:val="004C1F6E"/>
    <w:rsid w:val="004C208F"/>
    <w:rsid w:val="004C237B"/>
    <w:rsid w:val="004C2D38"/>
    <w:rsid w:val="004C3230"/>
    <w:rsid w:val="004C3BAC"/>
    <w:rsid w:val="004C3EFA"/>
    <w:rsid w:val="004C4117"/>
    <w:rsid w:val="004C41A1"/>
    <w:rsid w:val="004C4527"/>
    <w:rsid w:val="004C5042"/>
    <w:rsid w:val="004C5FB0"/>
    <w:rsid w:val="004C6792"/>
    <w:rsid w:val="004C6E88"/>
    <w:rsid w:val="004D079D"/>
    <w:rsid w:val="004D0FB6"/>
    <w:rsid w:val="004D1A77"/>
    <w:rsid w:val="004D2478"/>
    <w:rsid w:val="004D3C1D"/>
    <w:rsid w:val="004D3DC7"/>
    <w:rsid w:val="004D3F93"/>
    <w:rsid w:val="004D478F"/>
    <w:rsid w:val="004D4AB1"/>
    <w:rsid w:val="004D65EC"/>
    <w:rsid w:val="004D68C1"/>
    <w:rsid w:val="004D7B40"/>
    <w:rsid w:val="004E0CC6"/>
    <w:rsid w:val="004E0D92"/>
    <w:rsid w:val="004E1129"/>
    <w:rsid w:val="004E1B48"/>
    <w:rsid w:val="004E3A2E"/>
    <w:rsid w:val="004E5043"/>
    <w:rsid w:val="004E5D9A"/>
    <w:rsid w:val="004E61D5"/>
    <w:rsid w:val="004E705E"/>
    <w:rsid w:val="004E7E86"/>
    <w:rsid w:val="004F0A7A"/>
    <w:rsid w:val="004F1CB2"/>
    <w:rsid w:val="004F2282"/>
    <w:rsid w:val="004F305D"/>
    <w:rsid w:val="004F3103"/>
    <w:rsid w:val="004F3891"/>
    <w:rsid w:val="004F42DB"/>
    <w:rsid w:val="004F4530"/>
    <w:rsid w:val="004F4774"/>
    <w:rsid w:val="004F4D56"/>
    <w:rsid w:val="004F64DA"/>
    <w:rsid w:val="004F658D"/>
    <w:rsid w:val="004F663A"/>
    <w:rsid w:val="004F6A4C"/>
    <w:rsid w:val="004F77EA"/>
    <w:rsid w:val="0050001A"/>
    <w:rsid w:val="005002E6"/>
    <w:rsid w:val="00500638"/>
    <w:rsid w:val="0050112E"/>
    <w:rsid w:val="00503521"/>
    <w:rsid w:val="005035BB"/>
    <w:rsid w:val="00504632"/>
    <w:rsid w:val="0050504E"/>
    <w:rsid w:val="005055D0"/>
    <w:rsid w:val="00505B75"/>
    <w:rsid w:val="00505C1D"/>
    <w:rsid w:val="00506453"/>
    <w:rsid w:val="00506D60"/>
    <w:rsid w:val="00506F17"/>
    <w:rsid w:val="00510AA8"/>
    <w:rsid w:val="00510F05"/>
    <w:rsid w:val="005118DE"/>
    <w:rsid w:val="00512434"/>
    <w:rsid w:val="00512441"/>
    <w:rsid w:val="005132C5"/>
    <w:rsid w:val="00513323"/>
    <w:rsid w:val="00513586"/>
    <w:rsid w:val="00513881"/>
    <w:rsid w:val="00514901"/>
    <w:rsid w:val="00514C47"/>
    <w:rsid w:val="00514F3C"/>
    <w:rsid w:val="00514F84"/>
    <w:rsid w:val="0051683F"/>
    <w:rsid w:val="00520A5D"/>
    <w:rsid w:val="00520CF6"/>
    <w:rsid w:val="00520F82"/>
    <w:rsid w:val="005212EA"/>
    <w:rsid w:val="00521857"/>
    <w:rsid w:val="0052242B"/>
    <w:rsid w:val="00522674"/>
    <w:rsid w:val="00522847"/>
    <w:rsid w:val="005229F4"/>
    <w:rsid w:val="00522C8E"/>
    <w:rsid w:val="00522EF6"/>
    <w:rsid w:val="00523857"/>
    <w:rsid w:val="005265A1"/>
    <w:rsid w:val="00526BE9"/>
    <w:rsid w:val="00526F82"/>
    <w:rsid w:val="00527C55"/>
    <w:rsid w:val="00530013"/>
    <w:rsid w:val="0053024E"/>
    <w:rsid w:val="00530E75"/>
    <w:rsid w:val="005318F1"/>
    <w:rsid w:val="0053204C"/>
    <w:rsid w:val="00532963"/>
    <w:rsid w:val="005330AF"/>
    <w:rsid w:val="00534BA2"/>
    <w:rsid w:val="00534E39"/>
    <w:rsid w:val="00535615"/>
    <w:rsid w:val="0053614C"/>
    <w:rsid w:val="005364B1"/>
    <w:rsid w:val="00537612"/>
    <w:rsid w:val="00537D94"/>
    <w:rsid w:val="0054027A"/>
    <w:rsid w:val="0054148E"/>
    <w:rsid w:val="005415A3"/>
    <w:rsid w:val="00541A51"/>
    <w:rsid w:val="0054346C"/>
    <w:rsid w:val="00543A37"/>
    <w:rsid w:val="00544291"/>
    <w:rsid w:val="00545369"/>
    <w:rsid w:val="00545516"/>
    <w:rsid w:val="00545687"/>
    <w:rsid w:val="00545AFE"/>
    <w:rsid w:val="00550520"/>
    <w:rsid w:val="00550B30"/>
    <w:rsid w:val="005517F6"/>
    <w:rsid w:val="00552AF1"/>
    <w:rsid w:val="00552C8A"/>
    <w:rsid w:val="00553080"/>
    <w:rsid w:val="00553505"/>
    <w:rsid w:val="005546D5"/>
    <w:rsid w:val="0055538D"/>
    <w:rsid w:val="005559C4"/>
    <w:rsid w:val="0055742C"/>
    <w:rsid w:val="005574FE"/>
    <w:rsid w:val="005607D2"/>
    <w:rsid w:val="00562092"/>
    <w:rsid w:val="0056215D"/>
    <w:rsid w:val="00562E2C"/>
    <w:rsid w:val="005630B1"/>
    <w:rsid w:val="00563685"/>
    <w:rsid w:val="00563867"/>
    <w:rsid w:val="00563930"/>
    <w:rsid w:val="00564103"/>
    <w:rsid w:val="0056449D"/>
    <w:rsid w:val="005646A4"/>
    <w:rsid w:val="00564959"/>
    <w:rsid w:val="0056540A"/>
    <w:rsid w:val="00565464"/>
    <w:rsid w:val="005657CC"/>
    <w:rsid w:val="00565959"/>
    <w:rsid w:val="005679D0"/>
    <w:rsid w:val="00567E91"/>
    <w:rsid w:val="00570952"/>
    <w:rsid w:val="00577D5C"/>
    <w:rsid w:val="005802B7"/>
    <w:rsid w:val="00581800"/>
    <w:rsid w:val="005820D9"/>
    <w:rsid w:val="005837BB"/>
    <w:rsid w:val="00584BA6"/>
    <w:rsid w:val="005859CB"/>
    <w:rsid w:val="00585AF2"/>
    <w:rsid w:val="00586307"/>
    <w:rsid w:val="00586A1E"/>
    <w:rsid w:val="005877A3"/>
    <w:rsid w:val="00590242"/>
    <w:rsid w:val="0059064B"/>
    <w:rsid w:val="00591066"/>
    <w:rsid w:val="0059108A"/>
    <w:rsid w:val="00592098"/>
    <w:rsid w:val="005935E9"/>
    <w:rsid w:val="00593816"/>
    <w:rsid w:val="00594426"/>
    <w:rsid w:val="005951EA"/>
    <w:rsid w:val="00595DD6"/>
    <w:rsid w:val="00596E33"/>
    <w:rsid w:val="00596F86"/>
    <w:rsid w:val="005A0026"/>
    <w:rsid w:val="005A084E"/>
    <w:rsid w:val="005A1311"/>
    <w:rsid w:val="005A187B"/>
    <w:rsid w:val="005A18A6"/>
    <w:rsid w:val="005A2014"/>
    <w:rsid w:val="005A2754"/>
    <w:rsid w:val="005A2E80"/>
    <w:rsid w:val="005A30D4"/>
    <w:rsid w:val="005A39B9"/>
    <w:rsid w:val="005A4BCA"/>
    <w:rsid w:val="005A5AC6"/>
    <w:rsid w:val="005A5CBF"/>
    <w:rsid w:val="005A68AD"/>
    <w:rsid w:val="005A7AAA"/>
    <w:rsid w:val="005A7EC4"/>
    <w:rsid w:val="005B12DE"/>
    <w:rsid w:val="005B52FF"/>
    <w:rsid w:val="005B5B9B"/>
    <w:rsid w:val="005B665C"/>
    <w:rsid w:val="005B6707"/>
    <w:rsid w:val="005B7D75"/>
    <w:rsid w:val="005C095E"/>
    <w:rsid w:val="005C0E40"/>
    <w:rsid w:val="005C1240"/>
    <w:rsid w:val="005C178F"/>
    <w:rsid w:val="005C3B81"/>
    <w:rsid w:val="005C48A6"/>
    <w:rsid w:val="005C60EE"/>
    <w:rsid w:val="005C6BF8"/>
    <w:rsid w:val="005C6BFB"/>
    <w:rsid w:val="005C74ED"/>
    <w:rsid w:val="005D01F9"/>
    <w:rsid w:val="005D2223"/>
    <w:rsid w:val="005D2782"/>
    <w:rsid w:val="005D3D83"/>
    <w:rsid w:val="005D3D99"/>
    <w:rsid w:val="005D617F"/>
    <w:rsid w:val="005D6249"/>
    <w:rsid w:val="005D6C84"/>
    <w:rsid w:val="005D738C"/>
    <w:rsid w:val="005D777E"/>
    <w:rsid w:val="005E0D35"/>
    <w:rsid w:val="005E0EF6"/>
    <w:rsid w:val="005E1AC8"/>
    <w:rsid w:val="005E2E9A"/>
    <w:rsid w:val="005E3DE6"/>
    <w:rsid w:val="005E3F01"/>
    <w:rsid w:val="005E4170"/>
    <w:rsid w:val="005E4B5B"/>
    <w:rsid w:val="005E62AA"/>
    <w:rsid w:val="005E7697"/>
    <w:rsid w:val="005F5866"/>
    <w:rsid w:val="005F63E3"/>
    <w:rsid w:val="005F69B7"/>
    <w:rsid w:val="005F7010"/>
    <w:rsid w:val="005F7548"/>
    <w:rsid w:val="005F793F"/>
    <w:rsid w:val="005F7D42"/>
    <w:rsid w:val="005F7F75"/>
    <w:rsid w:val="00601733"/>
    <w:rsid w:val="006017C8"/>
    <w:rsid w:val="0060199B"/>
    <w:rsid w:val="00602070"/>
    <w:rsid w:val="006020AF"/>
    <w:rsid w:val="00603C84"/>
    <w:rsid w:val="006040A9"/>
    <w:rsid w:val="006041AA"/>
    <w:rsid w:val="006043A3"/>
    <w:rsid w:val="006045A4"/>
    <w:rsid w:val="00605B0F"/>
    <w:rsid w:val="00607259"/>
    <w:rsid w:val="00607ED9"/>
    <w:rsid w:val="00607FFD"/>
    <w:rsid w:val="00610265"/>
    <w:rsid w:val="00611B5A"/>
    <w:rsid w:val="00611BB3"/>
    <w:rsid w:val="00612012"/>
    <w:rsid w:val="0061260D"/>
    <w:rsid w:val="00612629"/>
    <w:rsid w:val="00612D84"/>
    <w:rsid w:val="0061392F"/>
    <w:rsid w:val="006143D7"/>
    <w:rsid w:val="006155EF"/>
    <w:rsid w:val="00616279"/>
    <w:rsid w:val="00616560"/>
    <w:rsid w:val="00616BE0"/>
    <w:rsid w:val="006171F7"/>
    <w:rsid w:val="006178A5"/>
    <w:rsid w:val="006210F0"/>
    <w:rsid w:val="00621990"/>
    <w:rsid w:val="00621D91"/>
    <w:rsid w:val="0062285E"/>
    <w:rsid w:val="00622C0B"/>
    <w:rsid w:val="00623544"/>
    <w:rsid w:val="00623981"/>
    <w:rsid w:val="00625487"/>
    <w:rsid w:val="00625570"/>
    <w:rsid w:val="00625A45"/>
    <w:rsid w:val="00626224"/>
    <w:rsid w:val="00626264"/>
    <w:rsid w:val="006267B6"/>
    <w:rsid w:val="00626E63"/>
    <w:rsid w:val="00627FD8"/>
    <w:rsid w:val="006304EE"/>
    <w:rsid w:val="00631886"/>
    <w:rsid w:val="0063231B"/>
    <w:rsid w:val="00632D71"/>
    <w:rsid w:val="00632E23"/>
    <w:rsid w:val="00636992"/>
    <w:rsid w:val="00636D33"/>
    <w:rsid w:val="006371E7"/>
    <w:rsid w:val="00637257"/>
    <w:rsid w:val="00640765"/>
    <w:rsid w:val="00640EC1"/>
    <w:rsid w:val="00640FB4"/>
    <w:rsid w:val="006426A1"/>
    <w:rsid w:val="00643178"/>
    <w:rsid w:val="0064378E"/>
    <w:rsid w:val="006437BF"/>
    <w:rsid w:val="00643F9F"/>
    <w:rsid w:val="00645370"/>
    <w:rsid w:val="00645643"/>
    <w:rsid w:val="00646473"/>
    <w:rsid w:val="0064653D"/>
    <w:rsid w:val="006466CF"/>
    <w:rsid w:val="006469A4"/>
    <w:rsid w:val="00646F1A"/>
    <w:rsid w:val="00647447"/>
    <w:rsid w:val="0065027F"/>
    <w:rsid w:val="0065063D"/>
    <w:rsid w:val="00650D84"/>
    <w:rsid w:val="00650FDB"/>
    <w:rsid w:val="006519B4"/>
    <w:rsid w:val="00651A4F"/>
    <w:rsid w:val="00651F52"/>
    <w:rsid w:val="00653D38"/>
    <w:rsid w:val="006542C3"/>
    <w:rsid w:val="00655BEB"/>
    <w:rsid w:val="0065636D"/>
    <w:rsid w:val="006576CF"/>
    <w:rsid w:val="00657A20"/>
    <w:rsid w:val="00660A52"/>
    <w:rsid w:val="00660AA0"/>
    <w:rsid w:val="00660C93"/>
    <w:rsid w:val="00660FC7"/>
    <w:rsid w:val="00661173"/>
    <w:rsid w:val="0066196A"/>
    <w:rsid w:val="00662716"/>
    <w:rsid w:val="00662906"/>
    <w:rsid w:val="00662F94"/>
    <w:rsid w:val="006636CD"/>
    <w:rsid w:val="00663859"/>
    <w:rsid w:val="0066387B"/>
    <w:rsid w:val="0066440B"/>
    <w:rsid w:val="00664A8E"/>
    <w:rsid w:val="00664C4D"/>
    <w:rsid w:val="00665133"/>
    <w:rsid w:val="0066536C"/>
    <w:rsid w:val="0066557B"/>
    <w:rsid w:val="00666459"/>
    <w:rsid w:val="0066714B"/>
    <w:rsid w:val="00667395"/>
    <w:rsid w:val="00667FAA"/>
    <w:rsid w:val="006723BF"/>
    <w:rsid w:val="00672C08"/>
    <w:rsid w:val="006738C9"/>
    <w:rsid w:val="00673DC7"/>
    <w:rsid w:val="00674095"/>
    <w:rsid w:val="006744F5"/>
    <w:rsid w:val="0067458E"/>
    <w:rsid w:val="006747A2"/>
    <w:rsid w:val="00674C20"/>
    <w:rsid w:val="00674E1D"/>
    <w:rsid w:val="006757C0"/>
    <w:rsid w:val="00676E9C"/>
    <w:rsid w:val="00681ABA"/>
    <w:rsid w:val="0068289E"/>
    <w:rsid w:val="00682D19"/>
    <w:rsid w:val="00683176"/>
    <w:rsid w:val="0068330D"/>
    <w:rsid w:val="00683FAC"/>
    <w:rsid w:val="006841E0"/>
    <w:rsid w:val="006842C4"/>
    <w:rsid w:val="00684C8A"/>
    <w:rsid w:val="006857FA"/>
    <w:rsid w:val="006858CB"/>
    <w:rsid w:val="00685B03"/>
    <w:rsid w:val="00685BE0"/>
    <w:rsid w:val="00686EF7"/>
    <w:rsid w:val="00690464"/>
    <w:rsid w:val="00691CD9"/>
    <w:rsid w:val="00692D36"/>
    <w:rsid w:val="00692DF6"/>
    <w:rsid w:val="00693A1D"/>
    <w:rsid w:val="00693D97"/>
    <w:rsid w:val="0069450A"/>
    <w:rsid w:val="00694D8A"/>
    <w:rsid w:val="00695A34"/>
    <w:rsid w:val="00695D00"/>
    <w:rsid w:val="00695D59"/>
    <w:rsid w:val="006965A3"/>
    <w:rsid w:val="00696786"/>
    <w:rsid w:val="006969E2"/>
    <w:rsid w:val="006A133D"/>
    <w:rsid w:val="006A1935"/>
    <w:rsid w:val="006A3129"/>
    <w:rsid w:val="006A3C73"/>
    <w:rsid w:val="006A440E"/>
    <w:rsid w:val="006A531B"/>
    <w:rsid w:val="006A682D"/>
    <w:rsid w:val="006A6F5F"/>
    <w:rsid w:val="006A7535"/>
    <w:rsid w:val="006B1CF8"/>
    <w:rsid w:val="006B21CD"/>
    <w:rsid w:val="006B30E1"/>
    <w:rsid w:val="006B31D8"/>
    <w:rsid w:val="006B4C95"/>
    <w:rsid w:val="006B5B4B"/>
    <w:rsid w:val="006B679D"/>
    <w:rsid w:val="006B75F6"/>
    <w:rsid w:val="006C06D0"/>
    <w:rsid w:val="006C0B10"/>
    <w:rsid w:val="006C1758"/>
    <w:rsid w:val="006C1B75"/>
    <w:rsid w:val="006C25C2"/>
    <w:rsid w:val="006C2A47"/>
    <w:rsid w:val="006C3078"/>
    <w:rsid w:val="006C360E"/>
    <w:rsid w:val="006C36AF"/>
    <w:rsid w:val="006C4154"/>
    <w:rsid w:val="006C5016"/>
    <w:rsid w:val="006C56FD"/>
    <w:rsid w:val="006C5E7C"/>
    <w:rsid w:val="006C6968"/>
    <w:rsid w:val="006C7B14"/>
    <w:rsid w:val="006C7B50"/>
    <w:rsid w:val="006C7BDF"/>
    <w:rsid w:val="006C7CCF"/>
    <w:rsid w:val="006D08E9"/>
    <w:rsid w:val="006D1E97"/>
    <w:rsid w:val="006D2037"/>
    <w:rsid w:val="006D2902"/>
    <w:rsid w:val="006D2BDB"/>
    <w:rsid w:val="006D2F23"/>
    <w:rsid w:val="006D2FF0"/>
    <w:rsid w:val="006D3784"/>
    <w:rsid w:val="006D3A5E"/>
    <w:rsid w:val="006D3BD1"/>
    <w:rsid w:val="006D5C64"/>
    <w:rsid w:val="006D6716"/>
    <w:rsid w:val="006D6F70"/>
    <w:rsid w:val="006D711A"/>
    <w:rsid w:val="006D7120"/>
    <w:rsid w:val="006D7B46"/>
    <w:rsid w:val="006E030B"/>
    <w:rsid w:val="006E0878"/>
    <w:rsid w:val="006E0908"/>
    <w:rsid w:val="006E19C0"/>
    <w:rsid w:val="006E2391"/>
    <w:rsid w:val="006E34F4"/>
    <w:rsid w:val="006E61F5"/>
    <w:rsid w:val="006E62B8"/>
    <w:rsid w:val="006E6A7A"/>
    <w:rsid w:val="006E71B2"/>
    <w:rsid w:val="006F03C3"/>
    <w:rsid w:val="006F0418"/>
    <w:rsid w:val="006F0939"/>
    <w:rsid w:val="006F1F79"/>
    <w:rsid w:val="006F203E"/>
    <w:rsid w:val="006F2237"/>
    <w:rsid w:val="006F4B3D"/>
    <w:rsid w:val="006F5300"/>
    <w:rsid w:val="006F669A"/>
    <w:rsid w:val="006F7166"/>
    <w:rsid w:val="006F77CB"/>
    <w:rsid w:val="00700831"/>
    <w:rsid w:val="00703D0C"/>
    <w:rsid w:val="00704182"/>
    <w:rsid w:val="007045E0"/>
    <w:rsid w:val="00704D66"/>
    <w:rsid w:val="007060C2"/>
    <w:rsid w:val="00706181"/>
    <w:rsid w:val="007063DD"/>
    <w:rsid w:val="0070659F"/>
    <w:rsid w:val="00706C95"/>
    <w:rsid w:val="00706E40"/>
    <w:rsid w:val="00710425"/>
    <w:rsid w:val="00710D90"/>
    <w:rsid w:val="00710FCB"/>
    <w:rsid w:val="00712A80"/>
    <w:rsid w:val="007144A8"/>
    <w:rsid w:val="007144F6"/>
    <w:rsid w:val="00714A9E"/>
    <w:rsid w:val="0071519E"/>
    <w:rsid w:val="007176BD"/>
    <w:rsid w:val="00720DE2"/>
    <w:rsid w:val="00720E95"/>
    <w:rsid w:val="0072396C"/>
    <w:rsid w:val="00723A52"/>
    <w:rsid w:val="00723E10"/>
    <w:rsid w:val="007257DD"/>
    <w:rsid w:val="00726940"/>
    <w:rsid w:val="00726AC0"/>
    <w:rsid w:val="00726FD7"/>
    <w:rsid w:val="00727699"/>
    <w:rsid w:val="00730C2D"/>
    <w:rsid w:val="00731433"/>
    <w:rsid w:val="00731897"/>
    <w:rsid w:val="00732A0C"/>
    <w:rsid w:val="00732BDF"/>
    <w:rsid w:val="007335F3"/>
    <w:rsid w:val="00734A7D"/>
    <w:rsid w:val="00734D0C"/>
    <w:rsid w:val="00734FB8"/>
    <w:rsid w:val="00736151"/>
    <w:rsid w:val="00736375"/>
    <w:rsid w:val="0073794D"/>
    <w:rsid w:val="007404C6"/>
    <w:rsid w:val="00741855"/>
    <w:rsid w:val="007461A8"/>
    <w:rsid w:val="0074647D"/>
    <w:rsid w:val="007502A4"/>
    <w:rsid w:val="0075078B"/>
    <w:rsid w:val="0075089D"/>
    <w:rsid w:val="00752F18"/>
    <w:rsid w:val="00753010"/>
    <w:rsid w:val="00754221"/>
    <w:rsid w:val="00755147"/>
    <w:rsid w:val="007559ED"/>
    <w:rsid w:val="0075616B"/>
    <w:rsid w:val="007565E0"/>
    <w:rsid w:val="00756A80"/>
    <w:rsid w:val="007576B8"/>
    <w:rsid w:val="00757C63"/>
    <w:rsid w:val="007607E1"/>
    <w:rsid w:val="007614AC"/>
    <w:rsid w:val="00761E37"/>
    <w:rsid w:val="00762833"/>
    <w:rsid w:val="0076290A"/>
    <w:rsid w:val="00762AF2"/>
    <w:rsid w:val="00762EF0"/>
    <w:rsid w:val="00763874"/>
    <w:rsid w:val="0076403A"/>
    <w:rsid w:val="00764076"/>
    <w:rsid w:val="0076530C"/>
    <w:rsid w:val="00767207"/>
    <w:rsid w:val="007678B6"/>
    <w:rsid w:val="007704B4"/>
    <w:rsid w:val="00770C37"/>
    <w:rsid w:val="007719E3"/>
    <w:rsid w:val="00771B26"/>
    <w:rsid w:val="00774B7F"/>
    <w:rsid w:val="00776BEC"/>
    <w:rsid w:val="00780BF8"/>
    <w:rsid w:val="00780EDE"/>
    <w:rsid w:val="007811CB"/>
    <w:rsid w:val="00781485"/>
    <w:rsid w:val="00781D0A"/>
    <w:rsid w:val="007824B9"/>
    <w:rsid w:val="00783DB0"/>
    <w:rsid w:val="00784038"/>
    <w:rsid w:val="007853D2"/>
    <w:rsid w:val="00785B42"/>
    <w:rsid w:val="0078681B"/>
    <w:rsid w:val="00787664"/>
    <w:rsid w:val="00790F37"/>
    <w:rsid w:val="00792BD0"/>
    <w:rsid w:val="00792FE8"/>
    <w:rsid w:val="0079371F"/>
    <w:rsid w:val="00793B7A"/>
    <w:rsid w:val="00794F22"/>
    <w:rsid w:val="00794F6B"/>
    <w:rsid w:val="00795AB7"/>
    <w:rsid w:val="00796659"/>
    <w:rsid w:val="00797689"/>
    <w:rsid w:val="007A134E"/>
    <w:rsid w:val="007A197D"/>
    <w:rsid w:val="007A20EB"/>
    <w:rsid w:val="007A22FC"/>
    <w:rsid w:val="007A6496"/>
    <w:rsid w:val="007A6BF0"/>
    <w:rsid w:val="007A6CE9"/>
    <w:rsid w:val="007A6D76"/>
    <w:rsid w:val="007A70DE"/>
    <w:rsid w:val="007B0859"/>
    <w:rsid w:val="007B0861"/>
    <w:rsid w:val="007B20FB"/>
    <w:rsid w:val="007B24EA"/>
    <w:rsid w:val="007B31D2"/>
    <w:rsid w:val="007B33A0"/>
    <w:rsid w:val="007B3623"/>
    <w:rsid w:val="007B3796"/>
    <w:rsid w:val="007B41C3"/>
    <w:rsid w:val="007B4265"/>
    <w:rsid w:val="007B43EC"/>
    <w:rsid w:val="007B4BF4"/>
    <w:rsid w:val="007B5765"/>
    <w:rsid w:val="007B69C5"/>
    <w:rsid w:val="007B7249"/>
    <w:rsid w:val="007B725D"/>
    <w:rsid w:val="007B7382"/>
    <w:rsid w:val="007B7840"/>
    <w:rsid w:val="007C09E5"/>
    <w:rsid w:val="007C1787"/>
    <w:rsid w:val="007C1F9D"/>
    <w:rsid w:val="007C309B"/>
    <w:rsid w:val="007C35DE"/>
    <w:rsid w:val="007C3C77"/>
    <w:rsid w:val="007C3D18"/>
    <w:rsid w:val="007C4838"/>
    <w:rsid w:val="007C4FD5"/>
    <w:rsid w:val="007C5298"/>
    <w:rsid w:val="007C5768"/>
    <w:rsid w:val="007C5A29"/>
    <w:rsid w:val="007C5C47"/>
    <w:rsid w:val="007C6341"/>
    <w:rsid w:val="007C66BF"/>
    <w:rsid w:val="007C6ACF"/>
    <w:rsid w:val="007C6E5B"/>
    <w:rsid w:val="007C738F"/>
    <w:rsid w:val="007D022C"/>
    <w:rsid w:val="007D10C3"/>
    <w:rsid w:val="007D17B0"/>
    <w:rsid w:val="007D187C"/>
    <w:rsid w:val="007D1DE8"/>
    <w:rsid w:val="007D2CC0"/>
    <w:rsid w:val="007D310A"/>
    <w:rsid w:val="007D352E"/>
    <w:rsid w:val="007D3A31"/>
    <w:rsid w:val="007D3AD6"/>
    <w:rsid w:val="007D4236"/>
    <w:rsid w:val="007D52F7"/>
    <w:rsid w:val="007D55B8"/>
    <w:rsid w:val="007D5708"/>
    <w:rsid w:val="007D5A9E"/>
    <w:rsid w:val="007D64C2"/>
    <w:rsid w:val="007D6A27"/>
    <w:rsid w:val="007D6C6B"/>
    <w:rsid w:val="007E092D"/>
    <w:rsid w:val="007E0989"/>
    <w:rsid w:val="007E236A"/>
    <w:rsid w:val="007E2D77"/>
    <w:rsid w:val="007E3F66"/>
    <w:rsid w:val="007E4420"/>
    <w:rsid w:val="007E466A"/>
    <w:rsid w:val="007E52B3"/>
    <w:rsid w:val="007E58B8"/>
    <w:rsid w:val="007E6528"/>
    <w:rsid w:val="007E6836"/>
    <w:rsid w:val="007E69D3"/>
    <w:rsid w:val="007E7788"/>
    <w:rsid w:val="007E790F"/>
    <w:rsid w:val="007E7A8F"/>
    <w:rsid w:val="007F0F2B"/>
    <w:rsid w:val="007F11EC"/>
    <w:rsid w:val="007F143D"/>
    <w:rsid w:val="007F19D0"/>
    <w:rsid w:val="007F23A7"/>
    <w:rsid w:val="007F2BC5"/>
    <w:rsid w:val="007F35CF"/>
    <w:rsid w:val="007F3709"/>
    <w:rsid w:val="007F4A70"/>
    <w:rsid w:val="007F4B94"/>
    <w:rsid w:val="007F4C2D"/>
    <w:rsid w:val="007F4C94"/>
    <w:rsid w:val="007F50C5"/>
    <w:rsid w:val="007F5AD0"/>
    <w:rsid w:val="007F5AD4"/>
    <w:rsid w:val="007F7630"/>
    <w:rsid w:val="007F7CFA"/>
    <w:rsid w:val="00800176"/>
    <w:rsid w:val="00800F75"/>
    <w:rsid w:val="008021B1"/>
    <w:rsid w:val="008027BE"/>
    <w:rsid w:val="00804A35"/>
    <w:rsid w:val="00804C6D"/>
    <w:rsid w:val="00807632"/>
    <w:rsid w:val="0081086E"/>
    <w:rsid w:val="00810B8D"/>
    <w:rsid w:val="00810C16"/>
    <w:rsid w:val="00812B9D"/>
    <w:rsid w:val="0081326A"/>
    <w:rsid w:val="00813635"/>
    <w:rsid w:val="008148D4"/>
    <w:rsid w:val="0081584F"/>
    <w:rsid w:val="0081629C"/>
    <w:rsid w:val="008166A7"/>
    <w:rsid w:val="00816AD9"/>
    <w:rsid w:val="00816FAA"/>
    <w:rsid w:val="0081708F"/>
    <w:rsid w:val="00817142"/>
    <w:rsid w:val="0082188C"/>
    <w:rsid w:val="00821B6C"/>
    <w:rsid w:val="00821CFA"/>
    <w:rsid w:val="00823FC3"/>
    <w:rsid w:val="0082444B"/>
    <w:rsid w:val="00824451"/>
    <w:rsid w:val="00824C59"/>
    <w:rsid w:val="00825B74"/>
    <w:rsid w:val="00827555"/>
    <w:rsid w:val="00827936"/>
    <w:rsid w:val="00827CED"/>
    <w:rsid w:val="00830FC4"/>
    <w:rsid w:val="008313BF"/>
    <w:rsid w:val="008319DC"/>
    <w:rsid w:val="00833200"/>
    <w:rsid w:val="00833BE5"/>
    <w:rsid w:val="008355DA"/>
    <w:rsid w:val="0083683C"/>
    <w:rsid w:val="00836D7F"/>
    <w:rsid w:val="008376DE"/>
    <w:rsid w:val="00837D0F"/>
    <w:rsid w:val="00840327"/>
    <w:rsid w:val="008427FC"/>
    <w:rsid w:val="00842D58"/>
    <w:rsid w:val="00843736"/>
    <w:rsid w:val="008443DC"/>
    <w:rsid w:val="00844C62"/>
    <w:rsid w:val="00845044"/>
    <w:rsid w:val="0084514C"/>
    <w:rsid w:val="008457C0"/>
    <w:rsid w:val="00845939"/>
    <w:rsid w:val="00845A81"/>
    <w:rsid w:val="00846BDB"/>
    <w:rsid w:val="00847564"/>
    <w:rsid w:val="00847B2B"/>
    <w:rsid w:val="00847D03"/>
    <w:rsid w:val="008503D7"/>
    <w:rsid w:val="00850542"/>
    <w:rsid w:val="00851E3F"/>
    <w:rsid w:val="00852D2B"/>
    <w:rsid w:val="00854574"/>
    <w:rsid w:val="00854783"/>
    <w:rsid w:val="00855D8F"/>
    <w:rsid w:val="00855F6F"/>
    <w:rsid w:val="008560E1"/>
    <w:rsid w:val="00856C14"/>
    <w:rsid w:val="00856DD2"/>
    <w:rsid w:val="0085772D"/>
    <w:rsid w:val="00857996"/>
    <w:rsid w:val="00857FB1"/>
    <w:rsid w:val="00861E56"/>
    <w:rsid w:val="0086204B"/>
    <w:rsid w:val="00863D08"/>
    <w:rsid w:val="00865607"/>
    <w:rsid w:val="008657D0"/>
    <w:rsid w:val="00865A47"/>
    <w:rsid w:val="00866DAA"/>
    <w:rsid w:val="00870FB4"/>
    <w:rsid w:val="008710B8"/>
    <w:rsid w:val="00871400"/>
    <w:rsid w:val="00872070"/>
    <w:rsid w:val="008725E1"/>
    <w:rsid w:val="008728F0"/>
    <w:rsid w:val="00873496"/>
    <w:rsid w:val="00873789"/>
    <w:rsid w:val="00873A52"/>
    <w:rsid w:val="00874E29"/>
    <w:rsid w:val="00875BA5"/>
    <w:rsid w:val="00875DDD"/>
    <w:rsid w:val="00876D02"/>
    <w:rsid w:val="00877832"/>
    <w:rsid w:val="008804A8"/>
    <w:rsid w:val="0088096F"/>
    <w:rsid w:val="00880D71"/>
    <w:rsid w:val="0088105F"/>
    <w:rsid w:val="008813BD"/>
    <w:rsid w:val="008815E0"/>
    <w:rsid w:val="00882BC7"/>
    <w:rsid w:val="00882E75"/>
    <w:rsid w:val="00883AD6"/>
    <w:rsid w:val="00884DAF"/>
    <w:rsid w:val="00885C57"/>
    <w:rsid w:val="008860B0"/>
    <w:rsid w:val="00886E67"/>
    <w:rsid w:val="0088744C"/>
    <w:rsid w:val="00887C24"/>
    <w:rsid w:val="0089004B"/>
    <w:rsid w:val="0089027D"/>
    <w:rsid w:val="008902B7"/>
    <w:rsid w:val="008906E6"/>
    <w:rsid w:val="00891C23"/>
    <w:rsid w:val="00892E73"/>
    <w:rsid w:val="0089342C"/>
    <w:rsid w:val="008940AB"/>
    <w:rsid w:val="00894D7E"/>
    <w:rsid w:val="00894DC2"/>
    <w:rsid w:val="008967FD"/>
    <w:rsid w:val="00896C4B"/>
    <w:rsid w:val="00896E52"/>
    <w:rsid w:val="00896F24"/>
    <w:rsid w:val="00897611"/>
    <w:rsid w:val="00897B0F"/>
    <w:rsid w:val="008A0440"/>
    <w:rsid w:val="008A111A"/>
    <w:rsid w:val="008A1EA0"/>
    <w:rsid w:val="008A32BF"/>
    <w:rsid w:val="008A340B"/>
    <w:rsid w:val="008A401C"/>
    <w:rsid w:val="008A4C82"/>
    <w:rsid w:val="008A4DF1"/>
    <w:rsid w:val="008A5375"/>
    <w:rsid w:val="008A676F"/>
    <w:rsid w:val="008A732A"/>
    <w:rsid w:val="008A767F"/>
    <w:rsid w:val="008A7A61"/>
    <w:rsid w:val="008B1B32"/>
    <w:rsid w:val="008B1C2A"/>
    <w:rsid w:val="008B217E"/>
    <w:rsid w:val="008B2F9B"/>
    <w:rsid w:val="008B2FF2"/>
    <w:rsid w:val="008B3BFD"/>
    <w:rsid w:val="008B3C69"/>
    <w:rsid w:val="008B5605"/>
    <w:rsid w:val="008B5878"/>
    <w:rsid w:val="008B5A26"/>
    <w:rsid w:val="008B5FF7"/>
    <w:rsid w:val="008B6365"/>
    <w:rsid w:val="008B652A"/>
    <w:rsid w:val="008B65B5"/>
    <w:rsid w:val="008B6BF0"/>
    <w:rsid w:val="008B7084"/>
    <w:rsid w:val="008B745D"/>
    <w:rsid w:val="008B7BFF"/>
    <w:rsid w:val="008C0075"/>
    <w:rsid w:val="008C1A37"/>
    <w:rsid w:val="008C1B88"/>
    <w:rsid w:val="008C2294"/>
    <w:rsid w:val="008C2B36"/>
    <w:rsid w:val="008C2CC4"/>
    <w:rsid w:val="008C41BC"/>
    <w:rsid w:val="008C4276"/>
    <w:rsid w:val="008C4307"/>
    <w:rsid w:val="008C48BE"/>
    <w:rsid w:val="008C5272"/>
    <w:rsid w:val="008C5356"/>
    <w:rsid w:val="008C57DE"/>
    <w:rsid w:val="008C5959"/>
    <w:rsid w:val="008C5F56"/>
    <w:rsid w:val="008C7A3B"/>
    <w:rsid w:val="008D0C71"/>
    <w:rsid w:val="008D10FD"/>
    <w:rsid w:val="008D20A7"/>
    <w:rsid w:val="008D27F4"/>
    <w:rsid w:val="008D2C8B"/>
    <w:rsid w:val="008D3317"/>
    <w:rsid w:val="008D3B6E"/>
    <w:rsid w:val="008D46B0"/>
    <w:rsid w:val="008D4945"/>
    <w:rsid w:val="008D4AD7"/>
    <w:rsid w:val="008D5454"/>
    <w:rsid w:val="008D556D"/>
    <w:rsid w:val="008D5841"/>
    <w:rsid w:val="008D5D30"/>
    <w:rsid w:val="008D7D6A"/>
    <w:rsid w:val="008E06EB"/>
    <w:rsid w:val="008E0AE3"/>
    <w:rsid w:val="008E0B51"/>
    <w:rsid w:val="008E0C1F"/>
    <w:rsid w:val="008E297A"/>
    <w:rsid w:val="008E2A81"/>
    <w:rsid w:val="008E3139"/>
    <w:rsid w:val="008E61C4"/>
    <w:rsid w:val="008E7906"/>
    <w:rsid w:val="008E7B74"/>
    <w:rsid w:val="008F03E6"/>
    <w:rsid w:val="008F119A"/>
    <w:rsid w:val="008F1843"/>
    <w:rsid w:val="008F3819"/>
    <w:rsid w:val="008F44CF"/>
    <w:rsid w:val="008F4DC9"/>
    <w:rsid w:val="008F5713"/>
    <w:rsid w:val="008F6345"/>
    <w:rsid w:val="008F6510"/>
    <w:rsid w:val="008F6FDA"/>
    <w:rsid w:val="008F766C"/>
    <w:rsid w:val="00901445"/>
    <w:rsid w:val="00901A42"/>
    <w:rsid w:val="009029F1"/>
    <w:rsid w:val="00902D00"/>
    <w:rsid w:val="00903FE2"/>
    <w:rsid w:val="00904B27"/>
    <w:rsid w:val="00905233"/>
    <w:rsid w:val="00905536"/>
    <w:rsid w:val="00906A5A"/>
    <w:rsid w:val="009072E4"/>
    <w:rsid w:val="009079A5"/>
    <w:rsid w:val="00907BD5"/>
    <w:rsid w:val="00910249"/>
    <w:rsid w:val="0091121E"/>
    <w:rsid w:val="0091170D"/>
    <w:rsid w:val="0091230D"/>
    <w:rsid w:val="00913620"/>
    <w:rsid w:val="00914D01"/>
    <w:rsid w:val="00914F45"/>
    <w:rsid w:val="0091517E"/>
    <w:rsid w:val="0091592B"/>
    <w:rsid w:val="00915AB3"/>
    <w:rsid w:val="009166B5"/>
    <w:rsid w:val="00916724"/>
    <w:rsid w:val="00916E3A"/>
    <w:rsid w:val="00916F19"/>
    <w:rsid w:val="009171D0"/>
    <w:rsid w:val="00917EE5"/>
    <w:rsid w:val="009208BB"/>
    <w:rsid w:val="00920E4B"/>
    <w:rsid w:val="0092199F"/>
    <w:rsid w:val="00923138"/>
    <w:rsid w:val="009233DB"/>
    <w:rsid w:val="00924065"/>
    <w:rsid w:val="00924493"/>
    <w:rsid w:val="00924543"/>
    <w:rsid w:val="009248D5"/>
    <w:rsid w:val="00924AB3"/>
    <w:rsid w:val="00924B8C"/>
    <w:rsid w:val="009253F0"/>
    <w:rsid w:val="0092553F"/>
    <w:rsid w:val="00925E50"/>
    <w:rsid w:val="00926E08"/>
    <w:rsid w:val="00926F80"/>
    <w:rsid w:val="0092767C"/>
    <w:rsid w:val="00930793"/>
    <w:rsid w:val="00930931"/>
    <w:rsid w:val="009317C4"/>
    <w:rsid w:val="009322EA"/>
    <w:rsid w:val="009327BD"/>
    <w:rsid w:val="00933097"/>
    <w:rsid w:val="009334F3"/>
    <w:rsid w:val="0093440F"/>
    <w:rsid w:val="00934C74"/>
    <w:rsid w:val="00934C91"/>
    <w:rsid w:val="00936650"/>
    <w:rsid w:val="00940EA8"/>
    <w:rsid w:val="00941928"/>
    <w:rsid w:val="00941995"/>
    <w:rsid w:val="00941DF7"/>
    <w:rsid w:val="00941E9B"/>
    <w:rsid w:val="009424CF"/>
    <w:rsid w:val="00943D8C"/>
    <w:rsid w:val="00944A25"/>
    <w:rsid w:val="00944ECD"/>
    <w:rsid w:val="00945F66"/>
    <w:rsid w:val="0094641C"/>
    <w:rsid w:val="00947058"/>
    <w:rsid w:val="00947609"/>
    <w:rsid w:val="00947D71"/>
    <w:rsid w:val="00950201"/>
    <w:rsid w:val="009516C6"/>
    <w:rsid w:val="009518A1"/>
    <w:rsid w:val="00951F78"/>
    <w:rsid w:val="00953B84"/>
    <w:rsid w:val="00953D61"/>
    <w:rsid w:val="00953F47"/>
    <w:rsid w:val="0095460C"/>
    <w:rsid w:val="00956A2F"/>
    <w:rsid w:val="00956BA0"/>
    <w:rsid w:val="00957FAC"/>
    <w:rsid w:val="00960070"/>
    <w:rsid w:val="009609BC"/>
    <w:rsid w:val="009614EF"/>
    <w:rsid w:val="009621F6"/>
    <w:rsid w:val="009640F9"/>
    <w:rsid w:val="00964570"/>
    <w:rsid w:val="009650DB"/>
    <w:rsid w:val="0096563A"/>
    <w:rsid w:val="009660AE"/>
    <w:rsid w:val="009661F3"/>
    <w:rsid w:val="00966F33"/>
    <w:rsid w:val="00967262"/>
    <w:rsid w:val="0097020C"/>
    <w:rsid w:val="009703CC"/>
    <w:rsid w:val="0097047D"/>
    <w:rsid w:val="009705EB"/>
    <w:rsid w:val="0097108E"/>
    <w:rsid w:val="0097165B"/>
    <w:rsid w:val="00972ECD"/>
    <w:rsid w:val="00973DD5"/>
    <w:rsid w:val="009743F7"/>
    <w:rsid w:val="009751FE"/>
    <w:rsid w:val="00975F39"/>
    <w:rsid w:val="00976673"/>
    <w:rsid w:val="009769DF"/>
    <w:rsid w:val="009777DF"/>
    <w:rsid w:val="00980174"/>
    <w:rsid w:val="00980559"/>
    <w:rsid w:val="00980848"/>
    <w:rsid w:val="0098092C"/>
    <w:rsid w:val="00982A87"/>
    <w:rsid w:val="00983219"/>
    <w:rsid w:val="00983A6D"/>
    <w:rsid w:val="00983CD0"/>
    <w:rsid w:val="00984233"/>
    <w:rsid w:val="009850AC"/>
    <w:rsid w:val="009853A7"/>
    <w:rsid w:val="00985E44"/>
    <w:rsid w:val="00986675"/>
    <w:rsid w:val="00987FBC"/>
    <w:rsid w:val="009908C3"/>
    <w:rsid w:val="0099138C"/>
    <w:rsid w:val="009920D0"/>
    <w:rsid w:val="009923E1"/>
    <w:rsid w:val="00992401"/>
    <w:rsid w:val="009925F2"/>
    <w:rsid w:val="0099313E"/>
    <w:rsid w:val="009933E5"/>
    <w:rsid w:val="009941A8"/>
    <w:rsid w:val="009952D9"/>
    <w:rsid w:val="00995333"/>
    <w:rsid w:val="00995A11"/>
    <w:rsid w:val="0099619A"/>
    <w:rsid w:val="009963DD"/>
    <w:rsid w:val="00996CAD"/>
    <w:rsid w:val="009972FB"/>
    <w:rsid w:val="009A341B"/>
    <w:rsid w:val="009A3A98"/>
    <w:rsid w:val="009A51F5"/>
    <w:rsid w:val="009A5E7B"/>
    <w:rsid w:val="009A6DCB"/>
    <w:rsid w:val="009A6FE7"/>
    <w:rsid w:val="009B1EF5"/>
    <w:rsid w:val="009B27BB"/>
    <w:rsid w:val="009B3152"/>
    <w:rsid w:val="009B3D34"/>
    <w:rsid w:val="009B5D20"/>
    <w:rsid w:val="009B6F74"/>
    <w:rsid w:val="009B704E"/>
    <w:rsid w:val="009B7323"/>
    <w:rsid w:val="009B7C09"/>
    <w:rsid w:val="009C0C47"/>
    <w:rsid w:val="009C18BF"/>
    <w:rsid w:val="009C18D8"/>
    <w:rsid w:val="009C2810"/>
    <w:rsid w:val="009C393F"/>
    <w:rsid w:val="009C4336"/>
    <w:rsid w:val="009C449F"/>
    <w:rsid w:val="009C477F"/>
    <w:rsid w:val="009C4EE5"/>
    <w:rsid w:val="009C645E"/>
    <w:rsid w:val="009C6CFF"/>
    <w:rsid w:val="009C7BB0"/>
    <w:rsid w:val="009C7C5B"/>
    <w:rsid w:val="009C7FC2"/>
    <w:rsid w:val="009D1C20"/>
    <w:rsid w:val="009D20B0"/>
    <w:rsid w:val="009D2D1A"/>
    <w:rsid w:val="009D35CD"/>
    <w:rsid w:val="009D3665"/>
    <w:rsid w:val="009D41CF"/>
    <w:rsid w:val="009D438C"/>
    <w:rsid w:val="009D4F55"/>
    <w:rsid w:val="009D55F2"/>
    <w:rsid w:val="009D60CD"/>
    <w:rsid w:val="009D6403"/>
    <w:rsid w:val="009D6649"/>
    <w:rsid w:val="009D7880"/>
    <w:rsid w:val="009E067E"/>
    <w:rsid w:val="009E0A7A"/>
    <w:rsid w:val="009E0BD6"/>
    <w:rsid w:val="009E1258"/>
    <w:rsid w:val="009E31DE"/>
    <w:rsid w:val="009E4207"/>
    <w:rsid w:val="009E516C"/>
    <w:rsid w:val="009E5AAE"/>
    <w:rsid w:val="009E64B2"/>
    <w:rsid w:val="009E66FF"/>
    <w:rsid w:val="009E6AA1"/>
    <w:rsid w:val="009E70E8"/>
    <w:rsid w:val="009E75BF"/>
    <w:rsid w:val="009E762F"/>
    <w:rsid w:val="009E76CF"/>
    <w:rsid w:val="009E7772"/>
    <w:rsid w:val="009F071D"/>
    <w:rsid w:val="009F0FE5"/>
    <w:rsid w:val="009F1B21"/>
    <w:rsid w:val="009F23C2"/>
    <w:rsid w:val="009F253B"/>
    <w:rsid w:val="009F3735"/>
    <w:rsid w:val="009F51DC"/>
    <w:rsid w:val="009F539A"/>
    <w:rsid w:val="009F5A05"/>
    <w:rsid w:val="009F68FD"/>
    <w:rsid w:val="009F6D20"/>
    <w:rsid w:val="009F6FB1"/>
    <w:rsid w:val="009F722C"/>
    <w:rsid w:val="00A007D1"/>
    <w:rsid w:val="00A015F3"/>
    <w:rsid w:val="00A01659"/>
    <w:rsid w:val="00A019B0"/>
    <w:rsid w:val="00A024CB"/>
    <w:rsid w:val="00A03540"/>
    <w:rsid w:val="00A04583"/>
    <w:rsid w:val="00A05473"/>
    <w:rsid w:val="00A05938"/>
    <w:rsid w:val="00A060A8"/>
    <w:rsid w:val="00A071A9"/>
    <w:rsid w:val="00A07726"/>
    <w:rsid w:val="00A07BD8"/>
    <w:rsid w:val="00A1000E"/>
    <w:rsid w:val="00A10E51"/>
    <w:rsid w:val="00A11489"/>
    <w:rsid w:val="00A11A7A"/>
    <w:rsid w:val="00A13D91"/>
    <w:rsid w:val="00A14521"/>
    <w:rsid w:val="00A151F2"/>
    <w:rsid w:val="00A160D4"/>
    <w:rsid w:val="00A16A71"/>
    <w:rsid w:val="00A16C0A"/>
    <w:rsid w:val="00A17284"/>
    <w:rsid w:val="00A17F5F"/>
    <w:rsid w:val="00A20164"/>
    <w:rsid w:val="00A202A3"/>
    <w:rsid w:val="00A20A6A"/>
    <w:rsid w:val="00A23E34"/>
    <w:rsid w:val="00A24E68"/>
    <w:rsid w:val="00A25943"/>
    <w:rsid w:val="00A26192"/>
    <w:rsid w:val="00A265AE"/>
    <w:rsid w:val="00A27461"/>
    <w:rsid w:val="00A276A4"/>
    <w:rsid w:val="00A3000F"/>
    <w:rsid w:val="00A305C2"/>
    <w:rsid w:val="00A30BA3"/>
    <w:rsid w:val="00A312C7"/>
    <w:rsid w:val="00A31487"/>
    <w:rsid w:val="00A31D39"/>
    <w:rsid w:val="00A33BE3"/>
    <w:rsid w:val="00A34058"/>
    <w:rsid w:val="00A349CA"/>
    <w:rsid w:val="00A34AD3"/>
    <w:rsid w:val="00A35069"/>
    <w:rsid w:val="00A356C8"/>
    <w:rsid w:val="00A35B7D"/>
    <w:rsid w:val="00A36BD2"/>
    <w:rsid w:val="00A3730A"/>
    <w:rsid w:val="00A37A68"/>
    <w:rsid w:val="00A40B85"/>
    <w:rsid w:val="00A41663"/>
    <w:rsid w:val="00A426B3"/>
    <w:rsid w:val="00A43016"/>
    <w:rsid w:val="00A431E2"/>
    <w:rsid w:val="00A4347F"/>
    <w:rsid w:val="00A4779E"/>
    <w:rsid w:val="00A4797A"/>
    <w:rsid w:val="00A50F4C"/>
    <w:rsid w:val="00A51C54"/>
    <w:rsid w:val="00A52055"/>
    <w:rsid w:val="00A523CE"/>
    <w:rsid w:val="00A52607"/>
    <w:rsid w:val="00A52DBB"/>
    <w:rsid w:val="00A53862"/>
    <w:rsid w:val="00A53A9D"/>
    <w:rsid w:val="00A54A7A"/>
    <w:rsid w:val="00A54DED"/>
    <w:rsid w:val="00A555C2"/>
    <w:rsid w:val="00A55E08"/>
    <w:rsid w:val="00A565D0"/>
    <w:rsid w:val="00A565E4"/>
    <w:rsid w:val="00A56BDC"/>
    <w:rsid w:val="00A56D5E"/>
    <w:rsid w:val="00A56F92"/>
    <w:rsid w:val="00A57165"/>
    <w:rsid w:val="00A6221B"/>
    <w:rsid w:val="00A623A1"/>
    <w:rsid w:val="00A6263C"/>
    <w:rsid w:val="00A636F4"/>
    <w:rsid w:val="00A63756"/>
    <w:rsid w:val="00A638A2"/>
    <w:rsid w:val="00A6402A"/>
    <w:rsid w:val="00A64473"/>
    <w:rsid w:val="00A651A3"/>
    <w:rsid w:val="00A654EA"/>
    <w:rsid w:val="00A65D47"/>
    <w:rsid w:val="00A70F2A"/>
    <w:rsid w:val="00A71F1E"/>
    <w:rsid w:val="00A72228"/>
    <w:rsid w:val="00A73B88"/>
    <w:rsid w:val="00A74380"/>
    <w:rsid w:val="00A74565"/>
    <w:rsid w:val="00A74CBE"/>
    <w:rsid w:val="00A74F61"/>
    <w:rsid w:val="00A75390"/>
    <w:rsid w:val="00A80DAE"/>
    <w:rsid w:val="00A821C7"/>
    <w:rsid w:val="00A82238"/>
    <w:rsid w:val="00A82509"/>
    <w:rsid w:val="00A831A7"/>
    <w:rsid w:val="00A8430B"/>
    <w:rsid w:val="00A86D8E"/>
    <w:rsid w:val="00A87036"/>
    <w:rsid w:val="00A871F9"/>
    <w:rsid w:val="00A87356"/>
    <w:rsid w:val="00A90343"/>
    <w:rsid w:val="00A90687"/>
    <w:rsid w:val="00A90DFF"/>
    <w:rsid w:val="00A91185"/>
    <w:rsid w:val="00A9136E"/>
    <w:rsid w:val="00A91502"/>
    <w:rsid w:val="00A921A6"/>
    <w:rsid w:val="00A92A67"/>
    <w:rsid w:val="00A92A93"/>
    <w:rsid w:val="00A947E1"/>
    <w:rsid w:val="00A94928"/>
    <w:rsid w:val="00A94C67"/>
    <w:rsid w:val="00A95B5B"/>
    <w:rsid w:val="00A95D83"/>
    <w:rsid w:val="00A962B2"/>
    <w:rsid w:val="00A9696A"/>
    <w:rsid w:val="00A9739D"/>
    <w:rsid w:val="00A97600"/>
    <w:rsid w:val="00A97CE7"/>
    <w:rsid w:val="00AA09EC"/>
    <w:rsid w:val="00AA0BE3"/>
    <w:rsid w:val="00AA1673"/>
    <w:rsid w:val="00AA1973"/>
    <w:rsid w:val="00AA1EBF"/>
    <w:rsid w:val="00AA1F5F"/>
    <w:rsid w:val="00AA20C5"/>
    <w:rsid w:val="00AA22DA"/>
    <w:rsid w:val="00AA2ACA"/>
    <w:rsid w:val="00AA35B4"/>
    <w:rsid w:val="00AA39A6"/>
    <w:rsid w:val="00AA4706"/>
    <w:rsid w:val="00AA4817"/>
    <w:rsid w:val="00AA4F22"/>
    <w:rsid w:val="00AA6FF5"/>
    <w:rsid w:val="00AA712A"/>
    <w:rsid w:val="00AA73BF"/>
    <w:rsid w:val="00AA75BD"/>
    <w:rsid w:val="00AA77B5"/>
    <w:rsid w:val="00AA78E0"/>
    <w:rsid w:val="00AB09A6"/>
    <w:rsid w:val="00AB0B05"/>
    <w:rsid w:val="00AB0F49"/>
    <w:rsid w:val="00AB105E"/>
    <w:rsid w:val="00AB2388"/>
    <w:rsid w:val="00AB2775"/>
    <w:rsid w:val="00AB2E3A"/>
    <w:rsid w:val="00AB30C3"/>
    <w:rsid w:val="00AB4A68"/>
    <w:rsid w:val="00AB4C70"/>
    <w:rsid w:val="00AB57A3"/>
    <w:rsid w:val="00AB6CA9"/>
    <w:rsid w:val="00AB793A"/>
    <w:rsid w:val="00AC2096"/>
    <w:rsid w:val="00AC2197"/>
    <w:rsid w:val="00AC29C7"/>
    <w:rsid w:val="00AC3676"/>
    <w:rsid w:val="00AC3CEA"/>
    <w:rsid w:val="00AC5B70"/>
    <w:rsid w:val="00AC5B97"/>
    <w:rsid w:val="00AC6EED"/>
    <w:rsid w:val="00AC72DE"/>
    <w:rsid w:val="00AC7AA7"/>
    <w:rsid w:val="00AC7EA1"/>
    <w:rsid w:val="00AD003D"/>
    <w:rsid w:val="00AD015B"/>
    <w:rsid w:val="00AD07E9"/>
    <w:rsid w:val="00AD08A3"/>
    <w:rsid w:val="00AD0C5E"/>
    <w:rsid w:val="00AD1CA9"/>
    <w:rsid w:val="00AD1E2A"/>
    <w:rsid w:val="00AD231F"/>
    <w:rsid w:val="00AD2DBC"/>
    <w:rsid w:val="00AD37BB"/>
    <w:rsid w:val="00AD4D25"/>
    <w:rsid w:val="00AD59EC"/>
    <w:rsid w:val="00AD60C6"/>
    <w:rsid w:val="00AD6352"/>
    <w:rsid w:val="00AD66F1"/>
    <w:rsid w:val="00AE0B2B"/>
    <w:rsid w:val="00AE1E12"/>
    <w:rsid w:val="00AE2309"/>
    <w:rsid w:val="00AE28A1"/>
    <w:rsid w:val="00AE28D6"/>
    <w:rsid w:val="00AE2B95"/>
    <w:rsid w:val="00AE368C"/>
    <w:rsid w:val="00AE3DBB"/>
    <w:rsid w:val="00AE41B6"/>
    <w:rsid w:val="00AE490C"/>
    <w:rsid w:val="00AE55DC"/>
    <w:rsid w:val="00AE573B"/>
    <w:rsid w:val="00AE606D"/>
    <w:rsid w:val="00AE611A"/>
    <w:rsid w:val="00AE6A6D"/>
    <w:rsid w:val="00AE7421"/>
    <w:rsid w:val="00AE7673"/>
    <w:rsid w:val="00AE7C3C"/>
    <w:rsid w:val="00AF0B36"/>
    <w:rsid w:val="00AF0CC2"/>
    <w:rsid w:val="00AF25A1"/>
    <w:rsid w:val="00AF2DCD"/>
    <w:rsid w:val="00AF2F04"/>
    <w:rsid w:val="00AF3025"/>
    <w:rsid w:val="00AF3B35"/>
    <w:rsid w:val="00AF4884"/>
    <w:rsid w:val="00AF6233"/>
    <w:rsid w:val="00AF71FA"/>
    <w:rsid w:val="00AF7FC6"/>
    <w:rsid w:val="00B01A0F"/>
    <w:rsid w:val="00B02DB6"/>
    <w:rsid w:val="00B02F8A"/>
    <w:rsid w:val="00B03059"/>
    <w:rsid w:val="00B03145"/>
    <w:rsid w:val="00B04178"/>
    <w:rsid w:val="00B049BF"/>
    <w:rsid w:val="00B0524E"/>
    <w:rsid w:val="00B06CDC"/>
    <w:rsid w:val="00B07748"/>
    <w:rsid w:val="00B07AA1"/>
    <w:rsid w:val="00B10088"/>
    <w:rsid w:val="00B10BC2"/>
    <w:rsid w:val="00B1113B"/>
    <w:rsid w:val="00B135F6"/>
    <w:rsid w:val="00B136FC"/>
    <w:rsid w:val="00B14A26"/>
    <w:rsid w:val="00B15771"/>
    <w:rsid w:val="00B15C54"/>
    <w:rsid w:val="00B15C6A"/>
    <w:rsid w:val="00B15ECE"/>
    <w:rsid w:val="00B1604D"/>
    <w:rsid w:val="00B163C3"/>
    <w:rsid w:val="00B16967"/>
    <w:rsid w:val="00B16B26"/>
    <w:rsid w:val="00B16BB0"/>
    <w:rsid w:val="00B16E8D"/>
    <w:rsid w:val="00B17429"/>
    <w:rsid w:val="00B20793"/>
    <w:rsid w:val="00B221E0"/>
    <w:rsid w:val="00B229EB"/>
    <w:rsid w:val="00B22FA9"/>
    <w:rsid w:val="00B2309A"/>
    <w:rsid w:val="00B2382C"/>
    <w:rsid w:val="00B23D49"/>
    <w:rsid w:val="00B23D5D"/>
    <w:rsid w:val="00B240D6"/>
    <w:rsid w:val="00B246BC"/>
    <w:rsid w:val="00B253DB"/>
    <w:rsid w:val="00B259B8"/>
    <w:rsid w:val="00B26A5A"/>
    <w:rsid w:val="00B2701A"/>
    <w:rsid w:val="00B30FA3"/>
    <w:rsid w:val="00B31039"/>
    <w:rsid w:val="00B319DB"/>
    <w:rsid w:val="00B31E88"/>
    <w:rsid w:val="00B32478"/>
    <w:rsid w:val="00B33A81"/>
    <w:rsid w:val="00B33F4D"/>
    <w:rsid w:val="00B345D7"/>
    <w:rsid w:val="00B346BF"/>
    <w:rsid w:val="00B34D9A"/>
    <w:rsid w:val="00B35ACD"/>
    <w:rsid w:val="00B363A0"/>
    <w:rsid w:val="00B4329E"/>
    <w:rsid w:val="00B442E1"/>
    <w:rsid w:val="00B45545"/>
    <w:rsid w:val="00B460E7"/>
    <w:rsid w:val="00B4640A"/>
    <w:rsid w:val="00B467AA"/>
    <w:rsid w:val="00B46FBE"/>
    <w:rsid w:val="00B47198"/>
    <w:rsid w:val="00B47D50"/>
    <w:rsid w:val="00B47E11"/>
    <w:rsid w:val="00B52CCE"/>
    <w:rsid w:val="00B52FAE"/>
    <w:rsid w:val="00B53724"/>
    <w:rsid w:val="00B53868"/>
    <w:rsid w:val="00B54472"/>
    <w:rsid w:val="00B550DB"/>
    <w:rsid w:val="00B550DD"/>
    <w:rsid w:val="00B55687"/>
    <w:rsid w:val="00B56123"/>
    <w:rsid w:val="00B57118"/>
    <w:rsid w:val="00B571B1"/>
    <w:rsid w:val="00B57295"/>
    <w:rsid w:val="00B6181B"/>
    <w:rsid w:val="00B6221F"/>
    <w:rsid w:val="00B62242"/>
    <w:rsid w:val="00B62D78"/>
    <w:rsid w:val="00B62E00"/>
    <w:rsid w:val="00B63B77"/>
    <w:rsid w:val="00B65ED5"/>
    <w:rsid w:val="00B66124"/>
    <w:rsid w:val="00B6613B"/>
    <w:rsid w:val="00B66610"/>
    <w:rsid w:val="00B70410"/>
    <w:rsid w:val="00B7099E"/>
    <w:rsid w:val="00B71430"/>
    <w:rsid w:val="00B71942"/>
    <w:rsid w:val="00B72CC3"/>
    <w:rsid w:val="00B72FC8"/>
    <w:rsid w:val="00B730EA"/>
    <w:rsid w:val="00B74D4D"/>
    <w:rsid w:val="00B74EBF"/>
    <w:rsid w:val="00B7673B"/>
    <w:rsid w:val="00B77038"/>
    <w:rsid w:val="00B80F33"/>
    <w:rsid w:val="00B81A24"/>
    <w:rsid w:val="00B81A61"/>
    <w:rsid w:val="00B83486"/>
    <w:rsid w:val="00B8354F"/>
    <w:rsid w:val="00B85968"/>
    <w:rsid w:val="00B85BCD"/>
    <w:rsid w:val="00B86695"/>
    <w:rsid w:val="00B875F7"/>
    <w:rsid w:val="00B879A2"/>
    <w:rsid w:val="00B87D84"/>
    <w:rsid w:val="00B87DC9"/>
    <w:rsid w:val="00B90048"/>
    <w:rsid w:val="00B909A0"/>
    <w:rsid w:val="00B94B0B"/>
    <w:rsid w:val="00B97879"/>
    <w:rsid w:val="00B97C8B"/>
    <w:rsid w:val="00BA03C5"/>
    <w:rsid w:val="00BA04E8"/>
    <w:rsid w:val="00BA19A8"/>
    <w:rsid w:val="00BA1A77"/>
    <w:rsid w:val="00BA2BF4"/>
    <w:rsid w:val="00BA2C41"/>
    <w:rsid w:val="00BA2FDF"/>
    <w:rsid w:val="00BA30CA"/>
    <w:rsid w:val="00BA47AF"/>
    <w:rsid w:val="00BA4E70"/>
    <w:rsid w:val="00BA5103"/>
    <w:rsid w:val="00BA59A1"/>
    <w:rsid w:val="00BA5C09"/>
    <w:rsid w:val="00BA5F08"/>
    <w:rsid w:val="00BA6AAA"/>
    <w:rsid w:val="00BA75C5"/>
    <w:rsid w:val="00BB115F"/>
    <w:rsid w:val="00BB16FA"/>
    <w:rsid w:val="00BB2601"/>
    <w:rsid w:val="00BB2EFA"/>
    <w:rsid w:val="00BB2F78"/>
    <w:rsid w:val="00BB4968"/>
    <w:rsid w:val="00BB4B52"/>
    <w:rsid w:val="00BB4BFE"/>
    <w:rsid w:val="00BB4E0A"/>
    <w:rsid w:val="00BB562B"/>
    <w:rsid w:val="00BC024F"/>
    <w:rsid w:val="00BC0361"/>
    <w:rsid w:val="00BC0EDB"/>
    <w:rsid w:val="00BC1DBA"/>
    <w:rsid w:val="00BC258C"/>
    <w:rsid w:val="00BC2E7B"/>
    <w:rsid w:val="00BC30D9"/>
    <w:rsid w:val="00BC333A"/>
    <w:rsid w:val="00BC3CB0"/>
    <w:rsid w:val="00BC70D5"/>
    <w:rsid w:val="00BC7B6D"/>
    <w:rsid w:val="00BD0397"/>
    <w:rsid w:val="00BD0472"/>
    <w:rsid w:val="00BD0554"/>
    <w:rsid w:val="00BD0767"/>
    <w:rsid w:val="00BD20F4"/>
    <w:rsid w:val="00BD28BF"/>
    <w:rsid w:val="00BD566A"/>
    <w:rsid w:val="00BD63F3"/>
    <w:rsid w:val="00BD6C76"/>
    <w:rsid w:val="00BD6C8F"/>
    <w:rsid w:val="00BE1333"/>
    <w:rsid w:val="00BE182B"/>
    <w:rsid w:val="00BE1963"/>
    <w:rsid w:val="00BE256E"/>
    <w:rsid w:val="00BE38E4"/>
    <w:rsid w:val="00BE394E"/>
    <w:rsid w:val="00BE3B00"/>
    <w:rsid w:val="00BE4606"/>
    <w:rsid w:val="00BE46D9"/>
    <w:rsid w:val="00BE52EE"/>
    <w:rsid w:val="00BE5C62"/>
    <w:rsid w:val="00BE5EEC"/>
    <w:rsid w:val="00BE6714"/>
    <w:rsid w:val="00BE6A5D"/>
    <w:rsid w:val="00BE72F0"/>
    <w:rsid w:val="00BE7627"/>
    <w:rsid w:val="00BF0B17"/>
    <w:rsid w:val="00BF0D22"/>
    <w:rsid w:val="00BF0F0E"/>
    <w:rsid w:val="00BF2224"/>
    <w:rsid w:val="00BF24AF"/>
    <w:rsid w:val="00BF26F2"/>
    <w:rsid w:val="00BF31B0"/>
    <w:rsid w:val="00BF3579"/>
    <w:rsid w:val="00BF39A2"/>
    <w:rsid w:val="00BF3C26"/>
    <w:rsid w:val="00BF3E2F"/>
    <w:rsid w:val="00BF4CA9"/>
    <w:rsid w:val="00BF55E8"/>
    <w:rsid w:val="00BF5814"/>
    <w:rsid w:val="00BF61B3"/>
    <w:rsid w:val="00BF73D4"/>
    <w:rsid w:val="00BF76E4"/>
    <w:rsid w:val="00BF77B5"/>
    <w:rsid w:val="00C00FF7"/>
    <w:rsid w:val="00C03423"/>
    <w:rsid w:val="00C0363D"/>
    <w:rsid w:val="00C04A63"/>
    <w:rsid w:val="00C05373"/>
    <w:rsid w:val="00C05434"/>
    <w:rsid w:val="00C05E03"/>
    <w:rsid w:val="00C063EE"/>
    <w:rsid w:val="00C10BAA"/>
    <w:rsid w:val="00C11DAD"/>
    <w:rsid w:val="00C12063"/>
    <w:rsid w:val="00C125B2"/>
    <w:rsid w:val="00C129E6"/>
    <w:rsid w:val="00C12B00"/>
    <w:rsid w:val="00C135D0"/>
    <w:rsid w:val="00C13898"/>
    <w:rsid w:val="00C1419C"/>
    <w:rsid w:val="00C1607C"/>
    <w:rsid w:val="00C16BE1"/>
    <w:rsid w:val="00C179B2"/>
    <w:rsid w:val="00C20AD3"/>
    <w:rsid w:val="00C21E63"/>
    <w:rsid w:val="00C2252A"/>
    <w:rsid w:val="00C22CB6"/>
    <w:rsid w:val="00C237AA"/>
    <w:rsid w:val="00C23D29"/>
    <w:rsid w:val="00C24D53"/>
    <w:rsid w:val="00C2582D"/>
    <w:rsid w:val="00C304B7"/>
    <w:rsid w:val="00C32546"/>
    <w:rsid w:val="00C326CA"/>
    <w:rsid w:val="00C32954"/>
    <w:rsid w:val="00C33512"/>
    <w:rsid w:val="00C339C6"/>
    <w:rsid w:val="00C33C68"/>
    <w:rsid w:val="00C34943"/>
    <w:rsid w:val="00C34FC2"/>
    <w:rsid w:val="00C36404"/>
    <w:rsid w:val="00C36461"/>
    <w:rsid w:val="00C36C1F"/>
    <w:rsid w:val="00C3788A"/>
    <w:rsid w:val="00C3795E"/>
    <w:rsid w:val="00C40876"/>
    <w:rsid w:val="00C4120A"/>
    <w:rsid w:val="00C418FD"/>
    <w:rsid w:val="00C41AD8"/>
    <w:rsid w:val="00C42CFA"/>
    <w:rsid w:val="00C43636"/>
    <w:rsid w:val="00C44AD5"/>
    <w:rsid w:val="00C45308"/>
    <w:rsid w:val="00C46460"/>
    <w:rsid w:val="00C47416"/>
    <w:rsid w:val="00C532E0"/>
    <w:rsid w:val="00C5627E"/>
    <w:rsid w:val="00C56A31"/>
    <w:rsid w:val="00C56F5C"/>
    <w:rsid w:val="00C60211"/>
    <w:rsid w:val="00C60405"/>
    <w:rsid w:val="00C60CA0"/>
    <w:rsid w:val="00C622E4"/>
    <w:rsid w:val="00C62690"/>
    <w:rsid w:val="00C626F3"/>
    <w:rsid w:val="00C62D08"/>
    <w:rsid w:val="00C62D6D"/>
    <w:rsid w:val="00C62E30"/>
    <w:rsid w:val="00C63CF6"/>
    <w:rsid w:val="00C65010"/>
    <w:rsid w:val="00C654E6"/>
    <w:rsid w:val="00C65DA1"/>
    <w:rsid w:val="00C66167"/>
    <w:rsid w:val="00C6666F"/>
    <w:rsid w:val="00C666C6"/>
    <w:rsid w:val="00C667FE"/>
    <w:rsid w:val="00C66D84"/>
    <w:rsid w:val="00C672C2"/>
    <w:rsid w:val="00C7015B"/>
    <w:rsid w:val="00C70662"/>
    <w:rsid w:val="00C70B3B"/>
    <w:rsid w:val="00C71825"/>
    <w:rsid w:val="00C729CB"/>
    <w:rsid w:val="00C73660"/>
    <w:rsid w:val="00C74843"/>
    <w:rsid w:val="00C75228"/>
    <w:rsid w:val="00C757BA"/>
    <w:rsid w:val="00C764EB"/>
    <w:rsid w:val="00C76CA8"/>
    <w:rsid w:val="00C76E65"/>
    <w:rsid w:val="00C77076"/>
    <w:rsid w:val="00C77E38"/>
    <w:rsid w:val="00C77F94"/>
    <w:rsid w:val="00C80335"/>
    <w:rsid w:val="00C81383"/>
    <w:rsid w:val="00C81CD3"/>
    <w:rsid w:val="00C82719"/>
    <w:rsid w:val="00C8328C"/>
    <w:rsid w:val="00C83935"/>
    <w:rsid w:val="00C842F6"/>
    <w:rsid w:val="00C852CB"/>
    <w:rsid w:val="00C85AE2"/>
    <w:rsid w:val="00C902B9"/>
    <w:rsid w:val="00C90541"/>
    <w:rsid w:val="00C90E2A"/>
    <w:rsid w:val="00C91031"/>
    <w:rsid w:val="00C92FC7"/>
    <w:rsid w:val="00C932BD"/>
    <w:rsid w:val="00C93810"/>
    <w:rsid w:val="00C93E4D"/>
    <w:rsid w:val="00C94357"/>
    <w:rsid w:val="00C94559"/>
    <w:rsid w:val="00C94EA7"/>
    <w:rsid w:val="00C95A6A"/>
    <w:rsid w:val="00C95E0C"/>
    <w:rsid w:val="00C95F9D"/>
    <w:rsid w:val="00C960C7"/>
    <w:rsid w:val="00C96245"/>
    <w:rsid w:val="00C9654E"/>
    <w:rsid w:val="00C97F74"/>
    <w:rsid w:val="00CA0056"/>
    <w:rsid w:val="00CA01A6"/>
    <w:rsid w:val="00CA04F9"/>
    <w:rsid w:val="00CA0F2E"/>
    <w:rsid w:val="00CA3EC9"/>
    <w:rsid w:val="00CA46B8"/>
    <w:rsid w:val="00CA507D"/>
    <w:rsid w:val="00CA5707"/>
    <w:rsid w:val="00CA594C"/>
    <w:rsid w:val="00CA648A"/>
    <w:rsid w:val="00CB01C6"/>
    <w:rsid w:val="00CB18C8"/>
    <w:rsid w:val="00CB1EC4"/>
    <w:rsid w:val="00CB29D4"/>
    <w:rsid w:val="00CB45C8"/>
    <w:rsid w:val="00CB46E1"/>
    <w:rsid w:val="00CB4836"/>
    <w:rsid w:val="00CB551D"/>
    <w:rsid w:val="00CB5CB9"/>
    <w:rsid w:val="00CB5DC6"/>
    <w:rsid w:val="00CB751F"/>
    <w:rsid w:val="00CB7C94"/>
    <w:rsid w:val="00CC1CDF"/>
    <w:rsid w:val="00CC2679"/>
    <w:rsid w:val="00CC276E"/>
    <w:rsid w:val="00CC417A"/>
    <w:rsid w:val="00CC4F5D"/>
    <w:rsid w:val="00CC525A"/>
    <w:rsid w:val="00CC57B2"/>
    <w:rsid w:val="00CC5C2E"/>
    <w:rsid w:val="00CC5CD8"/>
    <w:rsid w:val="00CC5E5C"/>
    <w:rsid w:val="00CC6325"/>
    <w:rsid w:val="00CC66A0"/>
    <w:rsid w:val="00CC73D2"/>
    <w:rsid w:val="00CD0DD5"/>
    <w:rsid w:val="00CD0FD3"/>
    <w:rsid w:val="00CD11CE"/>
    <w:rsid w:val="00CD1EB9"/>
    <w:rsid w:val="00CD3CDB"/>
    <w:rsid w:val="00CD3F9B"/>
    <w:rsid w:val="00CD4753"/>
    <w:rsid w:val="00CD5107"/>
    <w:rsid w:val="00CD6F2C"/>
    <w:rsid w:val="00CE28AE"/>
    <w:rsid w:val="00CE2C1D"/>
    <w:rsid w:val="00CE319A"/>
    <w:rsid w:val="00CE3550"/>
    <w:rsid w:val="00CE4FA0"/>
    <w:rsid w:val="00CE6B39"/>
    <w:rsid w:val="00CE6CB8"/>
    <w:rsid w:val="00CE7A76"/>
    <w:rsid w:val="00CE7DDA"/>
    <w:rsid w:val="00CF0533"/>
    <w:rsid w:val="00CF109B"/>
    <w:rsid w:val="00CF2413"/>
    <w:rsid w:val="00CF270D"/>
    <w:rsid w:val="00CF2E81"/>
    <w:rsid w:val="00CF323E"/>
    <w:rsid w:val="00CF48DF"/>
    <w:rsid w:val="00D007E9"/>
    <w:rsid w:val="00D02499"/>
    <w:rsid w:val="00D0307E"/>
    <w:rsid w:val="00D042B1"/>
    <w:rsid w:val="00D04854"/>
    <w:rsid w:val="00D04A30"/>
    <w:rsid w:val="00D05136"/>
    <w:rsid w:val="00D05C0A"/>
    <w:rsid w:val="00D05D24"/>
    <w:rsid w:val="00D05E78"/>
    <w:rsid w:val="00D1008A"/>
    <w:rsid w:val="00D10672"/>
    <w:rsid w:val="00D10C70"/>
    <w:rsid w:val="00D11311"/>
    <w:rsid w:val="00D1157D"/>
    <w:rsid w:val="00D11BB2"/>
    <w:rsid w:val="00D11D07"/>
    <w:rsid w:val="00D13A12"/>
    <w:rsid w:val="00D13B2D"/>
    <w:rsid w:val="00D13CD2"/>
    <w:rsid w:val="00D13F20"/>
    <w:rsid w:val="00D143C1"/>
    <w:rsid w:val="00D15054"/>
    <w:rsid w:val="00D16719"/>
    <w:rsid w:val="00D16848"/>
    <w:rsid w:val="00D16B59"/>
    <w:rsid w:val="00D20252"/>
    <w:rsid w:val="00D213AC"/>
    <w:rsid w:val="00D21BA4"/>
    <w:rsid w:val="00D2320B"/>
    <w:rsid w:val="00D23937"/>
    <w:rsid w:val="00D23A9D"/>
    <w:rsid w:val="00D23BCF"/>
    <w:rsid w:val="00D24059"/>
    <w:rsid w:val="00D2434C"/>
    <w:rsid w:val="00D24C7A"/>
    <w:rsid w:val="00D2601C"/>
    <w:rsid w:val="00D26CB3"/>
    <w:rsid w:val="00D274D4"/>
    <w:rsid w:val="00D277C9"/>
    <w:rsid w:val="00D27E8A"/>
    <w:rsid w:val="00D314E5"/>
    <w:rsid w:val="00D31B16"/>
    <w:rsid w:val="00D32F32"/>
    <w:rsid w:val="00D33F81"/>
    <w:rsid w:val="00D3454A"/>
    <w:rsid w:val="00D34630"/>
    <w:rsid w:val="00D34A8C"/>
    <w:rsid w:val="00D34FC7"/>
    <w:rsid w:val="00D35BCD"/>
    <w:rsid w:val="00D35C1B"/>
    <w:rsid w:val="00D360D7"/>
    <w:rsid w:val="00D36705"/>
    <w:rsid w:val="00D37B42"/>
    <w:rsid w:val="00D37D0C"/>
    <w:rsid w:val="00D40175"/>
    <w:rsid w:val="00D4086C"/>
    <w:rsid w:val="00D41376"/>
    <w:rsid w:val="00D4155B"/>
    <w:rsid w:val="00D42840"/>
    <w:rsid w:val="00D442AE"/>
    <w:rsid w:val="00D46548"/>
    <w:rsid w:val="00D46E61"/>
    <w:rsid w:val="00D50AC0"/>
    <w:rsid w:val="00D52DF1"/>
    <w:rsid w:val="00D52FC4"/>
    <w:rsid w:val="00D5308B"/>
    <w:rsid w:val="00D53AA4"/>
    <w:rsid w:val="00D53BD0"/>
    <w:rsid w:val="00D53D1B"/>
    <w:rsid w:val="00D5454D"/>
    <w:rsid w:val="00D54748"/>
    <w:rsid w:val="00D54841"/>
    <w:rsid w:val="00D55055"/>
    <w:rsid w:val="00D5574B"/>
    <w:rsid w:val="00D55F61"/>
    <w:rsid w:val="00D5751D"/>
    <w:rsid w:val="00D575A9"/>
    <w:rsid w:val="00D57C83"/>
    <w:rsid w:val="00D60773"/>
    <w:rsid w:val="00D6172C"/>
    <w:rsid w:val="00D6174F"/>
    <w:rsid w:val="00D61778"/>
    <w:rsid w:val="00D61BB1"/>
    <w:rsid w:val="00D61F82"/>
    <w:rsid w:val="00D637A1"/>
    <w:rsid w:val="00D649D4"/>
    <w:rsid w:val="00D652C3"/>
    <w:rsid w:val="00D65C9D"/>
    <w:rsid w:val="00D65F36"/>
    <w:rsid w:val="00D66553"/>
    <w:rsid w:val="00D679B8"/>
    <w:rsid w:val="00D70D5F"/>
    <w:rsid w:val="00D73ADD"/>
    <w:rsid w:val="00D753AC"/>
    <w:rsid w:val="00D75ADB"/>
    <w:rsid w:val="00D762F0"/>
    <w:rsid w:val="00D77359"/>
    <w:rsid w:val="00D80638"/>
    <w:rsid w:val="00D81FC6"/>
    <w:rsid w:val="00D826DE"/>
    <w:rsid w:val="00D83816"/>
    <w:rsid w:val="00D84E9C"/>
    <w:rsid w:val="00D85B97"/>
    <w:rsid w:val="00D8634F"/>
    <w:rsid w:val="00D871B3"/>
    <w:rsid w:val="00D871DA"/>
    <w:rsid w:val="00D8762A"/>
    <w:rsid w:val="00D87F42"/>
    <w:rsid w:val="00D90972"/>
    <w:rsid w:val="00D915B6"/>
    <w:rsid w:val="00D91AE5"/>
    <w:rsid w:val="00D920BE"/>
    <w:rsid w:val="00D93B63"/>
    <w:rsid w:val="00D93D58"/>
    <w:rsid w:val="00D941A8"/>
    <w:rsid w:val="00D942D5"/>
    <w:rsid w:val="00D97A1C"/>
    <w:rsid w:val="00D97A38"/>
    <w:rsid w:val="00D97ACB"/>
    <w:rsid w:val="00DA2139"/>
    <w:rsid w:val="00DA213F"/>
    <w:rsid w:val="00DA33FE"/>
    <w:rsid w:val="00DA401A"/>
    <w:rsid w:val="00DA40C1"/>
    <w:rsid w:val="00DA4113"/>
    <w:rsid w:val="00DA446D"/>
    <w:rsid w:val="00DA5119"/>
    <w:rsid w:val="00DA55F5"/>
    <w:rsid w:val="00DA5E27"/>
    <w:rsid w:val="00DA6344"/>
    <w:rsid w:val="00DA7535"/>
    <w:rsid w:val="00DB02B5"/>
    <w:rsid w:val="00DB09A4"/>
    <w:rsid w:val="00DB14F1"/>
    <w:rsid w:val="00DB1679"/>
    <w:rsid w:val="00DB1715"/>
    <w:rsid w:val="00DB188D"/>
    <w:rsid w:val="00DB3221"/>
    <w:rsid w:val="00DB3477"/>
    <w:rsid w:val="00DB3AE1"/>
    <w:rsid w:val="00DB3B53"/>
    <w:rsid w:val="00DB56CD"/>
    <w:rsid w:val="00DB5F6A"/>
    <w:rsid w:val="00DB60E2"/>
    <w:rsid w:val="00DB6140"/>
    <w:rsid w:val="00DB61AC"/>
    <w:rsid w:val="00DB61CD"/>
    <w:rsid w:val="00DB7483"/>
    <w:rsid w:val="00DB7FDF"/>
    <w:rsid w:val="00DC05FA"/>
    <w:rsid w:val="00DC14B5"/>
    <w:rsid w:val="00DC194E"/>
    <w:rsid w:val="00DC20EA"/>
    <w:rsid w:val="00DC2BD2"/>
    <w:rsid w:val="00DC30C9"/>
    <w:rsid w:val="00DC44C6"/>
    <w:rsid w:val="00DC4782"/>
    <w:rsid w:val="00DC47C9"/>
    <w:rsid w:val="00DC4F67"/>
    <w:rsid w:val="00DC4FE1"/>
    <w:rsid w:val="00DC5040"/>
    <w:rsid w:val="00DC5223"/>
    <w:rsid w:val="00DC67E1"/>
    <w:rsid w:val="00DC7E76"/>
    <w:rsid w:val="00DD0452"/>
    <w:rsid w:val="00DD04B0"/>
    <w:rsid w:val="00DD15BA"/>
    <w:rsid w:val="00DD1DF2"/>
    <w:rsid w:val="00DD30B3"/>
    <w:rsid w:val="00DD3996"/>
    <w:rsid w:val="00DD4921"/>
    <w:rsid w:val="00DD5449"/>
    <w:rsid w:val="00DD5872"/>
    <w:rsid w:val="00DD5A76"/>
    <w:rsid w:val="00DD633D"/>
    <w:rsid w:val="00DD67AE"/>
    <w:rsid w:val="00DD6888"/>
    <w:rsid w:val="00DD71CD"/>
    <w:rsid w:val="00DD7A5A"/>
    <w:rsid w:val="00DE005B"/>
    <w:rsid w:val="00DE1062"/>
    <w:rsid w:val="00DE1B4E"/>
    <w:rsid w:val="00DE284C"/>
    <w:rsid w:val="00DE341B"/>
    <w:rsid w:val="00DE3BD3"/>
    <w:rsid w:val="00DE3F37"/>
    <w:rsid w:val="00DE53AA"/>
    <w:rsid w:val="00DE57DB"/>
    <w:rsid w:val="00DE63B7"/>
    <w:rsid w:val="00DE6445"/>
    <w:rsid w:val="00DE65B8"/>
    <w:rsid w:val="00DE6C48"/>
    <w:rsid w:val="00DE6D1F"/>
    <w:rsid w:val="00DE74AA"/>
    <w:rsid w:val="00DE76B4"/>
    <w:rsid w:val="00DF0587"/>
    <w:rsid w:val="00DF245E"/>
    <w:rsid w:val="00DF2A98"/>
    <w:rsid w:val="00DF34B5"/>
    <w:rsid w:val="00DF3668"/>
    <w:rsid w:val="00DF5FE4"/>
    <w:rsid w:val="00DF617A"/>
    <w:rsid w:val="00DF6960"/>
    <w:rsid w:val="00E007B9"/>
    <w:rsid w:val="00E01165"/>
    <w:rsid w:val="00E01FBB"/>
    <w:rsid w:val="00E02419"/>
    <w:rsid w:val="00E02B0C"/>
    <w:rsid w:val="00E02C48"/>
    <w:rsid w:val="00E02D39"/>
    <w:rsid w:val="00E035A9"/>
    <w:rsid w:val="00E03ED1"/>
    <w:rsid w:val="00E04632"/>
    <w:rsid w:val="00E04DB0"/>
    <w:rsid w:val="00E05C86"/>
    <w:rsid w:val="00E06EF3"/>
    <w:rsid w:val="00E076C9"/>
    <w:rsid w:val="00E10316"/>
    <w:rsid w:val="00E10B03"/>
    <w:rsid w:val="00E10E0E"/>
    <w:rsid w:val="00E11139"/>
    <w:rsid w:val="00E1123F"/>
    <w:rsid w:val="00E11431"/>
    <w:rsid w:val="00E1313B"/>
    <w:rsid w:val="00E132A8"/>
    <w:rsid w:val="00E13751"/>
    <w:rsid w:val="00E13801"/>
    <w:rsid w:val="00E14165"/>
    <w:rsid w:val="00E15276"/>
    <w:rsid w:val="00E15763"/>
    <w:rsid w:val="00E15F4C"/>
    <w:rsid w:val="00E17011"/>
    <w:rsid w:val="00E17527"/>
    <w:rsid w:val="00E1760C"/>
    <w:rsid w:val="00E200FA"/>
    <w:rsid w:val="00E20FA3"/>
    <w:rsid w:val="00E217C6"/>
    <w:rsid w:val="00E21D7D"/>
    <w:rsid w:val="00E233B2"/>
    <w:rsid w:val="00E24ADB"/>
    <w:rsid w:val="00E26C00"/>
    <w:rsid w:val="00E277CC"/>
    <w:rsid w:val="00E27843"/>
    <w:rsid w:val="00E27AEA"/>
    <w:rsid w:val="00E30704"/>
    <w:rsid w:val="00E30E8F"/>
    <w:rsid w:val="00E31001"/>
    <w:rsid w:val="00E335C5"/>
    <w:rsid w:val="00E33BC7"/>
    <w:rsid w:val="00E33FE5"/>
    <w:rsid w:val="00E34845"/>
    <w:rsid w:val="00E35056"/>
    <w:rsid w:val="00E35499"/>
    <w:rsid w:val="00E358D4"/>
    <w:rsid w:val="00E36063"/>
    <w:rsid w:val="00E36322"/>
    <w:rsid w:val="00E36924"/>
    <w:rsid w:val="00E403AB"/>
    <w:rsid w:val="00E408F5"/>
    <w:rsid w:val="00E41220"/>
    <w:rsid w:val="00E413D6"/>
    <w:rsid w:val="00E420FD"/>
    <w:rsid w:val="00E42756"/>
    <w:rsid w:val="00E4352D"/>
    <w:rsid w:val="00E4360C"/>
    <w:rsid w:val="00E43D23"/>
    <w:rsid w:val="00E4402D"/>
    <w:rsid w:val="00E44E9F"/>
    <w:rsid w:val="00E4514D"/>
    <w:rsid w:val="00E466A3"/>
    <w:rsid w:val="00E467AF"/>
    <w:rsid w:val="00E47B1A"/>
    <w:rsid w:val="00E504C3"/>
    <w:rsid w:val="00E50A5C"/>
    <w:rsid w:val="00E50CE1"/>
    <w:rsid w:val="00E52651"/>
    <w:rsid w:val="00E528BC"/>
    <w:rsid w:val="00E52C16"/>
    <w:rsid w:val="00E54B46"/>
    <w:rsid w:val="00E5597E"/>
    <w:rsid w:val="00E55EEF"/>
    <w:rsid w:val="00E5632E"/>
    <w:rsid w:val="00E56AF0"/>
    <w:rsid w:val="00E6140F"/>
    <w:rsid w:val="00E61429"/>
    <w:rsid w:val="00E62B7E"/>
    <w:rsid w:val="00E64428"/>
    <w:rsid w:val="00E64B13"/>
    <w:rsid w:val="00E668BB"/>
    <w:rsid w:val="00E6796B"/>
    <w:rsid w:val="00E70E79"/>
    <w:rsid w:val="00E710DE"/>
    <w:rsid w:val="00E7218E"/>
    <w:rsid w:val="00E72CB7"/>
    <w:rsid w:val="00E73180"/>
    <w:rsid w:val="00E73B0B"/>
    <w:rsid w:val="00E74030"/>
    <w:rsid w:val="00E7484E"/>
    <w:rsid w:val="00E74DBA"/>
    <w:rsid w:val="00E75C4D"/>
    <w:rsid w:val="00E76F59"/>
    <w:rsid w:val="00E77C89"/>
    <w:rsid w:val="00E80568"/>
    <w:rsid w:val="00E82367"/>
    <w:rsid w:val="00E82603"/>
    <w:rsid w:val="00E84F07"/>
    <w:rsid w:val="00E856E5"/>
    <w:rsid w:val="00E87A1F"/>
    <w:rsid w:val="00E87CB7"/>
    <w:rsid w:val="00E90287"/>
    <w:rsid w:val="00E90618"/>
    <w:rsid w:val="00E90E4D"/>
    <w:rsid w:val="00E91589"/>
    <w:rsid w:val="00E91663"/>
    <w:rsid w:val="00E922BC"/>
    <w:rsid w:val="00E92C61"/>
    <w:rsid w:val="00E92E29"/>
    <w:rsid w:val="00E93C32"/>
    <w:rsid w:val="00E943F1"/>
    <w:rsid w:val="00E96250"/>
    <w:rsid w:val="00E9654C"/>
    <w:rsid w:val="00E96D95"/>
    <w:rsid w:val="00E97B82"/>
    <w:rsid w:val="00E97EE4"/>
    <w:rsid w:val="00E97EE6"/>
    <w:rsid w:val="00EA0180"/>
    <w:rsid w:val="00EA0BA5"/>
    <w:rsid w:val="00EA0F82"/>
    <w:rsid w:val="00EA3880"/>
    <w:rsid w:val="00EA3B04"/>
    <w:rsid w:val="00EA44FB"/>
    <w:rsid w:val="00EA4DFC"/>
    <w:rsid w:val="00EA4ECC"/>
    <w:rsid w:val="00EA7384"/>
    <w:rsid w:val="00EA75C5"/>
    <w:rsid w:val="00EA78AF"/>
    <w:rsid w:val="00EA7D1F"/>
    <w:rsid w:val="00EB092A"/>
    <w:rsid w:val="00EB0E2D"/>
    <w:rsid w:val="00EB0F2D"/>
    <w:rsid w:val="00EB1521"/>
    <w:rsid w:val="00EB2A0B"/>
    <w:rsid w:val="00EB2AA3"/>
    <w:rsid w:val="00EB3000"/>
    <w:rsid w:val="00EB3C35"/>
    <w:rsid w:val="00EB3F7C"/>
    <w:rsid w:val="00EB4305"/>
    <w:rsid w:val="00EB4343"/>
    <w:rsid w:val="00EB4745"/>
    <w:rsid w:val="00EB5547"/>
    <w:rsid w:val="00EB6286"/>
    <w:rsid w:val="00EB7DDA"/>
    <w:rsid w:val="00EC05B5"/>
    <w:rsid w:val="00EC07FE"/>
    <w:rsid w:val="00EC0DDF"/>
    <w:rsid w:val="00EC1012"/>
    <w:rsid w:val="00EC1B50"/>
    <w:rsid w:val="00EC2276"/>
    <w:rsid w:val="00EC2E91"/>
    <w:rsid w:val="00EC3590"/>
    <w:rsid w:val="00EC3742"/>
    <w:rsid w:val="00EC419E"/>
    <w:rsid w:val="00EC534C"/>
    <w:rsid w:val="00EC53E4"/>
    <w:rsid w:val="00EC5827"/>
    <w:rsid w:val="00EC6227"/>
    <w:rsid w:val="00EC78C3"/>
    <w:rsid w:val="00EC7967"/>
    <w:rsid w:val="00EC7E55"/>
    <w:rsid w:val="00ED04AB"/>
    <w:rsid w:val="00ED0771"/>
    <w:rsid w:val="00ED1AA2"/>
    <w:rsid w:val="00ED2563"/>
    <w:rsid w:val="00ED2634"/>
    <w:rsid w:val="00ED3560"/>
    <w:rsid w:val="00ED360C"/>
    <w:rsid w:val="00ED3B2D"/>
    <w:rsid w:val="00ED4DCB"/>
    <w:rsid w:val="00ED517E"/>
    <w:rsid w:val="00ED5330"/>
    <w:rsid w:val="00ED5688"/>
    <w:rsid w:val="00ED6025"/>
    <w:rsid w:val="00ED6F09"/>
    <w:rsid w:val="00ED742F"/>
    <w:rsid w:val="00ED76C1"/>
    <w:rsid w:val="00ED7B29"/>
    <w:rsid w:val="00EE0CD5"/>
    <w:rsid w:val="00EE0E2E"/>
    <w:rsid w:val="00EE14EA"/>
    <w:rsid w:val="00EE31C9"/>
    <w:rsid w:val="00EE4B83"/>
    <w:rsid w:val="00EE5959"/>
    <w:rsid w:val="00EE5D6B"/>
    <w:rsid w:val="00EE638F"/>
    <w:rsid w:val="00EE649B"/>
    <w:rsid w:val="00EE6577"/>
    <w:rsid w:val="00EE7688"/>
    <w:rsid w:val="00EE7D7B"/>
    <w:rsid w:val="00EF0C14"/>
    <w:rsid w:val="00EF3F08"/>
    <w:rsid w:val="00EF4009"/>
    <w:rsid w:val="00EF4010"/>
    <w:rsid w:val="00EF41EC"/>
    <w:rsid w:val="00EF4C4E"/>
    <w:rsid w:val="00EF5462"/>
    <w:rsid w:val="00EF56C4"/>
    <w:rsid w:val="00EF58D6"/>
    <w:rsid w:val="00EF5AB6"/>
    <w:rsid w:val="00EF6312"/>
    <w:rsid w:val="00EF67F4"/>
    <w:rsid w:val="00EF6892"/>
    <w:rsid w:val="00EF6AA1"/>
    <w:rsid w:val="00EF6DA8"/>
    <w:rsid w:val="00EF722B"/>
    <w:rsid w:val="00EF76AA"/>
    <w:rsid w:val="00EF79AF"/>
    <w:rsid w:val="00F01D73"/>
    <w:rsid w:val="00F03062"/>
    <w:rsid w:val="00F035B9"/>
    <w:rsid w:val="00F0382C"/>
    <w:rsid w:val="00F0411A"/>
    <w:rsid w:val="00F04CF3"/>
    <w:rsid w:val="00F06ADF"/>
    <w:rsid w:val="00F0722B"/>
    <w:rsid w:val="00F11B45"/>
    <w:rsid w:val="00F12046"/>
    <w:rsid w:val="00F1258A"/>
    <w:rsid w:val="00F12673"/>
    <w:rsid w:val="00F16E36"/>
    <w:rsid w:val="00F16EFF"/>
    <w:rsid w:val="00F20F00"/>
    <w:rsid w:val="00F2189A"/>
    <w:rsid w:val="00F21A11"/>
    <w:rsid w:val="00F21EA0"/>
    <w:rsid w:val="00F23131"/>
    <w:rsid w:val="00F23D2E"/>
    <w:rsid w:val="00F24693"/>
    <w:rsid w:val="00F24840"/>
    <w:rsid w:val="00F24DC0"/>
    <w:rsid w:val="00F2504E"/>
    <w:rsid w:val="00F25384"/>
    <w:rsid w:val="00F25A14"/>
    <w:rsid w:val="00F25DC1"/>
    <w:rsid w:val="00F26711"/>
    <w:rsid w:val="00F26E6C"/>
    <w:rsid w:val="00F2764E"/>
    <w:rsid w:val="00F3013D"/>
    <w:rsid w:val="00F302A4"/>
    <w:rsid w:val="00F31012"/>
    <w:rsid w:val="00F31AF2"/>
    <w:rsid w:val="00F3227F"/>
    <w:rsid w:val="00F33848"/>
    <w:rsid w:val="00F347BC"/>
    <w:rsid w:val="00F35DE8"/>
    <w:rsid w:val="00F3660F"/>
    <w:rsid w:val="00F36D98"/>
    <w:rsid w:val="00F37173"/>
    <w:rsid w:val="00F37824"/>
    <w:rsid w:val="00F37877"/>
    <w:rsid w:val="00F37A6D"/>
    <w:rsid w:val="00F40E7F"/>
    <w:rsid w:val="00F41AE7"/>
    <w:rsid w:val="00F424BE"/>
    <w:rsid w:val="00F429C0"/>
    <w:rsid w:val="00F429EF"/>
    <w:rsid w:val="00F42DCD"/>
    <w:rsid w:val="00F44D07"/>
    <w:rsid w:val="00F45586"/>
    <w:rsid w:val="00F45F28"/>
    <w:rsid w:val="00F460E0"/>
    <w:rsid w:val="00F46D40"/>
    <w:rsid w:val="00F46F99"/>
    <w:rsid w:val="00F47EB1"/>
    <w:rsid w:val="00F5034E"/>
    <w:rsid w:val="00F514B9"/>
    <w:rsid w:val="00F5353A"/>
    <w:rsid w:val="00F53C35"/>
    <w:rsid w:val="00F54123"/>
    <w:rsid w:val="00F54A59"/>
    <w:rsid w:val="00F55F6E"/>
    <w:rsid w:val="00F56092"/>
    <w:rsid w:val="00F563E9"/>
    <w:rsid w:val="00F5646D"/>
    <w:rsid w:val="00F57210"/>
    <w:rsid w:val="00F5736C"/>
    <w:rsid w:val="00F600B0"/>
    <w:rsid w:val="00F60B71"/>
    <w:rsid w:val="00F60CE4"/>
    <w:rsid w:val="00F60DAE"/>
    <w:rsid w:val="00F60EBA"/>
    <w:rsid w:val="00F61D0A"/>
    <w:rsid w:val="00F626A4"/>
    <w:rsid w:val="00F643FC"/>
    <w:rsid w:val="00F6484C"/>
    <w:rsid w:val="00F64B88"/>
    <w:rsid w:val="00F67783"/>
    <w:rsid w:val="00F67825"/>
    <w:rsid w:val="00F6797C"/>
    <w:rsid w:val="00F702D1"/>
    <w:rsid w:val="00F705F7"/>
    <w:rsid w:val="00F70D0A"/>
    <w:rsid w:val="00F718D4"/>
    <w:rsid w:val="00F72059"/>
    <w:rsid w:val="00F73685"/>
    <w:rsid w:val="00F738AC"/>
    <w:rsid w:val="00F7413D"/>
    <w:rsid w:val="00F74EBA"/>
    <w:rsid w:val="00F74F68"/>
    <w:rsid w:val="00F75CF9"/>
    <w:rsid w:val="00F7639B"/>
    <w:rsid w:val="00F76586"/>
    <w:rsid w:val="00F76B7B"/>
    <w:rsid w:val="00F774F1"/>
    <w:rsid w:val="00F77E64"/>
    <w:rsid w:val="00F801EB"/>
    <w:rsid w:val="00F804F0"/>
    <w:rsid w:val="00F80FB2"/>
    <w:rsid w:val="00F80FBD"/>
    <w:rsid w:val="00F81882"/>
    <w:rsid w:val="00F81ABC"/>
    <w:rsid w:val="00F81B0E"/>
    <w:rsid w:val="00F82ECF"/>
    <w:rsid w:val="00F83CB3"/>
    <w:rsid w:val="00F84C22"/>
    <w:rsid w:val="00F85173"/>
    <w:rsid w:val="00F8518F"/>
    <w:rsid w:val="00F86695"/>
    <w:rsid w:val="00F86C35"/>
    <w:rsid w:val="00F87B8B"/>
    <w:rsid w:val="00F9039A"/>
    <w:rsid w:val="00F90ACC"/>
    <w:rsid w:val="00F91043"/>
    <w:rsid w:val="00F93EBE"/>
    <w:rsid w:val="00F975BF"/>
    <w:rsid w:val="00F97C27"/>
    <w:rsid w:val="00FA04D3"/>
    <w:rsid w:val="00FA09D8"/>
    <w:rsid w:val="00FA132B"/>
    <w:rsid w:val="00FA21BA"/>
    <w:rsid w:val="00FA23A5"/>
    <w:rsid w:val="00FA2D3D"/>
    <w:rsid w:val="00FA3A96"/>
    <w:rsid w:val="00FA406C"/>
    <w:rsid w:val="00FA542F"/>
    <w:rsid w:val="00FA5EB4"/>
    <w:rsid w:val="00FA6EF8"/>
    <w:rsid w:val="00FA7266"/>
    <w:rsid w:val="00FB15ED"/>
    <w:rsid w:val="00FB31D7"/>
    <w:rsid w:val="00FB3ADD"/>
    <w:rsid w:val="00FB493D"/>
    <w:rsid w:val="00FB4EB1"/>
    <w:rsid w:val="00FB6731"/>
    <w:rsid w:val="00FB7014"/>
    <w:rsid w:val="00FC0916"/>
    <w:rsid w:val="00FC0945"/>
    <w:rsid w:val="00FC09A2"/>
    <w:rsid w:val="00FC0A62"/>
    <w:rsid w:val="00FC168A"/>
    <w:rsid w:val="00FC172C"/>
    <w:rsid w:val="00FC1DA9"/>
    <w:rsid w:val="00FC1F54"/>
    <w:rsid w:val="00FC29D4"/>
    <w:rsid w:val="00FC2FF0"/>
    <w:rsid w:val="00FC3B15"/>
    <w:rsid w:val="00FC415E"/>
    <w:rsid w:val="00FC420B"/>
    <w:rsid w:val="00FC5E83"/>
    <w:rsid w:val="00FC61A9"/>
    <w:rsid w:val="00FC75C4"/>
    <w:rsid w:val="00FD0882"/>
    <w:rsid w:val="00FD111E"/>
    <w:rsid w:val="00FD1F20"/>
    <w:rsid w:val="00FD2CEE"/>
    <w:rsid w:val="00FD3E1D"/>
    <w:rsid w:val="00FD3EE4"/>
    <w:rsid w:val="00FD46FA"/>
    <w:rsid w:val="00FD57DF"/>
    <w:rsid w:val="00FD5BA2"/>
    <w:rsid w:val="00FD60ED"/>
    <w:rsid w:val="00FD64E6"/>
    <w:rsid w:val="00FD6508"/>
    <w:rsid w:val="00FD7954"/>
    <w:rsid w:val="00FE0BAF"/>
    <w:rsid w:val="00FE1E93"/>
    <w:rsid w:val="00FE28D0"/>
    <w:rsid w:val="00FE2CA8"/>
    <w:rsid w:val="00FE2D29"/>
    <w:rsid w:val="00FE3342"/>
    <w:rsid w:val="00FE356D"/>
    <w:rsid w:val="00FE3719"/>
    <w:rsid w:val="00FE431D"/>
    <w:rsid w:val="00FE6964"/>
    <w:rsid w:val="00FF018F"/>
    <w:rsid w:val="00FF1D96"/>
    <w:rsid w:val="00FF28A3"/>
    <w:rsid w:val="00FF3FD5"/>
    <w:rsid w:val="00FF40E9"/>
    <w:rsid w:val="00FF4620"/>
    <w:rsid w:val="00FF5127"/>
    <w:rsid w:val="00FF53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507A2"/>
  <w15:docId w15:val="{63151366-58AF-4A87-9F0C-B9898464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9A4"/>
  </w:style>
  <w:style w:type="paragraph" w:styleId="Ttulo1">
    <w:name w:val="heading 1"/>
    <w:basedOn w:val="Normal"/>
    <w:next w:val="Normal"/>
    <w:link w:val="Ttulo1Car"/>
    <w:uiPriority w:val="9"/>
    <w:qFormat/>
    <w:rsid w:val="000245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D25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A121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53D1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B7AC6"/>
    <w:pPr>
      <w:keepNext/>
      <w:keepLines/>
      <w:numPr>
        <w:numId w:val="42"/>
      </w:numPr>
      <w:spacing w:before="160" w:after="120"/>
      <w:outlineLvl w:val="4"/>
    </w:pPr>
    <w:rPr>
      <w:rFonts w:eastAsiaTheme="majorEastAsia" w:cstheme="majorBidi"/>
      <w:b/>
      <w:color w:val="365F91" w:themeColor="accent1" w:themeShade="BF"/>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455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D25B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A121D"/>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681A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1AB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681A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81ABA"/>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qFormat/>
    <w:rsid w:val="004F42DB"/>
    <w:pPr>
      <w:spacing w:after="0" w:line="360" w:lineRule="auto"/>
      <w:ind w:left="708"/>
      <w:jc w:val="both"/>
    </w:pPr>
    <w:rPr>
      <w:rFonts w:ascii="Garamond" w:eastAsia="Times New Roman" w:hAnsi="Garamond" w:cs="Times New Roman"/>
      <w:szCs w:val="20"/>
    </w:rPr>
  </w:style>
  <w:style w:type="paragraph" w:styleId="Encabezado">
    <w:name w:val="header"/>
    <w:basedOn w:val="Normal"/>
    <w:link w:val="EncabezadoCar"/>
    <w:uiPriority w:val="99"/>
    <w:unhideWhenUsed/>
    <w:rsid w:val="00C379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795E"/>
  </w:style>
  <w:style w:type="paragraph" w:styleId="Piedepgina">
    <w:name w:val="footer"/>
    <w:basedOn w:val="Normal"/>
    <w:link w:val="PiedepginaCar"/>
    <w:uiPriority w:val="99"/>
    <w:unhideWhenUsed/>
    <w:rsid w:val="00C379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795E"/>
  </w:style>
  <w:style w:type="paragraph" w:styleId="Textodeglobo">
    <w:name w:val="Balloon Text"/>
    <w:basedOn w:val="Normal"/>
    <w:link w:val="TextodegloboCar"/>
    <w:uiPriority w:val="99"/>
    <w:semiHidden/>
    <w:unhideWhenUsed/>
    <w:rsid w:val="004D0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0FB6"/>
    <w:rPr>
      <w:rFonts w:ascii="Tahoma" w:hAnsi="Tahoma" w:cs="Tahoma"/>
      <w:sz w:val="16"/>
      <w:szCs w:val="16"/>
    </w:rPr>
  </w:style>
  <w:style w:type="character" w:styleId="Ttulodellibro">
    <w:name w:val="Book Title"/>
    <w:basedOn w:val="Fuentedeprrafopredeter"/>
    <w:uiPriority w:val="33"/>
    <w:qFormat/>
    <w:rsid w:val="00752F18"/>
    <w:rPr>
      <w:b/>
      <w:bCs/>
      <w:smallCaps/>
      <w:spacing w:val="5"/>
    </w:rPr>
  </w:style>
  <w:style w:type="character" w:styleId="Hipervnculo">
    <w:name w:val="Hyperlink"/>
    <w:basedOn w:val="Fuentedeprrafopredeter"/>
    <w:uiPriority w:val="99"/>
    <w:unhideWhenUsed/>
    <w:rsid w:val="00752F18"/>
    <w:rPr>
      <w:color w:val="0000FF" w:themeColor="hyperlink"/>
      <w:u w:val="single"/>
    </w:rPr>
  </w:style>
  <w:style w:type="paragraph" w:styleId="TtuloTDC">
    <w:name w:val="TOC Heading"/>
    <w:basedOn w:val="Ttulo1"/>
    <w:next w:val="Normal"/>
    <w:uiPriority w:val="39"/>
    <w:unhideWhenUsed/>
    <w:qFormat/>
    <w:rsid w:val="00E97EE6"/>
    <w:pPr>
      <w:outlineLvl w:val="9"/>
    </w:pPr>
  </w:style>
  <w:style w:type="paragraph" w:styleId="TDC1">
    <w:name w:val="toc 1"/>
    <w:basedOn w:val="Normal"/>
    <w:next w:val="Normal"/>
    <w:autoRedefine/>
    <w:uiPriority w:val="39"/>
    <w:unhideWhenUsed/>
    <w:rsid w:val="00E97EE6"/>
    <w:pPr>
      <w:spacing w:after="100"/>
    </w:pPr>
  </w:style>
  <w:style w:type="paragraph" w:styleId="TDC2">
    <w:name w:val="toc 2"/>
    <w:basedOn w:val="Normal"/>
    <w:next w:val="Normal"/>
    <w:autoRedefine/>
    <w:uiPriority w:val="39"/>
    <w:unhideWhenUsed/>
    <w:rsid w:val="00E97EE6"/>
    <w:pPr>
      <w:spacing w:after="100"/>
      <w:ind w:left="220"/>
    </w:pPr>
  </w:style>
  <w:style w:type="paragraph" w:styleId="Textonotapie">
    <w:name w:val="footnote text"/>
    <w:basedOn w:val="Normal"/>
    <w:link w:val="TextonotapieCar"/>
    <w:uiPriority w:val="99"/>
    <w:unhideWhenUsed/>
    <w:rsid w:val="004750F3"/>
    <w:pPr>
      <w:spacing w:after="0" w:line="240" w:lineRule="auto"/>
    </w:pPr>
    <w:rPr>
      <w:sz w:val="20"/>
      <w:szCs w:val="20"/>
    </w:rPr>
  </w:style>
  <w:style w:type="character" w:customStyle="1" w:styleId="TextonotapieCar">
    <w:name w:val="Texto nota pie Car"/>
    <w:basedOn w:val="Fuentedeprrafopredeter"/>
    <w:link w:val="Textonotapie"/>
    <w:uiPriority w:val="99"/>
    <w:rsid w:val="004750F3"/>
    <w:rPr>
      <w:sz w:val="20"/>
      <w:szCs w:val="20"/>
    </w:rPr>
  </w:style>
  <w:style w:type="character" w:styleId="Refdenotaalpie">
    <w:name w:val="footnote reference"/>
    <w:basedOn w:val="Fuentedeprrafopredeter"/>
    <w:uiPriority w:val="99"/>
    <w:semiHidden/>
    <w:unhideWhenUsed/>
    <w:rsid w:val="004750F3"/>
    <w:rPr>
      <w:vertAlign w:val="superscript"/>
    </w:rPr>
  </w:style>
  <w:style w:type="paragraph" w:styleId="TDC3">
    <w:name w:val="toc 3"/>
    <w:basedOn w:val="Normal"/>
    <w:next w:val="Normal"/>
    <w:autoRedefine/>
    <w:uiPriority w:val="39"/>
    <w:unhideWhenUsed/>
    <w:rsid w:val="00643F9F"/>
    <w:pPr>
      <w:spacing w:after="100"/>
      <w:ind w:left="440"/>
    </w:pPr>
  </w:style>
  <w:style w:type="paragraph" w:styleId="Descripcin">
    <w:name w:val="caption"/>
    <w:basedOn w:val="Normal"/>
    <w:next w:val="Normal"/>
    <w:uiPriority w:val="35"/>
    <w:unhideWhenUsed/>
    <w:qFormat/>
    <w:rsid w:val="00643F9F"/>
    <w:pPr>
      <w:spacing w:line="240" w:lineRule="auto"/>
    </w:pPr>
    <w:rPr>
      <w:b/>
      <w:bCs/>
      <w:color w:val="4F81BD" w:themeColor="accent1"/>
      <w:sz w:val="18"/>
      <w:szCs w:val="18"/>
    </w:rPr>
  </w:style>
  <w:style w:type="table" w:styleId="Tablaconcuadrcula8">
    <w:name w:val="Table Grid 8"/>
    <w:basedOn w:val="Tablanormal"/>
    <w:uiPriority w:val="99"/>
    <w:unhideWhenUsed/>
    <w:rsid w:val="00B15C54"/>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paragraph" w:styleId="Cita">
    <w:name w:val="Quote"/>
    <w:basedOn w:val="Normal"/>
    <w:next w:val="Normal"/>
    <w:link w:val="CitaCar"/>
    <w:uiPriority w:val="29"/>
    <w:qFormat/>
    <w:rsid w:val="00270669"/>
    <w:rPr>
      <w:i/>
      <w:iCs/>
      <w:color w:val="000000" w:themeColor="text1"/>
    </w:rPr>
  </w:style>
  <w:style w:type="character" w:customStyle="1" w:styleId="CitaCar">
    <w:name w:val="Cita Car"/>
    <w:basedOn w:val="Fuentedeprrafopredeter"/>
    <w:link w:val="Cita"/>
    <w:uiPriority w:val="29"/>
    <w:rsid w:val="00270669"/>
    <w:rPr>
      <w:i/>
      <w:iCs/>
      <w:color w:val="000000" w:themeColor="text1"/>
    </w:rPr>
  </w:style>
  <w:style w:type="character" w:customStyle="1" w:styleId="apple-converted-space">
    <w:name w:val="apple-converted-space"/>
    <w:basedOn w:val="Fuentedeprrafopredeter"/>
    <w:rsid w:val="008148D4"/>
  </w:style>
  <w:style w:type="character" w:customStyle="1" w:styleId="titlemain">
    <w:name w:val="titlemain"/>
    <w:basedOn w:val="Fuentedeprrafopredeter"/>
    <w:rsid w:val="00EE5959"/>
  </w:style>
  <w:style w:type="paragraph" w:styleId="Tabladeilustraciones">
    <w:name w:val="table of figures"/>
    <w:basedOn w:val="Normal"/>
    <w:next w:val="Normal"/>
    <w:uiPriority w:val="99"/>
    <w:unhideWhenUsed/>
    <w:rsid w:val="00526BE9"/>
    <w:pPr>
      <w:spacing w:after="0"/>
    </w:pPr>
  </w:style>
  <w:style w:type="paragraph" w:customStyle="1" w:styleId="Default">
    <w:name w:val="Default"/>
    <w:rsid w:val="00596F86"/>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rsid w:val="00D53D1B"/>
    <w:rPr>
      <w:rFonts w:asciiTheme="majorHAnsi" w:eastAsiaTheme="majorEastAsia" w:hAnsiTheme="majorHAnsi" w:cstheme="majorBidi"/>
      <w:b/>
      <w:bCs/>
      <w:i/>
      <w:iCs/>
      <w:color w:val="4F81BD" w:themeColor="accent1"/>
    </w:rPr>
  </w:style>
  <w:style w:type="character" w:styleId="Refdecomentario">
    <w:name w:val="annotation reference"/>
    <w:basedOn w:val="Fuentedeprrafopredeter"/>
    <w:uiPriority w:val="99"/>
    <w:semiHidden/>
    <w:unhideWhenUsed/>
    <w:rsid w:val="00264EA5"/>
    <w:rPr>
      <w:sz w:val="16"/>
      <w:szCs w:val="16"/>
    </w:rPr>
  </w:style>
  <w:style w:type="paragraph" w:styleId="Textocomentario">
    <w:name w:val="annotation text"/>
    <w:basedOn w:val="Normal"/>
    <w:link w:val="TextocomentarioCar"/>
    <w:uiPriority w:val="99"/>
    <w:unhideWhenUsed/>
    <w:rsid w:val="00264EA5"/>
    <w:pPr>
      <w:spacing w:line="240" w:lineRule="auto"/>
    </w:pPr>
    <w:rPr>
      <w:sz w:val="20"/>
      <w:szCs w:val="20"/>
    </w:rPr>
  </w:style>
  <w:style w:type="character" w:customStyle="1" w:styleId="TextocomentarioCar">
    <w:name w:val="Texto comentario Car"/>
    <w:basedOn w:val="Fuentedeprrafopredeter"/>
    <w:link w:val="Textocomentario"/>
    <w:uiPriority w:val="99"/>
    <w:rsid w:val="00264EA5"/>
    <w:rPr>
      <w:sz w:val="20"/>
      <w:szCs w:val="20"/>
    </w:rPr>
  </w:style>
  <w:style w:type="paragraph" w:styleId="Asuntodelcomentario">
    <w:name w:val="annotation subject"/>
    <w:basedOn w:val="Textocomentario"/>
    <w:next w:val="Textocomentario"/>
    <w:link w:val="AsuntodelcomentarioCar"/>
    <w:uiPriority w:val="99"/>
    <w:semiHidden/>
    <w:unhideWhenUsed/>
    <w:rsid w:val="00264EA5"/>
    <w:rPr>
      <w:b/>
      <w:bCs/>
    </w:rPr>
  </w:style>
  <w:style w:type="character" w:customStyle="1" w:styleId="AsuntodelcomentarioCar">
    <w:name w:val="Asunto del comentario Car"/>
    <w:basedOn w:val="TextocomentarioCar"/>
    <w:link w:val="Asuntodelcomentario"/>
    <w:uiPriority w:val="99"/>
    <w:semiHidden/>
    <w:rsid w:val="00264EA5"/>
    <w:rPr>
      <w:b/>
      <w:bCs/>
      <w:sz w:val="20"/>
      <w:szCs w:val="20"/>
    </w:rPr>
  </w:style>
  <w:style w:type="paragraph" w:styleId="Mapadeldocumento">
    <w:name w:val="Document Map"/>
    <w:basedOn w:val="Normal"/>
    <w:link w:val="MapadeldocumentoCar"/>
    <w:uiPriority w:val="99"/>
    <w:semiHidden/>
    <w:unhideWhenUsed/>
    <w:rsid w:val="00943D8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43D8C"/>
    <w:rPr>
      <w:rFonts w:ascii="Tahoma" w:hAnsi="Tahoma" w:cs="Tahoma"/>
      <w:sz w:val="16"/>
      <w:szCs w:val="16"/>
    </w:rPr>
  </w:style>
  <w:style w:type="character" w:styleId="Hipervnculovisitado">
    <w:name w:val="FollowedHyperlink"/>
    <w:basedOn w:val="Fuentedeprrafopredeter"/>
    <w:uiPriority w:val="99"/>
    <w:semiHidden/>
    <w:unhideWhenUsed/>
    <w:rsid w:val="007F5AD0"/>
    <w:rPr>
      <w:color w:val="800080" w:themeColor="followedHyperlink"/>
      <w:u w:val="single"/>
    </w:rPr>
  </w:style>
  <w:style w:type="paragraph" w:styleId="NormalWeb">
    <w:name w:val="Normal (Web)"/>
    <w:basedOn w:val="Normal"/>
    <w:uiPriority w:val="99"/>
    <w:unhideWhenUsed/>
    <w:rsid w:val="002572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Fuentedeprrafopredeter"/>
    <w:rsid w:val="008804A8"/>
  </w:style>
  <w:style w:type="paragraph" w:styleId="Revisin">
    <w:name w:val="Revision"/>
    <w:hidden/>
    <w:uiPriority w:val="99"/>
    <w:semiHidden/>
    <w:rsid w:val="00493A86"/>
    <w:pPr>
      <w:spacing w:after="0" w:line="240" w:lineRule="auto"/>
    </w:pPr>
  </w:style>
  <w:style w:type="character" w:styleId="Textoennegrita">
    <w:name w:val="Strong"/>
    <w:basedOn w:val="Fuentedeprrafopredeter"/>
    <w:uiPriority w:val="22"/>
    <w:qFormat/>
    <w:rsid w:val="007F4B94"/>
    <w:rPr>
      <w:b/>
      <w:bCs/>
    </w:rPr>
  </w:style>
  <w:style w:type="numbering" w:customStyle="1" w:styleId="Sinlista1">
    <w:name w:val="Sin lista1"/>
    <w:next w:val="Sinlista"/>
    <w:uiPriority w:val="99"/>
    <w:semiHidden/>
    <w:unhideWhenUsed/>
    <w:rsid w:val="00E73B0B"/>
  </w:style>
  <w:style w:type="table" w:styleId="Tablaconcuadrcula">
    <w:name w:val="Table Grid"/>
    <w:basedOn w:val="Tablanormal"/>
    <w:uiPriority w:val="59"/>
    <w:rsid w:val="00AC209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 81"/>
    <w:basedOn w:val="Tablanormal"/>
    <w:next w:val="Tablaconcuadrcula8"/>
    <w:uiPriority w:val="99"/>
    <w:unhideWhenUsed/>
    <w:rsid w:val="000E455B"/>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uiPriority w:val="99"/>
    <w:unhideWhenUsed/>
    <w:rsid w:val="005559C4"/>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uiPriority w:val="99"/>
    <w:unhideWhenUsed/>
    <w:rsid w:val="00DE74AA"/>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3">
    <w:name w:val="Tabla con cuadrícula 83"/>
    <w:basedOn w:val="Tablanormal"/>
    <w:next w:val="Tablaconcuadrcula8"/>
    <w:uiPriority w:val="99"/>
    <w:unhideWhenUsed/>
    <w:rsid w:val="0067458E"/>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4">
    <w:name w:val="Tabla con cuadrícula 84"/>
    <w:basedOn w:val="Tablanormal"/>
    <w:next w:val="Tablaconcuadrcula8"/>
    <w:uiPriority w:val="99"/>
    <w:unhideWhenUsed/>
    <w:rsid w:val="00B72CC3"/>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5">
    <w:name w:val="Tabla con cuadrícula 85"/>
    <w:basedOn w:val="Tablanormal"/>
    <w:next w:val="Tablaconcuadrcula8"/>
    <w:uiPriority w:val="99"/>
    <w:unhideWhenUsed/>
    <w:rsid w:val="00695D59"/>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6">
    <w:name w:val="Tabla con cuadrícula 86"/>
    <w:basedOn w:val="Tablanormal"/>
    <w:next w:val="Tablaconcuadrcula8"/>
    <w:uiPriority w:val="99"/>
    <w:unhideWhenUsed/>
    <w:rsid w:val="00695D59"/>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7">
    <w:name w:val="Tabla con cuadrícula 87"/>
    <w:basedOn w:val="Tablanormal"/>
    <w:next w:val="Tablaconcuadrcula8"/>
    <w:uiPriority w:val="99"/>
    <w:unhideWhenUsed/>
    <w:rsid w:val="0000174C"/>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8">
    <w:name w:val="Tabla con cuadrícula 88"/>
    <w:basedOn w:val="Tablanormal"/>
    <w:next w:val="Tablaconcuadrcula8"/>
    <w:uiPriority w:val="99"/>
    <w:unhideWhenUsed/>
    <w:rsid w:val="00E82367"/>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9">
    <w:name w:val="Tabla con cuadrícula 89"/>
    <w:basedOn w:val="Tablanormal"/>
    <w:next w:val="Tablaconcuadrcula8"/>
    <w:uiPriority w:val="99"/>
    <w:unhideWhenUsed/>
    <w:rsid w:val="00EF722B"/>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0">
    <w:name w:val="Tabla con cuadrícula 810"/>
    <w:basedOn w:val="Tablanormal"/>
    <w:next w:val="Tablaconcuadrcula8"/>
    <w:uiPriority w:val="99"/>
    <w:unhideWhenUsed/>
    <w:rsid w:val="00AB57A3"/>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uiPriority w:val="99"/>
    <w:unhideWhenUsed/>
    <w:rsid w:val="006D2F23"/>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uiPriority w:val="99"/>
    <w:unhideWhenUsed/>
    <w:rsid w:val="006D2F23"/>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uiPriority w:val="99"/>
    <w:unhideWhenUsed/>
    <w:rsid w:val="006D2F23"/>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uiPriority w:val="99"/>
    <w:unhideWhenUsed/>
    <w:rsid w:val="006D2F23"/>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uiPriority w:val="99"/>
    <w:unhideWhenUsed/>
    <w:rsid w:val="00EF6312"/>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7">
    <w:name w:val="Tabla con cuadrícula 817"/>
    <w:basedOn w:val="Tablanormal"/>
    <w:next w:val="Tablaconcuadrcula8"/>
    <w:uiPriority w:val="99"/>
    <w:unhideWhenUsed/>
    <w:rsid w:val="00EF6312"/>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19">
    <w:name w:val="Tabla con cuadrícula 819"/>
    <w:basedOn w:val="Tablanormal"/>
    <w:next w:val="Tablaconcuadrcula8"/>
    <w:uiPriority w:val="99"/>
    <w:unhideWhenUsed/>
    <w:rsid w:val="00537612"/>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0">
    <w:name w:val="Tabla con cuadrícula 820"/>
    <w:basedOn w:val="Tablanormal"/>
    <w:next w:val="Tablaconcuadrcula8"/>
    <w:uiPriority w:val="99"/>
    <w:unhideWhenUsed/>
    <w:rsid w:val="00794F22"/>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uiPriority w:val="99"/>
    <w:unhideWhenUsed/>
    <w:rsid w:val="00794F22"/>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uiPriority w:val="99"/>
    <w:unhideWhenUsed/>
    <w:rsid w:val="00662906"/>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uiPriority w:val="99"/>
    <w:unhideWhenUsed/>
    <w:rsid w:val="00662906"/>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uiPriority w:val="99"/>
    <w:unhideWhenUsed/>
    <w:rsid w:val="00662906"/>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uiPriority w:val="99"/>
    <w:unhideWhenUsed/>
    <w:rsid w:val="00662906"/>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uiPriority w:val="99"/>
    <w:unhideWhenUsed/>
    <w:rsid w:val="00662906"/>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table" w:customStyle="1" w:styleId="Tablaconcuadrcula827">
    <w:name w:val="Tabla con cuadrícula 827"/>
    <w:basedOn w:val="Tablanormal"/>
    <w:next w:val="Tablaconcuadrcula8"/>
    <w:uiPriority w:val="99"/>
    <w:unhideWhenUsed/>
    <w:rsid w:val="005574FE"/>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character" w:styleId="Mencinsinresolver">
    <w:name w:val="Unresolved Mention"/>
    <w:basedOn w:val="Fuentedeprrafopredeter"/>
    <w:uiPriority w:val="99"/>
    <w:semiHidden/>
    <w:unhideWhenUsed/>
    <w:rsid w:val="000F4520"/>
    <w:rPr>
      <w:color w:val="605E5C"/>
      <w:shd w:val="clear" w:color="auto" w:fill="E1DFDD"/>
    </w:rPr>
  </w:style>
  <w:style w:type="table" w:customStyle="1" w:styleId="Tablaconcuadrcula818">
    <w:name w:val="Tabla con cuadrícula 818"/>
    <w:basedOn w:val="Tablanormal"/>
    <w:next w:val="Tablaconcuadrcula8"/>
    <w:uiPriority w:val="99"/>
    <w:unhideWhenUsed/>
    <w:rsid w:val="00EC419E"/>
    <w:pPr>
      <w:spacing w:after="0" w:line="240" w:lineRule="auto"/>
    </w:pPr>
    <w:rPr>
      <w:rFonts w:ascii="Tahoma" w:eastAsia="Calibri" w:hAnsi="Tahoma" w:cs="Times New Roman"/>
      <w:sz w:val="18"/>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tblPr/>
      <w:tcPr>
        <w:shd w:val="clear" w:color="auto" w:fill="C6D9F1"/>
      </w:tcPr>
    </w:tblStylePr>
    <w:tblStylePr w:type="lastCol">
      <w:rPr>
        <w:b/>
        <w:bCs/>
        <w:color w:val="auto"/>
      </w:rPr>
      <w:tblPr/>
      <w:tcPr>
        <w:tcBorders>
          <w:tl2br w:val="none" w:sz="0" w:space="0" w:color="auto"/>
          <w:tr2bl w:val="none" w:sz="0" w:space="0" w:color="auto"/>
        </w:tcBorders>
      </w:tcPr>
    </w:tblStylePr>
  </w:style>
  <w:style w:type="character" w:customStyle="1" w:styleId="Ttulo5Car">
    <w:name w:val="Título 5 Car"/>
    <w:basedOn w:val="Fuentedeprrafopredeter"/>
    <w:link w:val="Ttulo5"/>
    <w:uiPriority w:val="9"/>
    <w:rsid w:val="003B7AC6"/>
    <w:rPr>
      <w:rFonts w:eastAsiaTheme="majorEastAsia" w:cstheme="majorBidi"/>
      <w:b/>
      <w:color w:val="365F91" w:themeColor="accent1" w:themeShade="B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920">
      <w:bodyDiv w:val="1"/>
      <w:marLeft w:val="0"/>
      <w:marRight w:val="0"/>
      <w:marTop w:val="0"/>
      <w:marBottom w:val="0"/>
      <w:divBdr>
        <w:top w:val="none" w:sz="0" w:space="0" w:color="auto"/>
        <w:left w:val="none" w:sz="0" w:space="0" w:color="auto"/>
        <w:bottom w:val="none" w:sz="0" w:space="0" w:color="auto"/>
        <w:right w:val="none" w:sz="0" w:space="0" w:color="auto"/>
      </w:divBdr>
    </w:div>
    <w:div w:id="9530671">
      <w:bodyDiv w:val="1"/>
      <w:marLeft w:val="0"/>
      <w:marRight w:val="0"/>
      <w:marTop w:val="0"/>
      <w:marBottom w:val="0"/>
      <w:divBdr>
        <w:top w:val="none" w:sz="0" w:space="0" w:color="auto"/>
        <w:left w:val="none" w:sz="0" w:space="0" w:color="auto"/>
        <w:bottom w:val="none" w:sz="0" w:space="0" w:color="auto"/>
        <w:right w:val="none" w:sz="0" w:space="0" w:color="auto"/>
      </w:divBdr>
    </w:div>
    <w:div w:id="11415705">
      <w:bodyDiv w:val="1"/>
      <w:marLeft w:val="0"/>
      <w:marRight w:val="0"/>
      <w:marTop w:val="0"/>
      <w:marBottom w:val="0"/>
      <w:divBdr>
        <w:top w:val="none" w:sz="0" w:space="0" w:color="auto"/>
        <w:left w:val="none" w:sz="0" w:space="0" w:color="auto"/>
        <w:bottom w:val="none" w:sz="0" w:space="0" w:color="auto"/>
        <w:right w:val="none" w:sz="0" w:space="0" w:color="auto"/>
      </w:divBdr>
    </w:div>
    <w:div w:id="11806827">
      <w:bodyDiv w:val="1"/>
      <w:marLeft w:val="0"/>
      <w:marRight w:val="0"/>
      <w:marTop w:val="0"/>
      <w:marBottom w:val="0"/>
      <w:divBdr>
        <w:top w:val="none" w:sz="0" w:space="0" w:color="auto"/>
        <w:left w:val="none" w:sz="0" w:space="0" w:color="auto"/>
        <w:bottom w:val="none" w:sz="0" w:space="0" w:color="auto"/>
        <w:right w:val="none" w:sz="0" w:space="0" w:color="auto"/>
      </w:divBdr>
    </w:div>
    <w:div w:id="43144419">
      <w:bodyDiv w:val="1"/>
      <w:marLeft w:val="0"/>
      <w:marRight w:val="0"/>
      <w:marTop w:val="0"/>
      <w:marBottom w:val="0"/>
      <w:divBdr>
        <w:top w:val="none" w:sz="0" w:space="0" w:color="auto"/>
        <w:left w:val="none" w:sz="0" w:space="0" w:color="auto"/>
        <w:bottom w:val="none" w:sz="0" w:space="0" w:color="auto"/>
        <w:right w:val="none" w:sz="0" w:space="0" w:color="auto"/>
      </w:divBdr>
    </w:div>
    <w:div w:id="85542117">
      <w:bodyDiv w:val="1"/>
      <w:marLeft w:val="0"/>
      <w:marRight w:val="0"/>
      <w:marTop w:val="0"/>
      <w:marBottom w:val="0"/>
      <w:divBdr>
        <w:top w:val="none" w:sz="0" w:space="0" w:color="auto"/>
        <w:left w:val="none" w:sz="0" w:space="0" w:color="auto"/>
        <w:bottom w:val="none" w:sz="0" w:space="0" w:color="auto"/>
        <w:right w:val="none" w:sz="0" w:space="0" w:color="auto"/>
      </w:divBdr>
    </w:div>
    <w:div w:id="92632724">
      <w:bodyDiv w:val="1"/>
      <w:marLeft w:val="0"/>
      <w:marRight w:val="0"/>
      <w:marTop w:val="0"/>
      <w:marBottom w:val="0"/>
      <w:divBdr>
        <w:top w:val="none" w:sz="0" w:space="0" w:color="auto"/>
        <w:left w:val="none" w:sz="0" w:space="0" w:color="auto"/>
        <w:bottom w:val="none" w:sz="0" w:space="0" w:color="auto"/>
        <w:right w:val="none" w:sz="0" w:space="0" w:color="auto"/>
      </w:divBdr>
    </w:div>
    <w:div w:id="96104089">
      <w:bodyDiv w:val="1"/>
      <w:marLeft w:val="0"/>
      <w:marRight w:val="0"/>
      <w:marTop w:val="0"/>
      <w:marBottom w:val="0"/>
      <w:divBdr>
        <w:top w:val="none" w:sz="0" w:space="0" w:color="auto"/>
        <w:left w:val="none" w:sz="0" w:space="0" w:color="auto"/>
        <w:bottom w:val="none" w:sz="0" w:space="0" w:color="auto"/>
        <w:right w:val="none" w:sz="0" w:space="0" w:color="auto"/>
      </w:divBdr>
    </w:div>
    <w:div w:id="100761107">
      <w:bodyDiv w:val="1"/>
      <w:marLeft w:val="0"/>
      <w:marRight w:val="0"/>
      <w:marTop w:val="0"/>
      <w:marBottom w:val="0"/>
      <w:divBdr>
        <w:top w:val="none" w:sz="0" w:space="0" w:color="auto"/>
        <w:left w:val="none" w:sz="0" w:space="0" w:color="auto"/>
        <w:bottom w:val="none" w:sz="0" w:space="0" w:color="auto"/>
        <w:right w:val="none" w:sz="0" w:space="0" w:color="auto"/>
      </w:divBdr>
    </w:div>
    <w:div w:id="108205062">
      <w:bodyDiv w:val="1"/>
      <w:marLeft w:val="0"/>
      <w:marRight w:val="0"/>
      <w:marTop w:val="0"/>
      <w:marBottom w:val="0"/>
      <w:divBdr>
        <w:top w:val="none" w:sz="0" w:space="0" w:color="auto"/>
        <w:left w:val="none" w:sz="0" w:space="0" w:color="auto"/>
        <w:bottom w:val="none" w:sz="0" w:space="0" w:color="auto"/>
        <w:right w:val="none" w:sz="0" w:space="0" w:color="auto"/>
      </w:divBdr>
    </w:div>
    <w:div w:id="124352650">
      <w:bodyDiv w:val="1"/>
      <w:marLeft w:val="0"/>
      <w:marRight w:val="0"/>
      <w:marTop w:val="0"/>
      <w:marBottom w:val="0"/>
      <w:divBdr>
        <w:top w:val="none" w:sz="0" w:space="0" w:color="auto"/>
        <w:left w:val="none" w:sz="0" w:space="0" w:color="auto"/>
        <w:bottom w:val="none" w:sz="0" w:space="0" w:color="auto"/>
        <w:right w:val="none" w:sz="0" w:space="0" w:color="auto"/>
      </w:divBdr>
    </w:div>
    <w:div w:id="141971152">
      <w:bodyDiv w:val="1"/>
      <w:marLeft w:val="0"/>
      <w:marRight w:val="0"/>
      <w:marTop w:val="0"/>
      <w:marBottom w:val="0"/>
      <w:divBdr>
        <w:top w:val="none" w:sz="0" w:space="0" w:color="auto"/>
        <w:left w:val="none" w:sz="0" w:space="0" w:color="auto"/>
        <w:bottom w:val="none" w:sz="0" w:space="0" w:color="auto"/>
        <w:right w:val="none" w:sz="0" w:space="0" w:color="auto"/>
      </w:divBdr>
    </w:div>
    <w:div w:id="151913592">
      <w:bodyDiv w:val="1"/>
      <w:marLeft w:val="0"/>
      <w:marRight w:val="0"/>
      <w:marTop w:val="0"/>
      <w:marBottom w:val="0"/>
      <w:divBdr>
        <w:top w:val="none" w:sz="0" w:space="0" w:color="auto"/>
        <w:left w:val="none" w:sz="0" w:space="0" w:color="auto"/>
        <w:bottom w:val="none" w:sz="0" w:space="0" w:color="auto"/>
        <w:right w:val="none" w:sz="0" w:space="0" w:color="auto"/>
      </w:divBdr>
    </w:div>
    <w:div w:id="154032401">
      <w:bodyDiv w:val="1"/>
      <w:marLeft w:val="0"/>
      <w:marRight w:val="0"/>
      <w:marTop w:val="0"/>
      <w:marBottom w:val="0"/>
      <w:divBdr>
        <w:top w:val="none" w:sz="0" w:space="0" w:color="auto"/>
        <w:left w:val="none" w:sz="0" w:space="0" w:color="auto"/>
        <w:bottom w:val="none" w:sz="0" w:space="0" w:color="auto"/>
        <w:right w:val="none" w:sz="0" w:space="0" w:color="auto"/>
      </w:divBdr>
    </w:div>
    <w:div w:id="162668388">
      <w:bodyDiv w:val="1"/>
      <w:marLeft w:val="0"/>
      <w:marRight w:val="0"/>
      <w:marTop w:val="0"/>
      <w:marBottom w:val="0"/>
      <w:divBdr>
        <w:top w:val="none" w:sz="0" w:space="0" w:color="auto"/>
        <w:left w:val="none" w:sz="0" w:space="0" w:color="auto"/>
        <w:bottom w:val="none" w:sz="0" w:space="0" w:color="auto"/>
        <w:right w:val="none" w:sz="0" w:space="0" w:color="auto"/>
      </w:divBdr>
    </w:div>
    <w:div w:id="169687343">
      <w:bodyDiv w:val="1"/>
      <w:marLeft w:val="0"/>
      <w:marRight w:val="0"/>
      <w:marTop w:val="0"/>
      <w:marBottom w:val="0"/>
      <w:divBdr>
        <w:top w:val="none" w:sz="0" w:space="0" w:color="auto"/>
        <w:left w:val="none" w:sz="0" w:space="0" w:color="auto"/>
        <w:bottom w:val="none" w:sz="0" w:space="0" w:color="auto"/>
        <w:right w:val="none" w:sz="0" w:space="0" w:color="auto"/>
      </w:divBdr>
    </w:div>
    <w:div w:id="239599717">
      <w:bodyDiv w:val="1"/>
      <w:marLeft w:val="0"/>
      <w:marRight w:val="0"/>
      <w:marTop w:val="0"/>
      <w:marBottom w:val="0"/>
      <w:divBdr>
        <w:top w:val="none" w:sz="0" w:space="0" w:color="auto"/>
        <w:left w:val="none" w:sz="0" w:space="0" w:color="auto"/>
        <w:bottom w:val="none" w:sz="0" w:space="0" w:color="auto"/>
        <w:right w:val="none" w:sz="0" w:space="0" w:color="auto"/>
      </w:divBdr>
    </w:div>
    <w:div w:id="243221242">
      <w:bodyDiv w:val="1"/>
      <w:marLeft w:val="0"/>
      <w:marRight w:val="0"/>
      <w:marTop w:val="0"/>
      <w:marBottom w:val="0"/>
      <w:divBdr>
        <w:top w:val="none" w:sz="0" w:space="0" w:color="auto"/>
        <w:left w:val="none" w:sz="0" w:space="0" w:color="auto"/>
        <w:bottom w:val="none" w:sz="0" w:space="0" w:color="auto"/>
        <w:right w:val="none" w:sz="0" w:space="0" w:color="auto"/>
      </w:divBdr>
    </w:div>
    <w:div w:id="265382117">
      <w:bodyDiv w:val="1"/>
      <w:marLeft w:val="0"/>
      <w:marRight w:val="0"/>
      <w:marTop w:val="0"/>
      <w:marBottom w:val="0"/>
      <w:divBdr>
        <w:top w:val="none" w:sz="0" w:space="0" w:color="auto"/>
        <w:left w:val="none" w:sz="0" w:space="0" w:color="auto"/>
        <w:bottom w:val="none" w:sz="0" w:space="0" w:color="auto"/>
        <w:right w:val="none" w:sz="0" w:space="0" w:color="auto"/>
      </w:divBdr>
    </w:div>
    <w:div w:id="267780376">
      <w:bodyDiv w:val="1"/>
      <w:marLeft w:val="0"/>
      <w:marRight w:val="0"/>
      <w:marTop w:val="0"/>
      <w:marBottom w:val="0"/>
      <w:divBdr>
        <w:top w:val="none" w:sz="0" w:space="0" w:color="auto"/>
        <w:left w:val="none" w:sz="0" w:space="0" w:color="auto"/>
        <w:bottom w:val="none" w:sz="0" w:space="0" w:color="auto"/>
        <w:right w:val="none" w:sz="0" w:space="0" w:color="auto"/>
      </w:divBdr>
    </w:div>
    <w:div w:id="276640657">
      <w:bodyDiv w:val="1"/>
      <w:marLeft w:val="0"/>
      <w:marRight w:val="0"/>
      <w:marTop w:val="0"/>
      <w:marBottom w:val="0"/>
      <w:divBdr>
        <w:top w:val="none" w:sz="0" w:space="0" w:color="auto"/>
        <w:left w:val="none" w:sz="0" w:space="0" w:color="auto"/>
        <w:bottom w:val="none" w:sz="0" w:space="0" w:color="auto"/>
        <w:right w:val="none" w:sz="0" w:space="0" w:color="auto"/>
      </w:divBdr>
    </w:div>
    <w:div w:id="279458194">
      <w:bodyDiv w:val="1"/>
      <w:marLeft w:val="0"/>
      <w:marRight w:val="0"/>
      <w:marTop w:val="0"/>
      <w:marBottom w:val="0"/>
      <w:divBdr>
        <w:top w:val="none" w:sz="0" w:space="0" w:color="auto"/>
        <w:left w:val="none" w:sz="0" w:space="0" w:color="auto"/>
        <w:bottom w:val="none" w:sz="0" w:space="0" w:color="auto"/>
        <w:right w:val="none" w:sz="0" w:space="0" w:color="auto"/>
      </w:divBdr>
    </w:div>
    <w:div w:id="283122473">
      <w:bodyDiv w:val="1"/>
      <w:marLeft w:val="0"/>
      <w:marRight w:val="0"/>
      <w:marTop w:val="0"/>
      <w:marBottom w:val="0"/>
      <w:divBdr>
        <w:top w:val="none" w:sz="0" w:space="0" w:color="auto"/>
        <w:left w:val="none" w:sz="0" w:space="0" w:color="auto"/>
        <w:bottom w:val="none" w:sz="0" w:space="0" w:color="auto"/>
        <w:right w:val="none" w:sz="0" w:space="0" w:color="auto"/>
      </w:divBdr>
    </w:div>
    <w:div w:id="290328506">
      <w:bodyDiv w:val="1"/>
      <w:marLeft w:val="0"/>
      <w:marRight w:val="0"/>
      <w:marTop w:val="0"/>
      <w:marBottom w:val="0"/>
      <w:divBdr>
        <w:top w:val="none" w:sz="0" w:space="0" w:color="auto"/>
        <w:left w:val="none" w:sz="0" w:space="0" w:color="auto"/>
        <w:bottom w:val="none" w:sz="0" w:space="0" w:color="auto"/>
        <w:right w:val="none" w:sz="0" w:space="0" w:color="auto"/>
      </w:divBdr>
    </w:div>
    <w:div w:id="296033740">
      <w:bodyDiv w:val="1"/>
      <w:marLeft w:val="0"/>
      <w:marRight w:val="0"/>
      <w:marTop w:val="0"/>
      <w:marBottom w:val="0"/>
      <w:divBdr>
        <w:top w:val="none" w:sz="0" w:space="0" w:color="auto"/>
        <w:left w:val="none" w:sz="0" w:space="0" w:color="auto"/>
        <w:bottom w:val="none" w:sz="0" w:space="0" w:color="auto"/>
        <w:right w:val="none" w:sz="0" w:space="0" w:color="auto"/>
      </w:divBdr>
    </w:div>
    <w:div w:id="299112785">
      <w:bodyDiv w:val="1"/>
      <w:marLeft w:val="0"/>
      <w:marRight w:val="0"/>
      <w:marTop w:val="0"/>
      <w:marBottom w:val="0"/>
      <w:divBdr>
        <w:top w:val="none" w:sz="0" w:space="0" w:color="auto"/>
        <w:left w:val="none" w:sz="0" w:space="0" w:color="auto"/>
        <w:bottom w:val="none" w:sz="0" w:space="0" w:color="auto"/>
        <w:right w:val="none" w:sz="0" w:space="0" w:color="auto"/>
      </w:divBdr>
    </w:div>
    <w:div w:id="308019967">
      <w:bodyDiv w:val="1"/>
      <w:marLeft w:val="0"/>
      <w:marRight w:val="0"/>
      <w:marTop w:val="0"/>
      <w:marBottom w:val="0"/>
      <w:divBdr>
        <w:top w:val="none" w:sz="0" w:space="0" w:color="auto"/>
        <w:left w:val="none" w:sz="0" w:space="0" w:color="auto"/>
        <w:bottom w:val="none" w:sz="0" w:space="0" w:color="auto"/>
        <w:right w:val="none" w:sz="0" w:space="0" w:color="auto"/>
      </w:divBdr>
    </w:div>
    <w:div w:id="334966519">
      <w:bodyDiv w:val="1"/>
      <w:marLeft w:val="0"/>
      <w:marRight w:val="0"/>
      <w:marTop w:val="0"/>
      <w:marBottom w:val="0"/>
      <w:divBdr>
        <w:top w:val="none" w:sz="0" w:space="0" w:color="auto"/>
        <w:left w:val="none" w:sz="0" w:space="0" w:color="auto"/>
        <w:bottom w:val="none" w:sz="0" w:space="0" w:color="auto"/>
        <w:right w:val="none" w:sz="0" w:space="0" w:color="auto"/>
      </w:divBdr>
    </w:div>
    <w:div w:id="335350020">
      <w:bodyDiv w:val="1"/>
      <w:marLeft w:val="0"/>
      <w:marRight w:val="0"/>
      <w:marTop w:val="0"/>
      <w:marBottom w:val="0"/>
      <w:divBdr>
        <w:top w:val="none" w:sz="0" w:space="0" w:color="auto"/>
        <w:left w:val="none" w:sz="0" w:space="0" w:color="auto"/>
        <w:bottom w:val="none" w:sz="0" w:space="0" w:color="auto"/>
        <w:right w:val="none" w:sz="0" w:space="0" w:color="auto"/>
      </w:divBdr>
    </w:div>
    <w:div w:id="355664406">
      <w:bodyDiv w:val="1"/>
      <w:marLeft w:val="0"/>
      <w:marRight w:val="0"/>
      <w:marTop w:val="0"/>
      <w:marBottom w:val="0"/>
      <w:divBdr>
        <w:top w:val="none" w:sz="0" w:space="0" w:color="auto"/>
        <w:left w:val="none" w:sz="0" w:space="0" w:color="auto"/>
        <w:bottom w:val="none" w:sz="0" w:space="0" w:color="auto"/>
        <w:right w:val="none" w:sz="0" w:space="0" w:color="auto"/>
      </w:divBdr>
    </w:div>
    <w:div w:id="370693628">
      <w:bodyDiv w:val="1"/>
      <w:marLeft w:val="0"/>
      <w:marRight w:val="0"/>
      <w:marTop w:val="0"/>
      <w:marBottom w:val="0"/>
      <w:divBdr>
        <w:top w:val="none" w:sz="0" w:space="0" w:color="auto"/>
        <w:left w:val="none" w:sz="0" w:space="0" w:color="auto"/>
        <w:bottom w:val="none" w:sz="0" w:space="0" w:color="auto"/>
        <w:right w:val="none" w:sz="0" w:space="0" w:color="auto"/>
      </w:divBdr>
    </w:div>
    <w:div w:id="400906817">
      <w:bodyDiv w:val="1"/>
      <w:marLeft w:val="0"/>
      <w:marRight w:val="0"/>
      <w:marTop w:val="0"/>
      <w:marBottom w:val="0"/>
      <w:divBdr>
        <w:top w:val="none" w:sz="0" w:space="0" w:color="auto"/>
        <w:left w:val="none" w:sz="0" w:space="0" w:color="auto"/>
        <w:bottom w:val="none" w:sz="0" w:space="0" w:color="auto"/>
        <w:right w:val="none" w:sz="0" w:space="0" w:color="auto"/>
      </w:divBdr>
    </w:div>
    <w:div w:id="417561570">
      <w:bodyDiv w:val="1"/>
      <w:marLeft w:val="0"/>
      <w:marRight w:val="0"/>
      <w:marTop w:val="0"/>
      <w:marBottom w:val="0"/>
      <w:divBdr>
        <w:top w:val="none" w:sz="0" w:space="0" w:color="auto"/>
        <w:left w:val="none" w:sz="0" w:space="0" w:color="auto"/>
        <w:bottom w:val="none" w:sz="0" w:space="0" w:color="auto"/>
        <w:right w:val="none" w:sz="0" w:space="0" w:color="auto"/>
      </w:divBdr>
    </w:div>
    <w:div w:id="419715377">
      <w:bodyDiv w:val="1"/>
      <w:marLeft w:val="0"/>
      <w:marRight w:val="0"/>
      <w:marTop w:val="0"/>
      <w:marBottom w:val="0"/>
      <w:divBdr>
        <w:top w:val="none" w:sz="0" w:space="0" w:color="auto"/>
        <w:left w:val="none" w:sz="0" w:space="0" w:color="auto"/>
        <w:bottom w:val="none" w:sz="0" w:space="0" w:color="auto"/>
        <w:right w:val="none" w:sz="0" w:space="0" w:color="auto"/>
      </w:divBdr>
    </w:div>
    <w:div w:id="433598606">
      <w:bodyDiv w:val="1"/>
      <w:marLeft w:val="0"/>
      <w:marRight w:val="0"/>
      <w:marTop w:val="0"/>
      <w:marBottom w:val="0"/>
      <w:divBdr>
        <w:top w:val="none" w:sz="0" w:space="0" w:color="auto"/>
        <w:left w:val="none" w:sz="0" w:space="0" w:color="auto"/>
        <w:bottom w:val="none" w:sz="0" w:space="0" w:color="auto"/>
        <w:right w:val="none" w:sz="0" w:space="0" w:color="auto"/>
      </w:divBdr>
    </w:div>
    <w:div w:id="449471041">
      <w:bodyDiv w:val="1"/>
      <w:marLeft w:val="0"/>
      <w:marRight w:val="0"/>
      <w:marTop w:val="0"/>
      <w:marBottom w:val="0"/>
      <w:divBdr>
        <w:top w:val="none" w:sz="0" w:space="0" w:color="auto"/>
        <w:left w:val="none" w:sz="0" w:space="0" w:color="auto"/>
        <w:bottom w:val="none" w:sz="0" w:space="0" w:color="auto"/>
        <w:right w:val="none" w:sz="0" w:space="0" w:color="auto"/>
      </w:divBdr>
    </w:div>
    <w:div w:id="464861014">
      <w:bodyDiv w:val="1"/>
      <w:marLeft w:val="0"/>
      <w:marRight w:val="0"/>
      <w:marTop w:val="0"/>
      <w:marBottom w:val="0"/>
      <w:divBdr>
        <w:top w:val="none" w:sz="0" w:space="0" w:color="auto"/>
        <w:left w:val="none" w:sz="0" w:space="0" w:color="auto"/>
        <w:bottom w:val="none" w:sz="0" w:space="0" w:color="auto"/>
        <w:right w:val="none" w:sz="0" w:space="0" w:color="auto"/>
      </w:divBdr>
    </w:div>
    <w:div w:id="469984911">
      <w:bodyDiv w:val="1"/>
      <w:marLeft w:val="0"/>
      <w:marRight w:val="0"/>
      <w:marTop w:val="0"/>
      <w:marBottom w:val="0"/>
      <w:divBdr>
        <w:top w:val="none" w:sz="0" w:space="0" w:color="auto"/>
        <w:left w:val="none" w:sz="0" w:space="0" w:color="auto"/>
        <w:bottom w:val="none" w:sz="0" w:space="0" w:color="auto"/>
        <w:right w:val="none" w:sz="0" w:space="0" w:color="auto"/>
      </w:divBdr>
    </w:div>
    <w:div w:id="489100958">
      <w:bodyDiv w:val="1"/>
      <w:marLeft w:val="0"/>
      <w:marRight w:val="0"/>
      <w:marTop w:val="0"/>
      <w:marBottom w:val="0"/>
      <w:divBdr>
        <w:top w:val="none" w:sz="0" w:space="0" w:color="auto"/>
        <w:left w:val="none" w:sz="0" w:space="0" w:color="auto"/>
        <w:bottom w:val="none" w:sz="0" w:space="0" w:color="auto"/>
        <w:right w:val="none" w:sz="0" w:space="0" w:color="auto"/>
      </w:divBdr>
    </w:div>
    <w:div w:id="525605769">
      <w:bodyDiv w:val="1"/>
      <w:marLeft w:val="0"/>
      <w:marRight w:val="0"/>
      <w:marTop w:val="0"/>
      <w:marBottom w:val="0"/>
      <w:divBdr>
        <w:top w:val="none" w:sz="0" w:space="0" w:color="auto"/>
        <w:left w:val="none" w:sz="0" w:space="0" w:color="auto"/>
        <w:bottom w:val="none" w:sz="0" w:space="0" w:color="auto"/>
        <w:right w:val="none" w:sz="0" w:space="0" w:color="auto"/>
      </w:divBdr>
    </w:div>
    <w:div w:id="547647263">
      <w:bodyDiv w:val="1"/>
      <w:marLeft w:val="0"/>
      <w:marRight w:val="0"/>
      <w:marTop w:val="0"/>
      <w:marBottom w:val="0"/>
      <w:divBdr>
        <w:top w:val="none" w:sz="0" w:space="0" w:color="auto"/>
        <w:left w:val="none" w:sz="0" w:space="0" w:color="auto"/>
        <w:bottom w:val="none" w:sz="0" w:space="0" w:color="auto"/>
        <w:right w:val="none" w:sz="0" w:space="0" w:color="auto"/>
      </w:divBdr>
    </w:div>
    <w:div w:id="580986355">
      <w:bodyDiv w:val="1"/>
      <w:marLeft w:val="0"/>
      <w:marRight w:val="0"/>
      <w:marTop w:val="0"/>
      <w:marBottom w:val="0"/>
      <w:divBdr>
        <w:top w:val="none" w:sz="0" w:space="0" w:color="auto"/>
        <w:left w:val="none" w:sz="0" w:space="0" w:color="auto"/>
        <w:bottom w:val="none" w:sz="0" w:space="0" w:color="auto"/>
        <w:right w:val="none" w:sz="0" w:space="0" w:color="auto"/>
      </w:divBdr>
    </w:div>
    <w:div w:id="602107548">
      <w:bodyDiv w:val="1"/>
      <w:marLeft w:val="0"/>
      <w:marRight w:val="0"/>
      <w:marTop w:val="0"/>
      <w:marBottom w:val="0"/>
      <w:divBdr>
        <w:top w:val="none" w:sz="0" w:space="0" w:color="auto"/>
        <w:left w:val="none" w:sz="0" w:space="0" w:color="auto"/>
        <w:bottom w:val="none" w:sz="0" w:space="0" w:color="auto"/>
        <w:right w:val="none" w:sz="0" w:space="0" w:color="auto"/>
      </w:divBdr>
    </w:div>
    <w:div w:id="618413941">
      <w:bodyDiv w:val="1"/>
      <w:marLeft w:val="0"/>
      <w:marRight w:val="0"/>
      <w:marTop w:val="0"/>
      <w:marBottom w:val="0"/>
      <w:divBdr>
        <w:top w:val="none" w:sz="0" w:space="0" w:color="auto"/>
        <w:left w:val="none" w:sz="0" w:space="0" w:color="auto"/>
        <w:bottom w:val="none" w:sz="0" w:space="0" w:color="auto"/>
        <w:right w:val="none" w:sz="0" w:space="0" w:color="auto"/>
      </w:divBdr>
    </w:div>
    <w:div w:id="620956579">
      <w:bodyDiv w:val="1"/>
      <w:marLeft w:val="0"/>
      <w:marRight w:val="0"/>
      <w:marTop w:val="0"/>
      <w:marBottom w:val="0"/>
      <w:divBdr>
        <w:top w:val="none" w:sz="0" w:space="0" w:color="auto"/>
        <w:left w:val="none" w:sz="0" w:space="0" w:color="auto"/>
        <w:bottom w:val="none" w:sz="0" w:space="0" w:color="auto"/>
        <w:right w:val="none" w:sz="0" w:space="0" w:color="auto"/>
      </w:divBdr>
    </w:div>
    <w:div w:id="638194196">
      <w:bodyDiv w:val="1"/>
      <w:marLeft w:val="0"/>
      <w:marRight w:val="0"/>
      <w:marTop w:val="0"/>
      <w:marBottom w:val="0"/>
      <w:divBdr>
        <w:top w:val="none" w:sz="0" w:space="0" w:color="auto"/>
        <w:left w:val="none" w:sz="0" w:space="0" w:color="auto"/>
        <w:bottom w:val="none" w:sz="0" w:space="0" w:color="auto"/>
        <w:right w:val="none" w:sz="0" w:space="0" w:color="auto"/>
      </w:divBdr>
    </w:div>
    <w:div w:id="647975236">
      <w:bodyDiv w:val="1"/>
      <w:marLeft w:val="0"/>
      <w:marRight w:val="0"/>
      <w:marTop w:val="0"/>
      <w:marBottom w:val="0"/>
      <w:divBdr>
        <w:top w:val="none" w:sz="0" w:space="0" w:color="auto"/>
        <w:left w:val="none" w:sz="0" w:space="0" w:color="auto"/>
        <w:bottom w:val="none" w:sz="0" w:space="0" w:color="auto"/>
        <w:right w:val="none" w:sz="0" w:space="0" w:color="auto"/>
      </w:divBdr>
    </w:div>
    <w:div w:id="654602074">
      <w:bodyDiv w:val="1"/>
      <w:marLeft w:val="0"/>
      <w:marRight w:val="0"/>
      <w:marTop w:val="0"/>
      <w:marBottom w:val="0"/>
      <w:divBdr>
        <w:top w:val="none" w:sz="0" w:space="0" w:color="auto"/>
        <w:left w:val="none" w:sz="0" w:space="0" w:color="auto"/>
        <w:bottom w:val="none" w:sz="0" w:space="0" w:color="auto"/>
        <w:right w:val="none" w:sz="0" w:space="0" w:color="auto"/>
      </w:divBdr>
    </w:div>
    <w:div w:id="655494152">
      <w:bodyDiv w:val="1"/>
      <w:marLeft w:val="0"/>
      <w:marRight w:val="0"/>
      <w:marTop w:val="0"/>
      <w:marBottom w:val="0"/>
      <w:divBdr>
        <w:top w:val="none" w:sz="0" w:space="0" w:color="auto"/>
        <w:left w:val="none" w:sz="0" w:space="0" w:color="auto"/>
        <w:bottom w:val="none" w:sz="0" w:space="0" w:color="auto"/>
        <w:right w:val="none" w:sz="0" w:space="0" w:color="auto"/>
      </w:divBdr>
    </w:div>
    <w:div w:id="670764744">
      <w:bodyDiv w:val="1"/>
      <w:marLeft w:val="0"/>
      <w:marRight w:val="0"/>
      <w:marTop w:val="0"/>
      <w:marBottom w:val="0"/>
      <w:divBdr>
        <w:top w:val="none" w:sz="0" w:space="0" w:color="auto"/>
        <w:left w:val="none" w:sz="0" w:space="0" w:color="auto"/>
        <w:bottom w:val="none" w:sz="0" w:space="0" w:color="auto"/>
        <w:right w:val="none" w:sz="0" w:space="0" w:color="auto"/>
      </w:divBdr>
    </w:div>
    <w:div w:id="673073387">
      <w:bodyDiv w:val="1"/>
      <w:marLeft w:val="0"/>
      <w:marRight w:val="0"/>
      <w:marTop w:val="0"/>
      <w:marBottom w:val="0"/>
      <w:divBdr>
        <w:top w:val="none" w:sz="0" w:space="0" w:color="auto"/>
        <w:left w:val="none" w:sz="0" w:space="0" w:color="auto"/>
        <w:bottom w:val="none" w:sz="0" w:space="0" w:color="auto"/>
        <w:right w:val="none" w:sz="0" w:space="0" w:color="auto"/>
      </w:divBdr>
    </w:div>
    <w:div w:id="686905365">
      <w:bodyDiv w:val="1"/>
      <w:marLeft w:val="0"/>
      <w:marRight w:val="0"/>
      <w:marTop w:val="0"/>
      <w:marBottom w:val="0"/>
      <w:divBdr>
        <w:top w:val="none" w:sz="0" w:space="0" w:color="auto"/>
        <w:left w:val="none" w:sz="0" w:space="0" w:color="auto"/>
        <w:bottom w:val="none" w:sz="0" w:space="0" w:color="auto"/>
        <w:right w:val="none" w:sz="0" w:space="0" w:color="auto"/>
      </w:divBdr>
    </w:div>
    <w:div w:id="719746296">
      <w:bodyDiv w:val="1"/>
      <w:marLeft w:val="0"/>
      <w:marRight w:val="0"/>
      <w:marTop w:val="0"/>
      <w:marBottom w:val="0"/>
      <w:divBdr>
        <w:top w:val="none" w:sz="0" w:space="0" w:color="auto"/>
        <w:left w:val="none" w:sz="0" w:space="0" w:color="auto"/>
        <w:bottom w:val="none" w:sz="0" w:space="0" w:color="auto"/>
        <w:right w:val="none" w:sz="0" w:space="0" w:color="auto"/>
      </w:divBdr>
    </w:div>
    <w:div w:id="723522581">
      <w:bodyDiv w:val="1"/>
      <w:marLeft w:val="0"/>
      <w:marRight w:val="0"/>
      <w:marTop w:val="0"/>
      <w:marBottom w:val="0"/>
      <w:divBdr>
        <w:top w:val="none" w:sz="0" w:space="0" w:color="auto"/>
        <w:left w:val="none" w:sz="0" w:space="0" w:color="auto"/>
        <w:bottom w:val="none" w:sz="0" w:space="0" w:color="auto"/>
        <w:right w:val="none" w:sz="0" w:space="0" w:color="auto"/>
      </w:divBdr>
    </w:div>
    <w:div w:id="724329990">
      <w:bodyDiv w:val="1"/>
      <w:marLeft w:val="0"/>
      <w:marRight w:val="0"/>
      <w:marTop w:val="0"/>
      <w:marBottom w:val="0"/>
      <w:divBdr>
        <w:top w:val="none" w:sz="0" w:space="0" w:color="auto"/>
        <w:left w:val="none" w:sz="0" w:space="0" w:color="auto"/>
        <w:bottom w:val="none" w:sz="0" w:space="0" w:color="auto"/>
        <w:right w:val="none" w:sz="0" w:space="0" w:color="auto"/>
      </w:divBdr>
    </w:div>
    <w:div w:id="728117983">
      <w:bodyDiv w:val="1"/>
      <w:marLeft w:val="0"/>
      <w:marRight w:val="0"/>
      <w:marTop w:val="0"/>
      <w:marBottom w:val="0"/>
      <w:divBdr>
        <w:top w:val="none" w:sz="0" w:space="0" w:color="auto"/>
        <w:left w:val="none" w:sz="0" w:space="0" w:color="auto"/>
        <w:bottom w:val="none" w:sz="0" w:space="0" w:color="auto"/>
        <w:right w:val="none" w:sz="0" w:space="0" w:color="auto"/>
      </w:divBdr>
    </w:div>
    <w:div w:id="774791117">
      <w:bodyDiv w:val="1"/>
      <w:marLeft w:val="0"/>
      <w:marRight w:val="0"/>
      <w:marTop w:val="0"/>
      <w:marBottom w:val="0"/>
      <w:divBdr>
        <w:top w:val="none" w:sz="0" w:space="0" w:color="auto"/>
        <w:left w:val="none" w:sz="0" w:space="0" w:color="auto"/>
        <w:bottom w:val="none" w:sz="0" w:space="0" w:color="auto"/>
        <w:right w:val="none" w:sz="0" w:space="0" w:color="auto"/>
      </w:divBdr>
    </w:div>
    <w:div w:id="778334593">
      <w:bodyDiv w:val="1"/>
      <w:marLeft w:val="0"/>
      <w:marRight w:val="0"/>
      <w:marTop w:val="0"/>
      <w:marBottom w:val="0"/>
      <w:divBdr>
        <w:top w:val="none" w:sz="0" w:space="0" w:color="auto"/>
        <w:left w:val="none" w:sz="0" w:space="0" w:color="auto"/>
        <w:bottom w:val="none" w:sz="0" w:space="0" w:color="auto"/>
        <w:right w:val="none" w:sz="0" w:space="0" w:color="auto"/>
      </w:divBdr>
    </w:div>
    <w:div w:id="784230181">
      <w:bodyDiv w:val="1"/>
      <w:marLeft w:val="0"/>
      <w:marRight w:val="0"/>
      <w:marTop w:val="0"/>
      <w:marBottom w:val="0"/>
      <w:divBdr>
        <w:top w:val="none" w:sz="0" w:space="0" w:color="auto"/>
        <w:left w:val="none" w:sz="0" w:space="0" w:color="auto"/>
        <w:bottom w:val="none" w:sz="0" w:space="0" w:color="auto"/>
        <w:right w:val="none" w:sz="0" w:space="0" w:color="auto"/>
      </w:divBdr>
    </w:div>
    <w:div w:id="791631055">
      <w:bodyDiv w:val="1"/>
      <w:marLeft w:val="0"/>
      <w:marRight w:val="0"/>
      <w:marTop w:val="0"/>
      <w:marBottom w:val="0"/>
      <w:divBdr>
        <w:top w:val="none" w:sz="0" w:space="0" w:color="auto"/>
        <w:left w:val="none" w:sz="0" w:space="0" w:color="auto"/>
        <w:bottom w:val="none" w:sz="0" w:space="0" w:color="auto"/>
        <w:right w:val="none" w:sz="0" w:space="0" w:color="auto"/>
      </w:divBdr>
    </w:div>
    <w:div w:id="810025843">
      <w:bodyDiv w:val="1"/>
      <w:marLeft w:val="0"/>
      <w:marRight w:val="0"/>
      <w:marTop w:val="0"/>
      <w:marBottom w:val="0"/>
      <w:divBdr>
        <w:top w:val="none" w:sz="0" w:space="0" w:color="auto"/>
        <w:left w:val="none" w:sz="0" w:space="0" w:color="auto"/>
        <w:bottom w:val="none" w:sz="0" w:space="0" w:color="auto"/>
        <w:right w:val="none" w:sz="0" w:space="0" w:color="auto"/>
      </w:divBdr>
    </w:div>
    <w:div w:id="832719559">
      <w:bodyDiv w:val="1"/>
      <w:marLeft w:val="0"/>
      <w:marRight w:val="0"/>
      <w:marTop w:val="0"/>
      <w:marBottom w:val="0"/>
      <w:divBdr>
        <w:top w:val="none" w:sz="0" w:space="0" w:color="auto"/>
        <w:left w:val="none" w:sz="0" w:space="0" w:color="auto"/>
        <w:bottom w:val="none" w:sz="0" w:space="0" w:color="auto"/>
        <w:right w:val="none" w:sz="0" w:space="0" w:color="auto"/>
      </w:divBdr>
    </w:div>
    <w:div w:id="847911309">
      <w:bodyDiv w:val="1"/>
      <w:marLeft w:val="0"/>
      <w:marRight w:val="0"/>
      <w:marTop w:val="0"/>
      <w:marBottom w:val="0"/>
      <w:divBdr>
        <w:top w:val="none" w:sz="0" w:space="0" w:color="auto"/>
        <w:left w:val="none" w:sz="0" w:space="0" w:color="auto"/>
        <w:bottom w:val="none" w:sz="0" w:space="0" w:color="auto"/>
        <w:right w:val="none" w:sz="0" w:space="0" w:color="auto"/>
      </w:divBdr>
      <w:divsChild>
        <w:div w:id="1281767247">
          <w:marLeft w:val="547"/>
          <w:marRight w:val="0"/>
          <w:marTop w:val="0"/>
          <w:marBottom w:val="0"/>
          <w:divBdr>
            <w:top w:val="none" w:sz="0" w:space="0" w:color="auto"/>
            <w:left w:val="none" w:sz="0" w:space="0" w:color="auto"/>
            <w:bottom w:val="none" w:sz="0" w:space="0" w:color="auto"/>
            <w:right w:val="none" w:sz="0" w:space="0" w:color="auto"/>
          </w:divBdr>
        </w:div>
        <w:div w:id="1013150096">
          <w:marLeft w:val="547"/>
          <w:marRight w:val="0"/>
          <w:marTop w:val="0"/>
          <w:marBottom w:val="0"/>
          <w:divBdr>
            <w:top w:val="none" w:sz="0" w:space="0" w:color="auto"/>
            <w:left w:val="none" w:sz="0" w:space="0" w:color="auto"/>
            <w:bottom w:val="none" w:sz="0" w:space="0" w:color="auto"/>
            <w:right w:val="none" w:sz="0" w:space="0" w:color="auto"/>
          </w:divBdr>
        </w:div>
        <w:div w:id="1142306126">
          <w:marLeft w:val="547"/>
          <w:marRight w:val="0"/>
          <w:marTop w:val="0"/>
          <w:marBottom w:val="0"/>
          <w:divBdr>
            <w:top w:val="none" w:sz="0" w:space="0" w:color="auto"/>
            <w:left w:val="none" w:sz="0" w:space="0" w:color="auto"/>
            <w:bottom w:val="none" w:sz="0" w:space="0" w:color="auto"/>
            <w:right w:val="none" w:sz="0" w:space="0" w:color="auto"/>
          </w:divBdr>
        </w:div>
        <w:div w:id="1334796829">
          <w:marLeft w:val="547"/>
          <w:marRight w:val="0"/>
          <w:marTop w:val="0"/>
          <w:marBottom w:val="0"/>
          <w:divBdr>
            <w:top w:val="none" w:sz="0" w:space="0" w:color="auto"/>
            <w:left w:val="none" w:sz="0" w:space="0" w:color="auto"/>
            <w:bottom w:val="none" w:sz="0" w:space="0" w:color="auto"/>
            <w:right w:val="none" w:sz="0" w:space="0" w:color="auto"/>
          </w:divBdr>
        </w:div>
        <w:div w:id="925651955">
          <w:marLeft w:val="547"/>
          <w:marRight w:val="0"/>
          <w:marTop w:val="0"/>
          <w:marBottom w:val="0"/>
          <w:divBdr>
            <w:top w:val="none" w:sz="0" w:space="0" w:color="auto"/>
            <w:left w:val="none" w:sz="0" w:space="0" w:color="auto"/>
            <w:bottom w:val="none" w:sz="0" w:space="0" w:color="auto"/>
            <w:right w:val="none" w:sz="0" w:space="0" w:color="auto"/>
          </w:divBdr>
        </w:div>
        <w:div w:id="1691223802">
          <w:marLeft w:val="547"/>
          <w:marRight w:val="0"/>
          <w:marTop w:val="0"/>
          <w:marBottom w:val="0"/>
          <w:divBdr>
            <w:top w:val="none" w:sz="0" w:space="0" w:color="auto"/>
            <w:left w:val="none" w:sz="0" w:space="0" w:color="auto"/>
            <w:bottom w:val="none" w:sz="0" w:space="0" w:color="auto"/>
            <w:right w:val="none" w:sz="0" w:space="0" w:color="auto"/>
          </w:divBdr>
        </w:div>
        <w:div w:id="1816022736">
          <w:marLeft w:val="547"/>
          <w:marRight w:val="0"/>
          <w:marTop w:val="0"/>
          <w:marBottom w:val="0"/>
          <w:divBdr>
            <w:top w:val="none" w:sz="0" w:space="0" w:color="auto"/>
            <w:left w:val="none" w:sz="0" w:space="0" w:color="auto"/>
            <w:bottom w:val="none" w:sz="0" w:space="0" w:color="auto"/>
            <w:right w:val="none" w:sz="0" w:space="0" w:color="auto"/>
          </w:divBdr>
        </w:div>
      </w:divsChild>
    </w:div>
    <w:div w:id="858466427">
      <w:bodyDiv w:val="1"/>
      <w:marLeft w:val="0"/>
      <w:marRight w:val="0"/>
      <w:marTop w:val="0"/>
      <w:marBottom w:val="0"/>
      <w:divBdr>
        <w:top w:val="none" w:sz="0" w:space="0" w:color="auto"/>
        <w:left w:val="none" w:sz="0" w:space="0" w:color="auto"/>
        <w:bottom w:val="none" w:sz="0" w:space="0" w:color="auto"/>
        <w:right w:val="none" w:sz="0" w:space="0" w:color="auto"/>
      </w:divBdr>
      <w:divsChild>
        <w:div w:id="592476707">
          <w:marLeft w:val="0"/>
          <w:marRight w:val="0"/>
          <w:marTop w:val="0"/>
          <w:marBottom w:val="0"/>
          <w:divBdr>
            <w:top w:val="none" w:sz="0" w:space="0" w:color="auto"/>
            <w:left w:val="none" w:sz="0" w:space="0" w:color="auto"/>
            <w:bottom w:val="none" w:sz="0" w:space="0" w:color="auto"/>
            <w:right w:val="none" w:sz="0" w:space="0" w:color="auto"/>
          </w:divBdr>
        </w:div>
      </w:divsChild>
    </w:div>
    <w:div w:id="860514375">
      <w:bodyDiv w:val="1"/>
      <w:marLeft w:val="0"/>
      <w:marRight w:val="0"/>
      <w:marTop w:val="0"/>
      <w:marBottom w:val="0"/>
      <w:divBdr>
        <w:top w:val="none" w:sz="0" w:space="0" w:color="auto"/>
        <w:left w:val="none" w:sz="0" w:space="0" w:color="auto"/>
        <w:bottom w:val="none" w:sz="0" w:space="0" w:color="auto"/>
        <w:right w:val="none" w:sz="0" w:space="0" w:color="auto"/>
      </w:divBdr>
    </w:div>
    <w:div w:id="862136801">
      <w:bodyDiv w:val="1"/>
      <w:marLeft w:val="0"/>
      <w:marRight w:val="0"/>
      <w:marTop w:val="0"/>
      <w:marBottom w:val="0"/>
      <w:divBdr>
        <w:top w:val="none" w:sz="0" w:space="0" w:color="auto"/>
        <w:left w:val="none" w:sz="0" w:space="0" w:color="auto"/>
        <w:bottom w:val="none" w:sz="0" w:space="0" w:color="auto"/>
        <w:right w:val="none" w:sz="0" w:space="0" w:color="auto"/>
      </w:divBdr>
    </w:div>
    <w:div w:id="878857963">
      <w:bodyDiv w:val="1"/>
      <w:marLeft w:val="0"/>
      <w:marRight w:val="0"/>
      <w:marTop w:val="0"/>
      <w:marBottom w:val="0"/>
      <w:divBdr>
        <w:top w:val="none" w:sz="0" w:space="0" w:color="auto"/>
        <w:left w:val="none" w:sz="0" w:space="0" w:color="auto"/>
        <w:bottom w:val="none" w:sz="0" w:space="0" w:color="auto"/>
        <w:right w:val="none" w:sz="0" w:space="0" w:color="auto"/>
      </w:divBdr>
    </w:div>
    <w:div w:id="910503953">
      <w:bodyDiv w:val="1"/>
      <w:marLeft w:val="0"/>
      <w:marRight w:val="0"/>
      <w:marTop w:val="0"/>
      <w:marBottom w:val="0"/>
      <w:divBdr>
        <w:top w:val="none" w:sz="0" w:space="0" w:color="auto"/>
        <w:left w:val="none" w:sz="0" w:space="0" w:color="auto"/>
        <w:bottom w:val="none" w:sz="0" w:space="0" w:color="auto"/>
        <w:right w:val="none" w:sz="0" w:space="0" w:color="auto"/>
      </w:divBdr>
    </w:div>
    <w:div w:id="927225936">
      <w:bodyDiv w:val="1"/>
      <w:marLeft w:val="0"/>
      <w:marRight w:val="0"/>
      <w:marTop w:val="0"/>
      <w:marBottom w:val="0"/>
      <w:divBdr>
        <w:top w:val="none" w:sz="0" w:space="0" w:color="auto"/>
        <w:left w:val="none" w:sz="0" w:space="0" w:color="auto"/>
        <w:bottom w:val="none" w:sz="0" w:space="0" w:color="auto"/>
        <w:right w:val="none" w:sz="0" w:space="0" w:color="auto"/>
      </w:divBdr>
    </w:div>
    <w:div w:id="929001550">
      <w:bodyDiv w:val="1"/>
      <w:marLeft w:val="0"/>
      <w:marRight w:val="0"/>
      <w:marTop w:val="0"/>
      <w:marBottom w:val="0"/>
      <w:divBdr>
        <w:top w:val="none" w:sz="0" w:space="0" w:color="auto"/>
        <w:left w:val="none" w:sz="0" w:space="0" w:color="auto"/>
        <w:bottom w:val="none" w:sz="0" w:space="0" w:color="auto"/>
        <w:right w:val="none" w:sz="0" w:space="0" w:color="auto"/>
      </w:divBdr>
    </w:div>
    <w:div w:id="931158377">
      <w:bodyDiv w:val="1"/>
      <w:marLeft w:val="0"/>
      <w:marRight w:val="0"/>
      <w:marTop w:val="0"/>
      <w:marBottom w:val="0"/>
      <w:divBdr>
        <w:top w:val="none" w:sz="0" w:space="0" w:color="auto"/>
        <w:left w:val="none" w:sz="0" w:space="0" w:color="auto"/>
        <w:bottom w:val="none" w:sz="0" w:space="0" w:color="auto"/>
        <w:right w:val="none" w:sz="0" w:space="0" w:color="auto"/>
      </w:divBdr>
    </w:div>
    <w:div w:id="934557597">
      <w:bodyDiv w:val="1"/>
      <w:marLeft w:val="0"/>
      <w:marRight w:val="0"/>
      <w:marTop w:val="0"/>
      <w:marBottom w:val="0"/>
      <w:divBdr>
        <w:top w:val="none" w:sz="0" w:space="0" w:color="auto"/>
        <w:left w:val="none" w:sz="0" w:space="0" w:color="auto"/>
        <w:bottom w:val="none" w:sz="0" w:space="0" w:color="auto"/>
        <w:right w:val="none" w:sz="0" w:space="0" w:color="auto"/>
      </w:divBdr>
    </w:div>
    <w:div w:id="939919387">
      <w:bodyDiv w:val="1"/>
      <w:marLeft w:val="0"/>
      <w:marRight w:val="0"/>
      <w:marTop w:val="0"/>
      <w:marBottom w:val="0"/>
      <w:divBdr>
        <w:top w:val="none" w:sz="0" w:space="0" w:color="auto"/>
        <w:left w:val="none" w:sz="0" w:space="0" w:color="auto"/>
        <w:bottom w:val="none" w:sz="0" w:space="0" w:color="auto"/>
        <w:right w:val="none" w:sz="0" w:space="0" w:color="auto"/>
      </w:divBdr>
    </w:div>
    <w:div w:id="971249541">
      <w:bodyDiv w:val="1"/>
      <w:marLeft w:val="0"/>
      <w:marRight w:val="0"/>
      <w:marTop w:val="0"/>
      <w:marBottom w:val="0"/>
      <w:divBdr>
        <w:top w:val="none" w:sz="0" w:space="0" w:color="auto"/>
        <w:left w:val="none" w:sz="0" w:space="0" w:color="auto"/>
        <w:bottom w:val="none" w:sz="0" w:space="0" w:color="auto"/>
        <w:right w:val="none" w:sz="0" w:space="0" w:color="auto"/>
      </w:divBdr>
    </w:div>
    <w:div w:id="974795586">
      <w:bodyDiv w:val="1"/>
      <w:marLeft w:val="0"/>
      <w:marRight w:val="0"/>
      <w:marTop w:val="0"/>
      <w:marBottom w:val="0"/>
      <w:divBdr>
        <w:top w:val="none" w:sz="0" w:space="0" w:color="auto"/>
        <w:left w:val="none" w:sz="0" w:space="0" w:color="auto"/>
        <w:bottom w:val="none" w:sz="0" w:space="0" w:color="auto"/>
        <w:right w:val="none" w:sz="0" w:space="0" w:color="auto"/>
      </w:divBdr>
    </w:div>
    <w:div w:id="984089594">
      <w:bodyDiv w:val="1"/>
      <w:marLeft w:val="0"/>
      <w:marRight w:val="0"/>
      <w:marTop w:val="0"/>
      <w:marBottom w:val="0"/>
      <w:divBdr>
        <w:top w:val="none" w:sz="0" w:space="0" w:color="auto"/>
        <w:left w:val="none" w:sz="0" w:space="0" w:color="auto"/>
        <w:bottom w:val="none" w:sz="0" w:space="0" w:color="auto"/>
        <w:right w:val="none" w:sz="0" w:space="0" w:color="auto"/>
      </w:divBdr>
    </w:div>
    <w:div w:id="996150220">
      <w:bodyDiv w:val="1"/>
      <w:marLeft w:val="0"/>
      <w:marRight w:val="0"/>
      <w:marTop w:val="0"/>
      <w:marBottom w:val="0"/>
      <w:divBdr>
        <w:top w:val="none" w:sz="0" w:space="0" w:color="auto"/>
        <w:left w:val="none" w:sz="0" w:space="0" w:color="auto"/>
        <w:bottom w:val="none" w:sz="0" w:space="0" w:color="auto"/>
        <w:right w:val="none" w:sz="0" w:space="0" w:color="auto"/>
      </w:divBdr>
    </w:div>
    <w:div w:id="998773589">
      <w:bodyDiv w:val="1"/>
      <w:marLeft w:val="0"/>
      <w:marRight w:val="0"/>
      <w:marTop w:val="0"/>
      <w:marBottom w:val="0"/>
      <w:divBdr>
        <w:top w:val="none" w:sz="0" w:space="0" w:color="auto"/>
        <w:left w:val="none" w:sz="0" w:space="0" w:color="auto"/>
        <w:bottom w:val="none" w:sz="0" w:space="0" w:color="auto"/>
        <w:right w:val="none" w:sz="0" w:space="0" w:color="auto"/>
      </w:divBdr>
    </w:div>
    <w:div w:id="1000083012">
      <w:bodyDiv w:val="1"/>
      <w:marLeft w:val="0"/>
      <w:marRight w:val="0"/>
      <w:marTop w:val="0"/>
      <w:marBottom w:val="0"/>
      <w:divBdr>
        <w:top w:val="none" w:sz="0" w:space="0" w:color="auto"/>
        <w:left w:val="none" w:sz="0" w:space="0" w:color="auto"/>
        <w:bottom w:val="none" w:sz="0" w:space="0" w:color="auto"/>
        <w:right w:val="none" w:sz="0" w:space="0" w:color="auto"/>
      </w:divBdr>
    </w:div>
    <w:div w:id="1010179026">
      <w:bodyDiv w:val="1"/>
      <w:marLeft w:val="0"/>
      <w:marRight w:val="0"/>
      <w:marTop w:val="0"/>
      <w:marBottom w:val="0"/>
      <w:divBdr>
        <w:top w:val="none" w:sz="0" w:space="0" w:color="auto"/>
        <w:left w:val="none" w:sz="0" w:space="0" w:color="auto"/>
        <w:bottom w:val="none" w:sz="0" w:space="0" w:color="auto"/>
        <w:right w:val="none" w:sz="0" w:space="0" w:color="auto"/>
      </w:divBdr>
    </w:div>
    <w:div w:id="1013411756">
      <w:bodyDiv w:val="1"/>
      <w:marLeft w:val="0"/>
      <w:marRight w:val="0"/>
      <w:marTop w:val="0"/>
      <w:marBottom w:val="0"/>
      <w:divBdr>
        <w:top w:val="none" w:sz="0" w:space="0" w:color="auto"/>
        <w:left w:val="none" w:sz="0" w:space="0" w:color="auto"/>
        <w:bottom w:val="none" w:sz="0" w:space="0" w:color="auto"/>
        <w:right w:val="none" w:sz="0" w:space="0" w:color="auto"/>
      </w:divBdr>
    </w:div>
    <w:div w:id="1026294234">
      <w:bodyDiv w:val="1"/>
      <w:marLeft w:val="0"/>
      <w:marRight w:val="0"/>
      <w:marTop w:val="0"/>
      <w:marBottom w:val="0"/>
      <w:divBdr>
        <w:top w:val="none" w:sz="0" w:space="0" w:color="auto"/>
        <w:left w:val="none" w:sz="0" w:space="0" w:color="auto"/>
        <w:bottom w:val="none" w:sz="0" w:space="0" w:color="auto"/>
        <w:right w:val="none" w:sz="0" w:space="0" w:color="auto"/>
      </w:divBdr>
    </w:div>
    <w:div w:id="1064566800">
      <w:bodyDiv w:val="1"/>
      <w:marLeft w:val="0"/>
      <w:marRight w:val="0"/>
      <w:marTop w:val="0"/>
      <w:marBottom w:val="0"/>
      <w:divBdr>
        <w:top w:val="none" w:sz="0" w:space="0" w:color="auto"/>
        <w:left w:val="none" w:sz="0" w:space="0" w:color="auto"/>
        <w:bottom w:val="none" w:sz="0" w:space="0" w:color="auto"/>
        <w:right w:val="none" w:sz="0" w:space="0" w:color="auto"/>
      </w:divBdr>
    </w:div>
    <w:div w:id="1076317340">
      <w:bodyDiv w:val="1"/>
      <w:marLeft w:val="0"/>
      <w:marRight w:val="0"/>
      <w:marTop w:val="0"/>
      <w:marBottom w:val="0"/>
      <w:divBdr>
        <w:top w:val="none" w:sz="0" w:space="0" w:color="auto"/>
        <w:left w:val="none" w:sz="0" w:space="0" w:color="auto"/>
        <w:bottom w:val="none" w:sz="0" w:space="0" w:color="auto"/>
        <w:right w:val="none" w:sz="0" w:space="0" w:color="auto"/>
      </w:divBdr>
    </w:div>
    <w:div w:id="1086456515">
      <w:bodyDiv w:val="1"/>
      <w:marLeft w:val="0"/>
      <w:marRight w:val="0"/>
      <w:marTop w:val="0"/>
      <w:marBottom w:val="0"/>
      <w:divBdr>
        <w:top w:val="none" w:sz="0" w:space="0" w:color="auto"/>
        <w:left w:val="none" w:sz="0" w:space="0" w:color="auto"/>
        <w:bottom w:val="none" w:sz="0" w:space="0" w:color="auto"/>
        <w:right w:val="none" w:sz="0" w:space="0" w:color="auto"/>
      </w:divBdr>
    </w:div>
    <w:div w:id="1088696918">
      <w:bodyDiv w:val="1"/>
      <w:marLeft w:val="0"/>
      <w:marRight w:val="0"/>
      <w:marTop w:val="0"/>
      <w:marBottom w:val="0"/>
      <w:divBdr>
        <w:top w:val="none" w:sz="0" w:space="0" w:color="auto"/>
        <w:left w:val="none" w:sz="0" w:space="0" w:color="auto"/>
        <w:bottom w:val="none" w:sz="0" w:space="0" w:color="auto"/>
        <w:right w:val="none" w:sz="0" w:space="0" w:color="auto"/>
      </w:divBdr>
    </w:div>
    <w:div w:id="1095587368">
      <w:bodyDiv w:val="1"/>
      <w:marLeft w:val="0"/>
      <w:marRight w:val="0"/>
      <w:marTop w:val="0"/>
      <w:marBottom w:val="0"/>
      <w:divBdr>
        <w:top w:val="none" w:sz="0" w:space="0" w:color="auto"/>
        <w:left w:val="none" w:sz="0" w:space="0" w:color="auto"/>
        <w:bottom w:val="none" w:sz="0" w:space="0" w:color="auto"/>
        <w:right w:val="none" w:sz="0" w:space="0" w:color="auto"/>
      </w:divBdr>
    </w:div>
    <w:div w:id="1099645928">
      <w:bodyDiv w:val="1"/>
      <w:marLeft w:val="0"/>
      <w:marRight w:val="0"/>
      <w:marTop w:val="0"/>
      <w:marBottom w:val="0"/>
      <w:divBdr>
        <w:top w:val="none" w:sz="0" w:space="0" w:color="auto"/>
        <w:left w:val="none" w:sz="0" w:space="0" w:color="auto"/>
        <w:bottom w:val="none" w:sz="0" w:space="0" w:color="auto"/>
        <w:right w:val="none" w:sz="0" w:space="0" w:color="auto"/>
      </w:divBdr>
    </w:div>
    <w:div w:id="1101223848">
      <w:bodyDiv w:val="1"/>
      <w:marLeft w:val="0"/>
      <w:marRight w:val="0"/>
      <w:marTop w:val="0"/>
      <w:marBottom w:val="0"/>
      <w:divBdr>
        <w:top w:val="none" w:sz="0" w:space="0" w:color="auto"/>
        <w:left w:val="none" w:sz="0" w:space="0" w:color="auto"/>
        <w:bottom w:val="none" w:sz="0" w:space="0" w:color="auto"/>
        <w:right w:val="none" w:sz="0" w:space="0" w:color="auto"/>
      </w:divBdr>
    </w:div>
    <w:div w:id="1114406262">
      <w:bodyDiv w:val="1"/>
      <w:marLeft w:val="0"/>
      <w:marRight w:val="0"/>
      <w:marTop w:val="0"/>
      <w:marBottom w:val="0"/>
      <w:divBdr>
        <w:top w:val="none" w:sz="0" w:space="0" w:color="auto"/>
        <w:left w:val="none" w:sz="0" w:space="0" w:color="auto"/>
        <w:bottom w:val="none" w:sz="0" w:space="0" w:color="auto"/>
        <w:right w:val="none" w:sz="0" w:space="0" w:color="auto"/>
      </w:divBdr>
    </w:div>
    <w:div w:id="1124040601">
      <w:bodyDiv w:val="1"/>
      <w:marLeft w:val="0"/>
      <w:marRight w:val="0"/>
      <w:marTop w:val="0"/>
      <w:marBottom w:val="0"/>
      <w:divBdr>
        <w:top w:val="none" w:sz="0" w:space="0" w:color="auto"/>
        <w:left w:val="none" w:sz="0" w:space="0" w:color="auto"/>
        <w:bottom w:val="none" w:sz="0" w:space="0" w:color="auto"/>
        <w:right w:val="none" w:sz="0" w:space="0" w:color="auto"/>
      </w:divBdr>
    </w:div>
    <w:div w:id="1146631662">
      <w:bodyDiv w:val="1"/>
      <w:marLeft w:val="0"/>
      <w:marRight w:val="0"/>
      <w:marTop w:val="0"/>
      <w:marBottom w:val="0"/>
      <w:divBdr>
        <w:top w:val="none" w:sz="0" w:space="0" w:color="auto"/>
        <w:left w:val="none" w:sz="0" w:space="0" w:color="auto"/>
        <w:bottom w:val="none" w:sz="0" w:space="0" w:color="auto"/>
        <w:right w:val="none" w:sz="0" w:space="0" w:color="auto"/>
      </w:divBdr>
    </w:div>
    <w:div w:id="1151294881">
      <w:bodyDiv w:val="1"/>
      <w:marLeft w:val="0"/>
      <w:marRight w:val="0"/>
      <w:marTop w:val="0"/>
      <w:marBottom w:val="0"/>
      <w:divBdr>
        <w:top w:val="none" w:sz="0" w:space="0" w:color="auto"/>
        <w:left w:val="none" w:sz="0" w:space="0" w:color="auto"/>
        <w:bottom w:val="none" w:sz="0" w:space="0" w:color="auto"/>
        <w:right w:val="none" w:sz="0" w:space="0" w:color="auto"/>
      </w:divBdr>
    </w:div>
    <w:div w:id="1180512355">
      <w:bodyDiv w:val="1"/>
      <w:marLeft w:val="0"/>
      <w:marRight w:val="0"/>
      <w:marTop w:val="0"/>
      <w:marBottom w:val="0"/>
      <w:divBdr>
        <w:top w:val="none" w:sz="0" w:space="0" w:color="auto"/>
        <w:left w:val="none" w:sz="0" w:space="0" w:color="auto"/>
        <w:bottom w:val="none" w:sz="0" w:space="0" w:color="auto"/>
        <w:right w:val="none" w:sz="0" w:space="0" w:color="auto"/>
      </w:divBdr>
    </w:div>
    <w:div w:id="1188179791">
      <w:bodyDiv w:val="1"/>
      <w:marLeft w:val="0"/>
      <w:marRight w:val="0"/>
      <w:marTop w:val="0"/>
      <w:marBottom w:val="0"/>
      <w:divBdr>
        <w:top w:val="none" w:sz="0" w:space="0" w:color="auto"/>
        <w:left w:val="none" w:sz="0" w:space="0" w:color="auto"/>
        <w:bottom w:val="none" w:sz="0" w:space="0" w:color="auto"/>
        <w:right w:val="none" w:sz="0" w:space="0" w:color="auto"/>
      </w:divBdr>
    </w:div>
    <w:div w:id="1199469840">
      <w:bodyDiv w:val="1"/>
      <w:marLeft w:val="0"/>
      <w:marRight w:val="0"/>
      <w:marTop w:val="0"/>
      <w:marBottom w:val="0"/>
      <w:divBdr>
        <w:top w:val="none" w:sz="0" w:space="0" w:color="auto"/>
        <w:left w:val="none" w:sz="0" w:space="0" w:color="auto"/>
        <w:bottom w:val="none" w:sz="0" w:space="0" w:color="auto"/>
        <w:right w:val="none" w:sz="0" w:space="0" w:color="auto"/>
      </w:divBdr>
    </w:div>
    <w:div w:id="1220632368">
      <w:bodyDiv w:val="1"/>
      <w:marLeft w:val="0"/>
      <w:marRight w:val="0"/>
      <w:marTop w:val="0"/>
      <w:marBottom w:val="0"/>
      <w:divBdr>
        <w:top w:val="none" w:sz="0" w:space="0" w:color="auto"/>
        <w:left w:val="none" w:sz="0" w:space="0" w:color="auto"/>
        <w:bottom w:val="none" w:sz="0" w:space="0" w:color="auto"/>
        <w:right w:val="none" w:sz="0" w:space="0" w:color="auto"/>
      </w:divBdr>
    </w:div>
    <w:div w:id="1238789701">
      <w:bodyDiv w:val="1"/>
      <w:marLeft w:val="0"/>
      <w:marRight w:val="0"/>
      <w:marTop w:val="0"/>
      <w:marBottom w:val="0"/>
      <w:divBdr>
        <w:top w:val="none" w:sz="0" w:space="0" w:color="auto"/>
        <w:left w:val="none" w:sz="0" w:space="0" w:color="auto"/>
        <w:bottom w:val="none" w:sz="0" w:space="0" w:color="auto"/>
        <w:right w:val="none" w:sz="0" w:space="0" w:color="auto"/>
      </w:divBdr>
    </w:div>
    <w:div w:id="1243875648">
      <w:bodyDiv w:val="1"/>
      <w:marLeft w:val="0"/>
      <w:marRight w:val="0"/>
      <w:marTop w:val="0"/>
      <w:marBottom w:val="0"/>
      <w:divBdr>
        <w:top w:val="none" w:sz="0" w:space="0" w:color="auto"/>
        <w:left w:val="none" w:sz="0" w:space="0" w:color="auto"/>
        <w:bottom w:val="none" w:sz="0" w:space="0" w:color="auto"/>
        <w:right w:val="none" w:sz="0" w:space="0" w:color="auto"/>
      </w:divBdr>
    </w:div>
    <w:div w:id="1246691379">
      <w:bodyDiv w:val="1"/>
      <w:marLeft w:val="0"/>
      <w:marRight w:val="0"/>
      <w:marTop w:val="0"/>
      <w:marBottom w:val="0"/>
      <w:divBdr>
        <w:top w:val="none" w:sz="0" w:space="0" w:color="auto"/>
        <w:left w:val="none" w:sz="0" w:space="0" w:color="auto"/>
        <w:bottom w:val="none" w:sz="0" w:space="0" w:color="auto"/>
        <w:right w:val="none" w:sz="0" w:space="0" w:color="auto"/>
      </w:divBdr>
    </w:div>
    <w:div w:id="1249071324">
      <w:bodyDiv w:val="1"/>
      <w:marLeft w:val="0"/>
      <w:marRight w:val="0"/>
      <w:marTop w:val="0"/>
      <w:marBottom w:val="0"/>
      <w:divBdr>
        <w:top w:val="none" w:sz="0" w:space="0" w:color="auto"/>
        <w:left w:val="none" w:sz="0" w:space="0" w:color="auto"/>
        <w:bottom w:val="none" w:sz="0" w:space="0" w:color="auto"/>
        <w:right w:val="none" w:sz="0" w:space="0" w:color="auto"/>
      </w:divBdr>
    </w:div>
    <w:div w:id="1250851336">
      <w:bodyDiv w:val="1"/>
      <w:marLeft w:val="0"/>
      <w:marRight w:val="0"/>
      <w:marTop w:val="0"/>
      <w:marBottom w:val="0"/>
      <w:divBdr>
        <w:top w:val="none" w:sz="0" w:space="0" w:color="auto"/>
        <w:left w:val="none" w:sz="0" w:space="0" w:color="auto"/>
        <w:bottom w:val="none" w:sz="0" w:space="0" w:color="auto"/>
        <w:right w:val="none" w:sz="0" w:space="0" w:color="auto"/>
      </w:divBdr>
    </w:div>
    <w:div w:id="1262765440">
      <w:bodyDiv w:val="1"/>
      <w:marLeft w:val="0"/>
      <w:marRight w:val="0"/>
      <w:marTop w:val="0"/>
      <w:marBottom w:val="0"/>
      <w:divBdr>
        <w:top w:val="none" w:sz="0" w:space="0" w:color="auto"/>
        <w:left w:val="none" w:sz="0" w:space="0" w:color="auto"/>
        <w:bottom w:val="none" w:sz="0" w:space="0" w:color="auto"/>
        <w:right w:val="none" w:sz="0" w:space="0" w:color="auto"/>
      </w:divBdr>
    </w:div>
    <w:div w:id="1297876171">
      <w:bodyDiv w:val="1"/>
      <w:marLeft w:val="0"/>
      <w:marRight w:val="0"/>
      <w:marTop w:val="0"/>
      <w:marBottom w:val="0"/>
      <w:divBdr>
        <w:top w:val="none" w:sz="0" w:space="0" w:color="auto"/>
        <w:left w:val="none" w:sz="0" w:space="0" w:color="auto"/>
        <w:bottom w:val="none" w:sz="0" w:space="0" w:color="auto"/>
        <w:right w:val="none" w:sz="0" w:space="0" w:color="auto"/>
      </w:divBdr>
    </w:div>
    <w:div w:id="1306547646">
      <w:bodyDiv w:val="1"/>
      <w:marLeft w:val="0"/>
      <w:marRight w:val="0"/>
      <w:marTop w:val="0"/>
      <w:marBottom w:val="0"/>
      <w:divBdr>
        <w:top w:val="none" w:sz="0" w:space="0" w:color="auto"/>
        <w:left w:val="none" w:sz="0" w:space="0" w:color="auto"/>
        <w:bottom w:val="none" w:sz="0" w:space="0" w:color="auto"/>
        <w:right w:val="none" w:sz="0" w:space="0" w:color="auto"/>
      </w:divBdr>
    </w:div>
    <w:div w:id="1314677474">
      <w:bodyDiv w:val="1"/>
      <w:marLeft w:val="0"/>
      <w:marRight w:val="0"/>
      <w:marTop w:val="0"/>
      <w:marBottom w:val="0"/>
      <w:divBdr>
        <w:top w:val="none" w:sz="0" w:space="0" w:color="auto"/>
        <w:left w:val="none" w:sz="0" w:space="0" w:color="auto"/>
        <w:bottom w:val="none" w:sz="0" w:space="0" w:color="auto"/>
        <w:right w:val="none" w:sz="0" w:space="0" w:color="auto"/>
      </w:divBdr>
    </w:div>
    <w:div w:id="1324046134">
      <w:bodyDiv w:val="1"/>
      <w:marLeft w:val="0"/>
      <w:marRight w:val="0"/>
      <w:marTop w:val="0"/>
      <w:marBottom w:val="0"/>
      <w:divBdr>
        <w:top w:val="none" w:sz="0" w:space="0" w:color="auto"/>
        <w:left w:val="none" w:sz="0" w:space="0" w:color="auto"/>
        <w:bottom w:val="none" w:sz="0" w:space="0" w:color="auto"/>
        <w:right w:val="none" w:sz="0" w:space="0" w:color="auto"/>
      </w:divBdr>
    </w:div>
    <w:div w:id="1330711856">
      <w:bodyDiv w:val="1"/>
      <w:marLeft w:val="0"/>
      <w:marRight w:val="0"/>
      <w:marTop w:val="0"/>
      <w:marBottom w:val="0"/>
      <w:divBdr>
        <w:top w:val="none" w:sz="0" w:space="0" w:color="auto"/>
        <w:left w:val="none" w:sz="0" w:space="0" w:color="auto"/>
        <w:bottom w:val="none" w:sz="0" w:space="0" w:color="auto"/>
        <w:right w:val="none" w:sz="0" w:space="0" w:color="auto"/>
      </w:divBdr>
    </w:div>
    <w:div w:id="1360859614">
      <w:bodyDiv w:val="1"/>
      <w:marLeft w:val="0"/>
      <w:marRight w:val="0"/>
      <w:marTop w:val="0"/>
      <w:marBottom w:val="0"/>
      <w:divBdr>
        <w:top w:val="none" w:sz="0" w:space="0" w:color="auto"/>
        <w:left w:val="none" w:sz="0" w:space="0" w:color="auto"/>
        <w:bottom w:val="none" w:sz="0" w:space="0" w:color="auto"/>
        <w:right w:val="none" w:sz="0" w:space="0" w:color="auto"/>
      </w:divBdr>
    </w:div>
    <w:div w:id="1392002576">
      <w:bodyDiv w:val="1"/>
      <w:marLeft w:val="0"/>
      <w:marRight w:val="0"/>
      <w:marTop w:val="0"/>
      <w:marBottom w:val="0"/>
      <w:divBdr>
        <w:top w:val="none" w:sz="0" w:space="0" w:color="auto"/>
        <w:left w:val="none" w:sz="0" w:space="0" w:color="auto"/>
        <w:bottom w:val="none" w:sz="0" w:space="0" w:color="auto"/>
        <w:right w:val="none" w:sz="0" w:space="0" w:color="auto"/>
      </w:divBdr>
    </w:div>
    <w:div w:id="1412459366">
      <w:bodyDiv w:val="1"/>
      <w:marLeft w:val="0"/>
      <w:marRight w:val="0"/>
      <w:marTop w:val="0"/>
      <w:marBottom w:val="0"/>
      <w:divBdr>
        <w:top w:val="none" w:sz="0" w:space="0" w:color="auto"/>
        <w:left w:val="none" w:sz="0" w:space="0" w:color="auto"/>
        <w:bottom w:val="none" w:sz="0" w:space="0" w:color="auto"/>
        <w:right w:val="none" w:sz="0" w:space="0" w:color="auto"/>
      </w:divBdr>
    </w:div>
    <w:div w:id="1413772306">
      <w:bodyDiv w:val="1"/>
      <w:marLeft w:val="0"/>
      <w:marRight w:val="0"/>
      <w:marTop w:val="0"/>
      <w:marBottom w:val="0"/>
      <w:divBdr>
        <w:top w:val="none" w:sz="0" w:space="0" w:color="auto"/>
        <w:left w:val="none" w:sz="0" w:space="0" w:color="auto"/>
        <w:bottom w:val="none" w:sz="0" w:space="0" w:color="auto"/>
        <w:right w:val="none" w:sz="0" w:space="0" w:color="auto"/>
      </w:divBdr>
    </w:div>
    <w:div w:id="1418792150">
      <w:bodyDiv w:val="1"/>
      <w:marLeft w:val="0"/>
      <w:marRight w:val="0"/>
      <w:marTop w:val="0"/>
      <w:marBottom w:val="0"/>
      <w:divBdr>
        <w:top w:val="none" w:sz="0" w:space="0" w:color="auto"/>
        <w:left w:val="none" w:sz="0" w:space="0" w:color="auto"/>
        <w:bottom w:val="none" w:sz="0" w:space="0" w:color="auto"/>
        <w:right w:val="none" w:sz="0" w:space="0" w:color="auto"/>
      </w:divBdr>
    </w:div>
    <w:div w:id="1436167037">
      <w:bodyDiv w:val="1"/>
      <w:marLeft w:val="0"/>
      <w:marRight w:val="0"/>
      <w:marTop w:val="0"/>
      <w:marBottom w:val="0"/>
      <w:divBdr>
        <w:top w:val="none" w:sz="0" w:space="0" w:color="auto"/>
        <w:left w:val="none" w:sz="0" w:space="0" w:color="auto"/>
        <w:bottom w:val="none" w:sz="0" w:space="0" w:color="auto"/>
        <w:right w:val="none" w:sz="0" w:space="0" w:color="auto"/>
      </w:divBdr>
    </w:div>
    <w:div w:id="1440488896">
      <w:bodyDiv w:val="1"/>
      <w:marLeft w:val="0"/>
      <w:marRight w:val="0"/>
      <w:marTop w:val="0"/>
      <w:marBottom w:val="0"/>
      <w:divBdr>
        <w:top w:val="none" w:sz="0" w:space="0" w:color="auto"/>
        <w:left w:val="none" w:sz="0" w:space="0" w:color="auto"/>
        <w:bottom w:val="none" w:sz="0" w:space="0" w:color="auto"/>
        <w:right w:val="none" w:sz="0" w:space="0" w:color="auto"/>
      </w:divBdr>
    </w:div>
    <w:div w:id="1440564539">
      <w:bodyDiv w:val="1"/>
      <w:marLeft w:val="0"/>
      <w:marRight w:val="0"/>
      <w:marTop w:val="0"/>
      <w:marBottom w:val="0"/>
      <w:divBdr>
        <w:top w:val="none" w:sz="0" w:space="0" w:color="auto"/>
        <w:left w:val="none" w:sz="0" w:space="0" w:color="auto"/>
        <w:bottom w:val="none" w:sz="0" w:space="0" w:color="auto"/>
        <w:right w:val="none" w:sz="0" w:space="0" w:color="auto"/>
      </w:divBdr>
    </w:div>
    <w:div w:id="1443302953">
      <w:bodyDiv w:val="1"/>
      <w:marLeft w:val="0"/>
      <w:marRight w:val="0"/>
      <w:marTop w:val="0"/>
      <w:marBottom w:val="0"/>
      <w:divBdr>
        <w:top w:val="none" w:sz="0" w:space="0" w:color="auto"/>
        <w:left w:val="none" w:sz="0" w:space="0" w:color="auto"/>
        <w:bottom w:val="none" w:sz="0" w:space="0" w:color="auto"/>
        <w:right w:val="none" w:sz="0" w:space="0" w:color="auto"/>
      </w:divBdr>
    </w:div>
    <w:div w:id="1447581014">
      <w:bodyDiv w:val="1"/>
      <w:marLeft w:val="0"/>
      <w:marRight w:val="0"/>
      <w:marTop w:val="0"/>
      <w:marBottom w:val="0"/>
      <w:divBdr>
        <w:top w:val="none" w:sz="0" w:space="0" w:color="auto"/>
        <w:left w:val="none" w:sz="0" w:space="0" w:color="auto"/>
        <w:bottom w:val="none" w:sz="0" w:space="0" w:color="auto"/>
        <w:right w:val="none" w:sz="0" w:space="0" w:color="auto"/>
      </w:divBdr>
    </w:div>
    <w:div w:id="1458453994">
      <w:bodyDiv w:val="1"/>
      <w:marLeft w:val="0"/>
      <w:marRight w:val="0"/>
      <w:marTop w:val="0"/>
      <w:marBottom w:val="0"/>
      <w:divBdr>
        <w:top w:val="none" w:sz="0" w:space="0" w:color="auto"/>
        <w:left w:val="none" w:sz="0" w:space="0" w:color="auto"/>
        <w:bottom w:val="none" w:sz="0" w:space="0" w:color="auto"/>
        <w:right w:val="none" w:sz="0" w:space="0" w:color="auto"/>
      </w:divBdr>
    </w:div>
    <w:div w:id="1487360316">
      <w:bodyDiv w:val="1"/>
      <w:marLeft w:val="0"/>
      <w:marRight w:val="0"/>
      <w:marTop w:val="0"/>
      <w:marBottom w:val="0"/>
      <w:divBdr>
        <w:top w:val="none" w:sz="0" w:space="0" w:color="auto"/>
        <w:left w:val="none" w:sz="0" w:space="0" w:color="auto"/>
        <w:bottom w:val="none" w:sz="0" w:space="0" w:color="auto"/>
        <w:right w:val="none" w:sz="0" w:space="0" w:color="auto"/>
      </w:divBdr>
    </w:div>
    <w:div w:id="1490248660">
      <w:bodyDiv w:val="1"/>
      <w:marLeft w:val="0"/>
      <w:marRight w:val="0"/>
      <w:marTop w:val="0"/>
      <w:marBottom w:val="0"/>
      <w:divBdr>
        <w:top w:val="none" w:sz="0" w:space="0" w:color="auto"/>
        <w:left w:val="none" w:sz="0" w:space="0" w:color="auto"/>
        <w:bottom w:val="none" w:sz="0" w:space="0" w:color="auto"/>
        <w:right w:val="none" w:sz="0" w:space="0" w:color="auto"/>
      </w:divBdr>
    </w:div>
    <w:div w:id="1499619237">
      <w:bodyDiv w:val="1"/>
      <w:marLeft w:val="0"/>
      <w:marRight w:val="0"/>
      <w:marTop w:val="0"/>
      <w:marBottom w:val="0"/>
      <w:divBdr>
        <w:top w:val="none" w:sz="0" w:space="0" w:color="auto"/>
        <w:left w:val="none" w:sz="0" w:space="0" w:color="auto"/>
        <w:bottom w:val="none" w:sz="0" w:space="0" w:color="auto"/>
        <w:right w:val="none" w:sz="0" w:space="0" w:color="auto"/>
      </w:divBdr>
    </w:div>
    <w:div w:id="1504590492">
      <w:bodyDiv w:val="1"/>
      <w:marLeft w:val="0"/>
      <w:marRight w:val="0"/>
      <w:marTop w:val="0"/>
      <w:marBottom w:val="0"/>
      <w:divBdr>
        <w:top w:val="none" w:sz="0" w:space="0" w:color="auto"/>
        <w:left w:val="none" w:sz="0" w:space="0" w:color="auto"/>
        <w:bottom w:val="none" w:sz="0" w:space="0" w:color="auto"/>
        <w:right w:val="none" w:sz="0" w:space="0" w:color="auto"/>
      </w:divBdr>
    </w:div>
    <w:div w:id="1507984090">
      <w:bodyDiv w:val="1"/>
      <w:marLeft w:val="0"/>
      <w:marRight w:val="0"/>
      <w:marTop w:val="0"/>
      <w:marBottom w:val="0"/>
      <w:divBdr>
        <w:top w:val="none" w:sz="0" w:space="0" w:color="auto"/>
        <w:left w:val="none" w:sz="0" w:space="0" w:color="auto"/>
        <w:bottom w:val="none" w:sz="0" w:space="0" w:color="auto"/>
        <w:right w:val="none" w:sz="0" w:space="0" w:color="auto"/>
      </w:divBdr>
    </w:div>
    <w:div w:id="1519857316">
      <w:bodyDiv w:val="1"/>
      <w:marLeft w:val="0"/>
      <w:marRight w:val="0"/>
      <w:marTop w:val="0"/>
      <w:marBottom w:val="0"/>
      <w:divBdr>
        <w:top w:val="none" w:sz="0" w:space="0" w:color="auto"/>
        <w:left w:val="none" w:sz="0" w:space="0" w:color="auto"/>
        <w:bottom w:val="none" w:sz="0" w:space="0" w:color="auto"/>
        <w:right w:val="none" w:sz="0" w:space="0" w:color="auto"/>
      </w:divBdr>
    </w:div>
    <w:div w:id="1520781377">
      <w:bodyDiv w:val="1"/>
      <w:marLeft w:val="0"/>
      <w:marRight w:val="0"/>
      <w:marTop w:val="0"/>
      <w:marBottom w:val="0"/>
      <w:divBdr>
        <w:top w:val="none" w:sz="0" w:space="0" w:color="auto"/>
        <w:left w:val="none" w:sz="0" w:space="0" w:color="auto"/>
        <w:bottom w:val="none" w:sz="0" w:space="0" w:color="auto"/>
        <w:right w:val="none" w:sz="0" w:space="0" w:color="auto"/>
      </w:divBdr>
    </w:div>
    <w:div w:id="1527448218">
      <w:bodyDiv w:val="1"/>
      <w:marLeft w:val="0"/>
      <w:marRight w:val="0"/>
      <w:marTop w:val="0"/>
      <w:marBottom w:val="0"/>
      <w:divBdr>
        <w:top w:val="none" w:sz="0" w:space="0" w:color="auto"/>
        <w:left w:val="none" w:sz="0" w:space="0" w:color="auto"/>
        <w:bottom w:val="none" w:sz="0" w:space="0" w:color="auto"/>
        <w:right w:val="none" w:sz="0" w:space="0" w:color="auto"/>
      </w:divBdr>
    </w:div>
    <w:div w:id="1538814448">
      <w:bodyDiv w:val="1"/>
      <w:marLeft w:val="0"/>
      <w:marRight w:val="0"/>
      <w:marTop w:val="0"/>
      <w:marBottom w:val="0"/>
      <w:divBdr>
        <w:top w:val="none" w:sz="0" w:space="0" w:color="auto"/>
        <w:left w:val="none" w:sz="0" w:space="0" w:color="auto"/>
        <w:bottom w:val="none" w:sz="0" w:space="0" w:color="auto"/>
        <w:right w:val="none" w:sz="0" w:space="0" w:color="auto"/>
      </w:divBdr>
    </w:div>
    <w:div w:id="1539394008">
      <w:bodyDiv w:val="1"/>
      <w:marLeft w:val="0"/>
      <w:marRight w:val="0"/>
      <w:marTop w:val="0"/>
      <w:marBottom w:val="0"/>
      <w:divBdr>
        <w:top w:val="none" w:sz="0" w:space="0" w:color="auto"/>
        <w:left w:val="none" w:sz="0" w:space="0" w:color="auto"/>
        <w:bottom w:val="none" w:sz="0" w:space="0" w:color="auto"/>
        <w:right w:val="none" w:sz="0" w:space="0" w:color="auto"/>
      </w:divBdr>
    </w:div>
    <w:div w:id="1565337443">
      <w:bodyDiv w:val="1"/>
      <w:marLeft w:val="0"/>
      <w:marRight w:val="0"/>
      <w:marTop w:val="0"/>
      <w:marBottom w:val="0"/>
      <w:divBdr>
        <w:top w:val="none" w:sz="0" w:space="0" w:color="auto"/>
        <w:left w:val="none" w:sz="0" w:space="0" w:color="auto"/>
        <w:bottom w:val="none" w:sz="0" w:space="0" w:color="auto"/>
        <w:right w:val="none" w:sz="0" w:space="0" w:color="auto"/>
      </w:divBdr>
    </w:div>
    <w:div w:id="1568103203">
      <w:bodyDiv w:val="1"/>
      <w:marLeft w:val="0"/>
      <w:marRight w:val="0"/>
      <w:marTop w:val="0"/>
      <w:marBottom w:val="0"/>
      <w:divBdr>
        <w:top w:val="none" w:sz="0" w:space="0" w:color="auto"/>
        <w:left w:val="none" w:sz="0" w:space="0" w:color="auto"/>
        <w:bottom w:val="none" w:sz="0" w:space="0" w:color="auto"/>
        <w:right w:val="none" w:sz="0" w:space="0" w:color="auto"/>
      </w:divBdr>
    </w:div>
    <w:div w:id="1569150254">
      <w:bodyDiv w:val="1"/>
      <w:marLeft w:val="0"/>
      <w:marRight w:val="0"/>
      <w:marTop w:val="0"/>
      <w:marBottom w:val="0"/>
      <w:divBdr>
        <w:top w:val="none" w:sz="0" w:space="0" w:color="auto"/>
        <w:left w:val="none" w:sz="0" w:space="0" w:color="auto"/>
        <w:bottom w:val="none" w:sz="0" w:space="0" w:color="auto"/>
        <w:right w:val="none" w:sz="0" w:space="0" w:color="auto"/>
      </w:divBdr>
    </w:div>
    <w:div w:id="1574655829">
      <w:bodyDiv w:val="1"/>
      <w:marLeft w:val="0"/>
      <w:marRight w:val="0"/>
      <w:marTop w:val="0"/>
      <w:marBottom w:val="0"/>
      <w:divBdr>
        <w:top w:val="none" w:sz="0" w:space="0" w:color="auto"/>
        <w:left w:val="none" w:sz="0" w:space="0" w:color="auto"/>
        <w:bottom w:val="none" w:sz="0" w:space="0" w:color="auto"/>
        <w:right w:val="none" w:sz="0" w:space="0" w:color="auto"/>
      </w:divBdr>
    </w:div>
    <w:div w:id="1575166194">
      <w:bodyDiv w:val="1"/>
      <w:marLeft w:val="0"/>
      <w:marRight w:val="0"/>
      <w:marTop w:val="0"/>
      <w:marBottom w:val="0"/>
      <w:divBdr>
        <w:top w:val="none" w:sz="0" w:space="0" w:color="auto"/>
        <w:left w:val="none" w:sz="0" w:space="0" w:color="auto"/>
        <w:bottom w:val="none" w:sz="0" w:space="0" w:color="auto"/>
        <w:right w:val="none" w:sz="0" w:space="0" w:color="auto"/>
      </w:divBdr>
    </w:div>
    <w:div w:id="1578054076">
      <w:bodyDiv w:val="1"/>
      <w:marLeft w:val="0"/>
      <w:marRight w:val="0"/>
      <w:marTop w:val="0"/>
      <w:marBottom w:val="0"/>
      <w:divBdr>
        <w:top w:val="none" w:sz="0" w:space="0" w:color="auto"/>
        <w:left w:val="none" w:sz="0" w:space="0" w:color="auto"/>
        <w:bottom w:val="none" w:sz="0" w:space="0" w:color="auto"/>
        <w:right w:val="none" w:sz="0" w:space="0" w:color="auto"/>
      </w:divBdr>
    </w:div>
    <w:div w:id="1578131279">
      <w:bodyDiv w:val="1"/>
      <w:marLeft w:val="0"/>
      <w:marRight w:val="0"/>
      <w:marTop w:val="0"/>
      <w:marBottom w:val="0"/>
      <w:divBdr>
        <w:top w:val="none" w:sz="0" w:space="0" w:color="auto"/>
        <w:left w:val="none" w:sz="0" w:space="0" w:color="auto"/>
        <w:bottom w:val="none" w:sz="0" w:space="0" w:color="auto"/>
        <w:right w:val="none" w:sz="0" w:space="0" w:color="auto"/>
      </w:divBdr>
    </w:div>
    <w:div w:id="1590962530">
      <w:bodyDiv w:val="1"/>
      <w:marLeft w:val="0"/>
      <w:marRight w:val="0"/>
      <w:marTop w:val="0"/>
      <w:marBottom w:val="0"/>
      <w:divBdr>
        <w:top w:val="none" w:sz="0" w:space="0" w:color="auto"/>
        <w:left w:val="none" w:sz="0" w:space="0" w:color="auto"/>
        <w:bottom w:val="none" w:sz="0" w:space="0" w:color="auto"/>
        <w:right w:val="none" w:sz="0" w:space="0" w:color="auto"/>
      </w:divBdr>
    </w:div>
    <w:div w:id="1594775355">
      <w:bodyDiv w:val="1"/>
      <w:marLeft w:val="0"/>
      <w:marRight w:val="0"/>
      <w:marTop w:val="0"/>
      <w:marBottom w:val="0"/>
      <w:divBdr>
        <w:top w:val="none" w:sz="0" w:space="0" w:color="auto"/>
        <w:left w:val="none" w:sz="0" w:space="0" w:color="auto"/>
        <w:bottom w:val="none" w:sz="0" w:space="0" w:color="auto"/>
        <w:right w:val="none" w:sz="0" w:space="0" w:color="auto"/>
      </w:divBdr>
    </w:div>
    <w:div w:id="1606425548">
      <w:bodyDiv w:val="1"/>
      <w:marLeft w:val="0"/>
      <w:marRight w:val="0"/>
      <w:marTop w:val="0"/>
      <w:marBottom w:val="0"/>
      <w:divBdr>
        <w:top w:val="none" w:sz="0" w:space="0" w:color="auto"/>
        <w:left w:val="none" w:sz="0" w:space="0" w:color="auto"/>
        <w:bottom w:val="none" w:sz="0" w:space="0" w:color="auto"/>
        <w:right w:val="none" w:sz="0" w:space="0" w:color="auto"/>
      </w:divBdr>
    </w:div>
    <w:div w:id="1608150306">
      <w:bodyDiv w:val="1"/>
      <w:marLeft w:val="0"/>
      <w:marRight w:val="0"/>
      <w:marTop w:val="0"/>
      <w:marBottom w:val="0"/>
      <w:divBdr>
        <w:top w:val="none" w:sz="0" w:space="0" w:color="auto"/>
        <w:left w:val="none" w:sz="0" w:space="0" w:color="auto"/>
        <w:bottom w:val="none" w:sz="0" w:space="0" w:color="auto"/>
        <w:right w:val="none" w:sz="0" w:space="0" w:color="auto"/>
      </w:divBdr>
    </w:div>
    <w:div w:id="1610316456">
      <w:bodyDiv w:val="1"/>
      <w:marLeft w:val="0"/>
      <w:marRight w:val="0"/>
      <w:marTop w:val="0"/>
      <w:marBottom w:val="0"/>
      <w:divBdr>
        <w:top w:val="none" w:sz="0" w:space="0" w:color="auto"/>
        <w:left w:val="none" w:sz="0" w:space="0" w:color="auto"/>
        <w:bottom w:val="none" w:sz="0" w:space="0" w:color="auto"/>
        <w:right w:val="none" w:sz="0" w:space="0" w:color="auto"/>
      </w:divBdr>
    </w:div>
    <w:div w:id="1614290469">
      <w:bodyDiv w:val="1"/>
      <w:marLeft w:val="0"/>
      <w:marRight w:val="0"/>
      <w:marTop w:val="0"/>
      <w:marBottom w:val="0"/>
      <w:divBdr>
        <w:top w:val="none" w:sz="0" w:space="0" w:color="auto"/>
        <w:left w:val="none" w:sz="0" w:space="0" w:color="auto"/>
        <w:bottom w:val="none" w:sz="0" w:space="0" w:color="auto"/>
        <w:right w:val="none" w:sz="0" w:space="0" w:color="auto"/>
      </w:divBdr>
    </w:div>
    <w:div w:id="1627662119">
      <w:bodyDiv w:val="1"/>
      <w:marLeft w:val="0"/>
      <w:marRight w:val="0"/>
      <w:marTop w:val="0"/>
      <w:marBottom w:val="0"/>
      <w:divBdr>
        <w:top w:val="none" w:sz="0" w:space="0" w:color="auto"/>
        <w:left w:val="none" w:sz="0" w:space="0" w:color="auto"/>
        <w:bottom w:val="none" w:sz="0" w:space="0" w:color="auto"/>
        <w:right w:val="none" w:sz="0" w:space="0" w:color="auto"/>
      </w:divBdr>
    </w:div>
    <w:div w:id="1632710424">
      <w:bodyDiv w:val="1"/>
      <w:marLeft w:val="0"/>
      <w:marRight w:val="0"/>
      <w:marTop w:val="0"/>
      <w:marBottom w:val="0"/>
      <w:divBdr>
        <w:top w:val="none" w:sz="0" w:space="0" w:color="auto"/>
        <w:left w:val="none" w:sz="0" w:space="0" w:color="auto"/>
        <w:bottom w:val="none" w:sz="0" w:space="0" w:color="auto"/>
        <w:right w:val="none" w:sz="0" w:space="0" w:color="auto"/>
      </w:divBdr>
    </w:div>
    <w:div w:id="1648826113">
      <w:bodyDiv w:val="1"/>
      <w:marLeft w:val="0"/>
      <w:marRight w:val="0"/>
      <w:marTop w:val="0"/>
      <w:marBottom w:val="0"/>
      <w:divBdr>
        <w:top w:val="none" w:sz="0" w:space="0" w:color="auto"/>
        <w:left w:val="none" w:sz="0" w:space="0" w:color="auto"/>
        <w:bottom w:val="none" w:sz="0" w:space="0" w:color="auto"/>
        <w:right w:val="none" w:sz="0" w:space="0" w:color="auto"/>
      </w:divBdr>
    </w:div>
    <w:div w:id="1659337697">
      <w:bodyDiv w:val="1"/>
      <w:marLeft w:val="0"/>
      <w:marRight w:val="0"/>
      <w:marTop w:val="0"/>
      <w:marBottom w:val="0"/>
      <w:divBdr>
        <w:top w:val="none" w:sz="0" w:space="0" w:color="auto"/>
        <w:left w:val="none" w:sz="0" w:space="0" w:color="auto"/>
        <w:bottom w:val="none" w:sz="0" w:space="0" w:color="auto"/>
        <w:right w:val="none" w:sz="0" w:space="0" w:color="auto"/>
      </w:divBdr>
    </w:div>
    <w:div w:id="1666546062">
      <w:bodyDiv w:val="1"/>
      <w:marLeft w:val="0"/>
      <w:marRight w:val="0"/>
      <w:marTop w:val="0"/>
      <w:marBottom w:val="0"/>
      <w:divBdr>
        <w:top w:val="none" w:sz="0" w:space="0" w:color="auto"/>
        <w:left w:val="none" w:sz="0" w:space="0" w:color="auto"/>
        <w:bottom w:val="none" w:sz="0" w:space="0" w:color="auto"/>
        <w:right w:val="none" w:sz="0" w:space="0" w:color="auto"/>
      </w:divBdr>
    </w:div>
    <w:div w:id="1699162371">
      <w:bodyDiv w:val="1"/>
      <w:marLeft w:val="0"/>
      <w:marRight w:val="0"/>
      <w:marTop w:val="0"/>
      <w:marBottom w:val="0"/>
      <w:divBdr>
        <w:top w:val="none" w:sz="0" w:space="0" w:color="auto"/>
        <w:left w:val="none" w:sz="0" w:space="0" w:color="auto"/>
        <w:bottom w:val="none" w:sz="0" w:space="0" w:color="auto"/>
        <w:right w:val="none" w:sz="0" w:space="0" w:color="auto"/>
      </w:divBdr>
    </w:div>
    <w:div w:id="1701197159">
      <w:bodyDiv w:val="1"/>
      <w:marLeft w:val="0"/>
      <w:marRight w:val="0"/>
      <w:marTop w:val="0"/>
      <w:marBottom w:val="0"/>
      <w:divBdr>
        <w:top w:val="none" w:sz="0" w:space="0" w:color="auto"/>
        <w:left w:val="none" w:sz="0" w:space="0" w:color="auto"/>
        <w:bottom w:val="none" w:sz="0" w:space="0" w:color="auto"/>
        <w:right w:val="none" w:sz="0" w:space="0" w:color="auto"/>
      </w:divBdr>
    </w:div>
    <w:div w:id="1710183420">
      <w:bodyDiv w:val="1"/>
      <w:marLeft w:val="0"/>
      <w:marRight w:val="0"/>
      <w:marTop w:val="0"/>
      <w:marBottom w:val="0"/>
      <w:divBdr>
        <w:top w:val="none" w:sz="0" w:space="0" w:color="auto"/>
        <w:left w:val="none" w:sz="0" w:space="0" w:color="auto"/>
        <w:bottom w:val="none" w:sz="0" w:space="0" w:color="auto"/>
        <w:right w:val="none" w:sz="0" w:space="0" w:color="auto"/>
      </w:divBdr>
    </w:div>
    <w:div w:id="1718046771">
      <w:bodyDiv w:val="1"/>
      <w:marLeft w:val="0"/>
      <w:marRight w:val="0"/>
      <w:marTop w:val="0"/>
      <w:marBottom w:val="0"/>
      <w:divBdr>
        <w:top w:val="none" w:sz="0" w:space="0" w:color="auto"/>
        <w:left w:val="none" w:sz="0" w:space="0" w:color="auto"/>
        <w:bottom w:val="none" w:sz="0" w:space="0" w:color="auto"/>
        <w:right w:val="none" w:sz="0" w:space="0" w:color="auto"/>
      </w:divBdr>
    </w:div>
    <w:div w:id="1732771875">
      <w:bodyDiv w:val="1"/>
      <w:marLeft w:val="0"/>
      <w:marRight w:val="0"/>
      <w:marTop w:val="0"/>
      <w:marBottom w:val="0"/>
      <w:divBdr>
        <w:top w:val="none" w:sz="0" w:space="0" w:color="auto"/>
        <w:left w:val="none" w:sz="0" w:space="0" w:color="auto"/>
        <w:bottom w:val="none" w:sz="0" w:space="0" w:color="auto"/>
        <w:right w:val="none" w:sz="0" w:space="0" w:color="auto"/>
      </w:divBdr>
    </w:div>
    <w:div w:id="1736005131">
      <w:bodyDiv w:val="1"/>
      <w:marLeft w:val="0"/>
      <w:marRight w:val="0"/>
      <w:marTop w:val="0"/>
      <w:marBottom w:val="0"/>
      <w:divBdr>
        <w:top w:val="none" w:sz="0" w:space="0" w:color="auto"/>
        <w:left w:val="none" w:sz="0" w:space="0" w:color="auto"/>
        <w:bottom w:val="none" w:sz="0" w:space="0" w:color="auto"/>
        <w:right w:val="none" w:sz="0" w:space="0" w:color="auto"/>
      </w:divBdr>
    </w:div>
    <w:div w:id="1776635659">
      <w:bodyDiv w:val="1"/>
      <w:marLeft w:val="0"/>
      <w:marRight w:val="0"/>
      <w:marTop w:val="0"/>
      <w:marBottom w:val="0"/>
      <w:divBdr>
        <w:top w:val="none" w:sz="0" w:space="0" w:color="auto"/>
        <w:left w:val="none" w:sz="0" w:space="0" w:color="auto"/>
        <w:bottom w:val="none" w:sz="0" w:space="0" w:color="auto"/>
        <w:right w:val="none" w:sz="0" w:space="0" w:color="auto"/>
      </w:divBdr>
    </w:div>
    <w:div w:id="1818380487">
      <w:bodyDiv w:val="1"/>
      <w:marLeft w:val="0"/>
      <w:marRight w:val="0"/>
      <w:marTop w:val="0"/>
      <w:marBottom w:val="0"/>
      <w:divBdr>
        <w:top w:val="none" w:sz="0" w:space="0" w:color="auto"/>
        <w:left w:val="none" w:sz="0" w:space="0" w:color="auto"/>
        <w:bottom w:val="none" w:sz="0" w:space="0" w:color="auto"/>
        <w:right w:val="none" w:sz="0" w:space="0" w:color="auto"/>
      </w:divBdr>
    </w:div>
    <w:div w:id="1822499672">
      <w:bodyDiv w:val="1"/>
      <w:marLeft w:val="0"/>
      <w:marRight w:val="0"/>
      <w:marTop w:val="0"/>
      <w:marBottom w:val="0"/>
      <w:divBdr>
        <w:top w:val="none" w:sz="0" w:space="0" w:color="auto"/>
        <w:left w:val="none" w:sz="0" w:space="0" w:color="auto"/>
        <w:bottom w:val="none" w:sz="0" w:space="0" w:color="auto"/>
        <w:right w:val="none" w:sz="0" w:space="0" w:color="auto"/>
      </w:divBdr>
    </w:div>
    <w:div w:id="1824159531">
      <w:bodyDiv w:val="1"/>
      <w:marLeft w:val="0"/>
      <w:marRight w:val="0"/>
      <w:marTop w:val="0"/>
      <w:marBottom w:val="0"/>
      <w:divBdr>
        <w:top w:val="none" w:sz="0" w:space="0" w:color="auto"/>
        <w:left w:val="none" w:sz="0" w:space="0" w:color="auto"/>
        <w:bottom w:val="none" w:sz="0" w:space="0" w:color="auto"/>
        <w:right w:val="none" w:sz="0" w:space="0" w:color="auto"/>
      </w:divBdr>
    </w:div>
    <w:div w:id="1834687517">
      <w:bodyDiv w:val="1"/>
      <w:marLeft w:val="0"/>
      <w:marRight w:val="0"/>
      <w:marTop w:val="0"/>
      <w:marBottom w:val="0"/>
      <w:divBdr>
        <w:top w:val="none" w:sz="0" w:space="0" w:color="auto"/>
        <w:left w:val="none" w:sz="0" w:space="0" w:color="auto"/>
        <w:bottom w:val="none" w:sz="0" w:space="0" w:color="auto"/>
        <w:right w:val="none" w:sz="0" w:space="0" w:color="auto"/>
      </w:divBdr>
    </w:div>
    <w:div w:id="1844734490">
      <w:bodyDiv w:val="1"/>
      <w:marLeft w:val="0"/>
      <w:marRight w:val="0"/>
      <w:marTop w:val="0"/>
      <w:marBottom w:val="0"/>
      <w:divBdr>
        <w:top w:val="none" w:sz="0" w:space="0" w:color="auto"/>
        <w:left w:val="none" w:sz="0" w:space="0" w:color="auto"/>
        <w:bottom w:val="none" w:sz="0" w:space="0" w:color="auto"/>
        <w:right w:val="none" w:sz="0" w:space="0" w:color="auto"/>
      </w:divBdr>
    </w:div>
    <w:div w:id="1865702578">
      <w:bodyDiv w:val="1"/>
      <w:marLeft w:val="0"/>
      <w:marRight w:val="0"/>
      <w:marTop w:val="0"/>
      <w:marBottom w:val="0"/>
      <w:divBdr>
        <w:top w:val="none" w:sz="0" w:space="0" w:color="auto"/>
        <w:left w:val="none" w:sz="0" w:space="0" w:color="auto"/>
        <w:bottom w:val="none" w:sz="0" w:space="0" w:color="auto"/>
        <w:right w:val="none" w:sz="0" w:space="0" w:color="auto"/>
      </w:divBdr>
    </w:div>
    <w:div w:id="1868831696">
      <w:bodyDiv w:val="1"/>
      <w:marLeft w:val="0"/>
      <w:marRight w:val="0"/>
      <w:marTop w:val="0"/>
      <w:marBottom w:val="0"/>
      <w:divBdr>
        <w:top w:val="none" w:sz="0" w:space="0" w:color="auto"/>
        <w:left w:val="none" w:sz="0" w:space="0" w:color="auto"/>
        <w:bottom w:val="none" w:sz="0" w:space="0" w:color="auto"/>
        <w:right w:val="none" w:sz="0" w:space="0" w:color="auto"/>
      </w:divBdr>
    </w:div>
    <w:div w:id="1880891244">
      <w:bodyDiv w:val="1"/>
      <w:marLeft w:val="0"/>
      <w:marRight w:val="0"/>
      <w:marTop w:val="0"/>
      <w:marBottom w:val="0"/>
      <w:divBdr>
        <w:top w:val="none" w:sz="0" w:space="0" w:color="auto"/>
        <w:left w:val="none" w:sz="0" w:space="0" w:color="auto"/>
        <w:bottom w:val="none" w:sz="0" w:space="0" w:color="auto"/>
        <w:right w:val="none" w:sz="0" w:space="0" w:color="auto"/>
      </w:divBdr>
    </w:div>
    <w:div w:id="1901356164">
      <w:bodyDiv w:val="1"/>
      <w:marLeft w:val="0"/>
      <w:marRight w:val="0"/>
      <w:marTop w:val="0"/>
      <w:marBottom w:val="0"/>
      <w:divBdr>
        <w:top w:val="none" w:sz="0" w:space="0" w:color="auto"/>
        <w:left w:val="none" w:sz="0" w:space="0" w:color="auto"/>
        <w:bottom w:val="none" w:sz="0" w:space="0" w:color="auto"/>
        <w:right w:val="none" w:sz="0" w:space="0" w:color="auto"/>
      </w:divBdr>
    </w:div>
    <w:div w:id="1934125284">
      <w:bodyDiv w:val="1"/>
      <w:marLeft w:val="0"/>
      <w:marRight w:val="0"/>
      <w:marTop w:val="0"/>
      <w:marBottom w:val="0"/>
      <w:divBdr>
        <w:top w:val="none" w:sz="0" w:space="0" w:color="auto"/>
        <w:left w:val="none" w:sz="0" w:space="0" w:color="auto"/>
        <w:bottom w:val="none" w:sz="0" w:space="0" w:color="auto"/>
        <w:right w:val="none" w:sz="0" w:space="0" w:color="auto"/>
      </w:divBdr>
    </w:div>
    <w:div w:id="1947888017">
      <w:bodyDiv w:val="1"/>
      <w:marLeft w:val="0"/>
      <w:marRight w:val="0"/>
      <w:marTop w:val="0"/>
      <w:marBottom w:val="0"/>
      <w:divBdr>
        <w:top w:val="none" w:sz="0" w:space="0" w:color="auto"/>
        <w:left w:val="none" w:sz="0" w:space="0" w:color="auto"/>
        <w:bottom w:val="none" w:sz="0" w:space="0" w:color="auto"/>
        <w:right w:val="none" w:sz="0" w:space="0" w:color="auto"/>
      </w:divBdr>
    </w:div>
    <w:div w:id="1953973418">
      <w:bodyDiv w:val="1"/>
      <w:marLeft w:val="0"/>
      <w:marRight w:val="0"/>
      <w:marTop w:val="0"/>
      <w:marBottom w:val="0"/>
      <w:divBdr>
        <w:top w:val="none" w:sz="0" w:space="0" w:color="auto"/>
        <w:left w:val="none" w:sz="0" w:space="0" w:color="auto"/>
        <w:bottom w:val="none" w:sz="0" w:space="0" w:color="auto"/>
        <w:right w:val="none" w:sz="0" w:space="0" w:color="auto"/>
      </w:divBdr>
    </w:div>
    <w:div w:id="1957523274">
      <w:bodyDiv w:val="1"/>
      <w:marLeft w:val="0"/>
      <w:marRight w:val="0"/>
      <w:marTop w:val="0"/>
      <w:marBottom w:val="0"/>
      <w:divBdr>
        <w:top w:val="none" w:sz="0" w:space="0" w:color="auto"/>
        <w:left w:val="none" w:sz="0" w:space="0" w:color="auto"/>
        <w:bottom w:val="none" w:sz="0" w:space="0" w:color="auto"/>
        <w:right w:val="none" w:sz="0" w:space="0" w:color="auto"/>
      </w:divBdr>
    </w:div>
    <w:div w:id="1977026554">
      <w:bodyDiv w:val="1"/>
      <w:marLeft w:val="0"/>
      <w:marRight w:val="0"/>
      <w:marTop w:val="0"/>
      <w:marBottom w:val="0"/>
      <w:divBdr>
        <w:top w:val="none" w:sz="0" w:space="0" w:color="auto"/>
        <w:left w:val="none" w:sz="0" w:space="0" w:color="auto"/>
        <w:bottom w:val="none" w:sz="0" w:space="0" w:color="auto"/>
        <w:right w:val="none" w:sz="0" w:space="0" w:color="auto"/>
      </w:divBdr>
    </w:div>
    <w:div w:id="1991667879">
      <w:bodyDiv w:val="1"/>
      <w:marLeft w:val="0"/>
      <w:marRight w:val="0"/>
      <w:marTop w:val="0"/>
      <w:marBottom w:val="0"/>
      <w:divBdr>
        <w:top w:val="none" w:sz="0" w:space="0" w:color="auto"/>
        <w:left w:val="none" w:sz="0" w:space="0" w:color="auto"/>
        <w:bottom w:val="none" w:sz="0" w:space="0" w:color="auto"/>
        <w:right w:val="none" w:sz="0" w:space="0" w:color="auto"/>
      </w:divBdr>
    </w:div>
    <w:div w:id="1992174962">
      <w:bodyDiv w:val="1"/>
      <w:marLeft w:val="0"/>
      <w:marRight w:val="0"/>
      <w:marTop w:val="0"/>
      <w:marBottom w:val="0"/>
      <w:divBdr>
        <w:top w:val="none" w:sz="0" w:space="0" w:color="auto"/>
        <w:left w:val="none" w:sz="0" w:space="0" w:color="auto"/>
        <w:bottom w:val="none" w:sz="0" w:space="0" w:color="auto"/>
        <w:right w:val="none" w:sz="0" w:space="0" w:color="auto"/>
      </w:divBdr>
    </w:div>
    <w:div w:id="1996840254">
      <w:bodyDiv w:val="1"/>
      <w:marLeft w:val="0"/>
      <w:marRight w:val="0"/>
      <w:marTop w:val="0"/>
      <w:marBottom w:val="0"/>
      <w:divBdr>
        <w:top w:val="none" w:sz="0" w:space="0" w:color="auto"/>
        <w:left w:val="none" w:sz="0" w:space="0" w:color="auto"/>
        <w:bottom w:val="none" w:sz="0" w:space="0" w:color="auto"/>
        <w:right w:val="none" w:sz="0" w:space="0" w:color="auto"/>
      </w:divBdr>
    </w:div>
    <w:div w:id="2022120769">
      <w:bodyDiv w:val="1"/>
      <w:marLeft w:val="0"/>
      <w:marRight w:val="0"/>
      <w:marTop w:val="0"/>
      <w:marBottom w:val="0"/>
      <w:divBdr>
        <w:top w:val="none" w:sz="0" w:space="0" w:color="auto"/>
        <w:left w:val="none" w:sz="0" w:space="0" w:color="auto"/>
        <w:bottom w:val="none" w:sz="0" w:space="0" w:color="auto"/>
        <w:right w:val="none" w:sz="0" w:space="0" w:color="auto"/>
      </w:divBdr>
    </w:div>
    <w:div w:id="2024897193">
      <w:bodyDiv w:val="1"/>
      <w:marLeft w:val="0"/>
      <w:marRight w:val="0"/>
      <w:marTop w:val="0"/>
      <w:marBottom w:val="0"/>
      <w:divBdr>
        <w:top w:val="none" w:sz="0" w:space="0" w:color="auto"/>
        <w:left w:val="none" w:sz="0" w:space="0" w:color="auto"/>
        <w:bottom w:val="none" w:sz="0" w:space="0" w:color="auto"/>
        <w:right w:val="none" w:sz="0" w:space="0" w:color="auto"/>
      </w:divBdr>
    </w:div>
    <w:div w:id="2039550628">
      <w:bodyDiv w:val="1"/>
      <w:marLeft w:val="0"/>
      <w:marRight w:val="0"/>
      <w:marTop w:val="0"/>
      <w:marBottom w:val="0"/>
      <w:divBdr>
        <w:top w:val="none" w:sz="0" w:space="0" w:color="auto"/>
        <w:left w:val="none" w:sz="0" w:space="0" w:color="auto"/>
        <w:bottom w:val="none" w:sz="0" w:space="0" w:color="auto"/>
        <w:right w:val="none" w:sz="0" w:space="0" w:color="auto"/>
      </w:divBdr>
    </w:div>
    <w:div w:id="2056854401">
      <w:bodyDiv w:val="1"/>
      <w:marLeft w:val="0"/>
      <w:marRight w:val="0"/>
      <w:marTop w:val="0"/>
      <w:marBottom w:val="0"/>
      <w:divBdr>
        <w:top w:val="none" w:sz="0" w:space="0" w:color="auto"/>
        <w:left w:val="none" w:sz="0" w:space="0" w:color="auto"/>
        <w:bottom w:val="none" w:sz="0" w:space="0" w:color="auto"/>
        <w:right w:val="none" w:sz="0" w:space="0" w:color="auto"/>
      </w:divBdr>
    </w:div>
    <w:div w:id="2061243929">
      <w:bodyDiv w:val="1"/>
      <w:marLeft w:val="0"/>
      <w:marRight w:val="0"/>
      <w:marTop w:val="0"/>
      <w:marBottom w:val="0"/>
      <w:divBdr>
        <w:top w:val="none" w:sz="0" w:space="0" w:color="auto"/>
        <w:left w:val="none" w:sz="0" w:space="0" w:color="auto"/>
        <w:bottom w:val="none" w:sz="0" w:space="0" w:color="auto"/>
        <w:right w:val="none" w:sz="0" w:space="0" w:color="auto"/>
      </w:divBdr>
    </w:div>
    <w:div w:id="2073194900">
      <w:bodyDiv w:val="1"/>
      <w:marLeft w:val="0"/>
      <w:marRight w:val="0"/>
      <w:marTop w:val="0"/>
      <w:marBottom w:val="0"/>
      <w:divBdr>
        <w:top w:val="none" w:sz="0" w:space="0" w:color="auto"/>
        <w:left w:val="none" w:sz="0" w:space="0" w:color="auto"/>
        <w:bottom w:val="none" w:sz="0" w:space="0" w:color="auto"/>
        <w:right w:val="none" w:sz="0" w:space="0" w:color="auto"/>
      </w:divBdr>
    </w:div>
    <w:div w:id="2074306301">
      <w:bodyDiv w:val="1"/>
      <w:marLeft w:val="0"/>
      <w:marRight w:val="0"/>
      <w:marTop w:val="0"/>
      <w:marBottom w:val="0"/>
      <w:divBdr>
        <w:top w:val="none" w:sz="0" w:space="0" w:color="auto"/>
        <w:left w:val="none" w:sz="0" w:space="0" w:color="auto"/>
        <w:bottom w:val="none" w:sz="0" w:space="0" w:color="auto"/>
        <w:right w:val="none" w:sz="0" w:space="0" w:color="auto"/>
      </w:divBdr>
    </w:div>
    <w:div w:id="2084718332">
      <w:bodyDiv w:val="1"/>
      <w:marLeft w:val="0"/>
      <w:marRight w:val="0"/>
      <w:marTop w:val="0"/>
      <w:marBottom w:val="0"/>
      <w:divBdr>
        <w:top w:val="none" w:sz="0" w:space="0" w:color="auto"/>
        <w:left w:val="none" w:sz="0" w:space="0" w:color="auto"/>
        <w:bottom w:val="none" w:sz="0" w:space="0" w:color="auto"/>
        <w:right w:val="none" w:sz="0" w:space="0" w:color="auto"/>
      </w:divBdr>
    </w:div>
    <w:div w:id="2099864293">
      <w:bodyDiv w:val="1"/>
      <w:marLeft w:val="0"/>
      <w:marRight w:val="0"/>
      <w:marTop w:val="0"/>
      <w:marBottom w:val="0"/>
      <w:divBdr>
        <w:top w:val="none" w:sz="0" w:space="0" w:color="auto"/>
        <w:left w:val="none" w:sz="0" w:space="0" w:color="auto"/>
        <w:bottom w:val="none" w:sz="0" w:space="0" w:color="auto"/>
        <w:right w:val="none" w:sz="0" w:space="0" w:color="auto"/>
      </w:divBdr>
    </w:div>
    <w:div w:id="2100170952">
      <w:bodyDiv w:val="1"/>
      <w:marLeft w:val="0"/>
      <w:marRight w:val="0"/>
      <w:marTop w:val="0"/>
      <w:marBottom w:val="0"/>
      <w:divBdr>
        <w:top w:val="none" w:sz="0" w:space="0" w:color="auto"/>
        <w:left w:val="none" w:sz="0" w:space="0" w:color="auto"/>
        <w:bottom w:val="none" w:sz="0" w:space="0" w:color="auto"/>
        <w:right w:val="none" w:sz="0" w:space="0" w:color="auto"/>
      </w:divBdr>
    </w:div>
    <w:div w:id="213890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A2kbnK" TargetMode="External"/><Relationship Id="rId18" Type="http://schemas.openxmlformats.org/officeDocument/2006/relationships/image" Target="media/image6.emf"/><Relationship Id="rId26" Type="http://schemas.openxmlformats.org/officeDocument/2006/relationships/chart" Target="charts/chart4.xml"/><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2.xml"/><Relationship Id="rId42" Type="http://schemas.openxmlformats.org/officeDocument/2006/relationships/diagramColors" Target="diagrams/colors1.xml"/><Relationship Id="rId47" Type="http://schemas.openxmlformats.org/officeDocument/2006/relationships/hyperlink" Target="https://undocs.org/es/CRPD/CSP/2018/5" TargetMode="External"/><Relationship Id="rId50" Type="http://schemas.openxmlformats.org/officeDocument/2006/relationships/hyperlink" Target="mailto:culturaparatodos@cedd.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ceapat.imserso.es/ceapat_01/actualidad/2019/noviembre/IM_127764" TargetMode="Externa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yperlink" Target="https://www.un.org/development/desa/disabilities/conference-of-states-parties-to-the-convention-on-the-rights-of-persons-with-disabilities-2/cosp11.html" TargetMode="External"/><Relationship Id="rId2" Type="http://schemas.openxmlformats.org/officeDocument/2006/relationships/numbering" Target="numbering.xml"/><Relationship Id="rId16" Type="http://schemas.openxmlformats.org/officeDocument/2006/relationships/hyperlink" Target="https://bit.ly/33xjSVO" TargetMode="External"/><Relationship Id="rId20" Type="http://schemas.openxmlformats.org/officeDocument/2006/relationships/image" Target="media/image7.png"/><Relationship Id="rId29" Type="http://schemas.openxmlformats.org/officeDocument/2006/relationships/chart" Target="charts/chart7.xml"/><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eapat.imserso.es/ceapat_01/redes/com_aa/index.htm" TargetMode="Externa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diagramLayout" Target="diagrams/layout1.xml"/><Relationship Id="rId45" Type="http://schemas.openxmlformats.org/officeDocument/2006/relationships/hyperlink" Target="https://www.un.org/disabilities/documents/convention/convoptprot-s.pdf" TargetMode="External"/><Relationship Id="rId5" Type="http://schemas.openxmlformats.org/officeDocument/2006/relationships/webSettings" Target="webSettings.xml"/><Relationship Id="rId15" Type="http://schemas.openxmlformats.org/officeDocument/2006/relationships/hyperlink" Target="https://bit.ly/3fmCnyG" TargetMode="External"/><Relationship Id="rId23" Type="http://schemas.openxmlformats.org/officeDocument/2006/relationships/hyperlink" Target="http://www.auditorionacional.mcu.es/es/accesibilidad-en-el-anm_final_2020.pdf" TargetMode="Externa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s://es.surveymonkey.com/r/Estrategia_Integral_Cultura_para_todos_2021"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9.xml"/><Relationship Id="rId44" Type="http://schemas.openxmlformats.org/officeDocument/2006/relationships/hyperlink" Target="https://www.ine.es/dyngs/INEbase/es/operacion.htm?c=Estadistica_C&amp;cid=1254736176987&amp;menu=resultados&amp;idp=125473557317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3rhpICG" TargetMode="External"/><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microsoft.com/office/2007/relationships/diagramDrawing" Target="diagrams/drawing1.xml"/><Relationship Id="rId48" Type="http://schemas.openxmlformats.org/officeDocument/2006/relationships/hyperlink" Target="https://www.un.org/sustainabledevelopment/es/objetivos-de-desarrollo-sostenible/"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ndocs.org/es/CRPD/CSP/2018/5" TargetMode="External"/><Relationship Id="rId2" Type="http://schemas.openxmlformats.org/officeDocument/2006/relationships/hyperlink" Target="https://www.un.org/development/desa/disabilities/conference-of-states-parties-to-the-convention-on-the-rights-of-persons-with-disabilities-2/cosp11.html" TargetMode="External"/><Relationship Id="rId1" Type="http://schemas.openxmlformats.org/officeDocument/2006/relationships/hyperlink" Target="https://www.cedd.net/es/publicaciones/Record/180856" TargetMode="External"/><Relationship Id="rId4" Type="http://schemas.openxmlformats.org/officeDocument/2006/relationships/hyperlink" Target="https://www.un.org/sustainabledevelopment/es/objetivos-de-desarrollo-sostenible/%2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Datos!$A$52:$A$63</c:f>
              <c:strCache>
                <c:ptCount val="12"/>
                <c:pt idx="0">
                  <c:v>Bandas de encaminamiento podotáctil</c:v>
                </c:pt>
                <c:pt idx="1">
                  <c:v>Plazas de aparcamiento reservado</c:v>
                </c:pt>
                <c:pt idx="2">
                  <c:v>Salvaescaleras</c:v>
                </c:pt>
                <c:pt idx="3">
                  <c:v>Espacios reservados para personas con movilidad reducida</c:v>
                </c:pt>
                <c:pt idx="4">
                  <c:v>Ascensores adaptados</c:v>
                </c:pt>
                <c:pt idx="5">
                  <c:v>Mostradores de atención al público adaptados</c:v>
                </c:pt>
                <c:pt idx="6">
                  <c:v>Suelos antideslizantes</c:v>
                </c:pt>
                <c:pt idx="7">
                  <c:v>Otras medidas</c:v>
                </c:pt>
                <c:pt idx="8">
                  <c:v>Aseos adaptados</c:v>
                </c:pt>
                <c:pt idx="9">
                  <c:v>Señalética accesible</c:v>
                </c:pt>
                <c:pt idx="10">
                  <c:v>Rampas de acceso o acceso a nivel</c:v>
                </c:pt>
                <c:pt idx="11">
                  <c:v>Zonas de descanso –asientos, bancos-</c:v>
                </c:pt>
              </c:strCache>
            </c:strRef>
          </c:cat>
          <c:val>
            <c:numRef>
              <c:f>Datos!$B$52:$B$63</c:f>
              <c:numCache>
                <c:formatCode>0%</c:formatCode>
                <c:ptCount val="12"/>
                <c:pt idx="0">
                  <c:v>0</c:v>
                </c:pt>
                <c:pt idx="1">
                  <c:v>6.1224489795918366E-2</c:v>
                </c:pt>
                <c:pt idx="2">
                  <c:v>8.1632653061224483E-2</c:v>
                </c:pt>
                <c:pt idx="3">
                  <c:v>8.1632653061224483E-2</c:v>
                </c:pt>
                <c:pt idx="4">
                  <c:v>0.10204081632653061</c:v>
                </c:pt>
                <c:pt idx="5">
                  <c:v>0.10204081632653061</c:v>
                </c:pt>
                <c:pt idx="6">
                  <c:v>0.10204081632653061</c:v>
                </c:pt>
                <c:pt idx="7">
                  <c:v>0.10204081632653061</c:v>
                </c:pt>
                <c:pt idx="8">
                  <c:v>0.20408163265306123</c:v>
                </c:pt>
                <c:pt idx="9">
                  <c:v>0.20408163265306123</c:v>
                </c:pt>
                <c:pt idx="10">
                  <c:v>0.22448979591836735</c:v>
                </c:pt>
                <c:pt idx="11">
                  <c:v>0.22448979591836735</c:v>
                </c:pt>
              </c:numCache>
            </c:numRef>
          </c:val>
          <c:extLst>
            <c:ext xmlns:c16="http://schemas.microsoft.com/office/drawing/2014/chart" uri="{C3380CC4-5D6E-409C-BE32-E72D297353CC}">
              <c16:uniqueId val="{00000000-2146-4022-B5EB-44F3F9B1B2B1}"/>
            </c:ext>
          </c:extLst>
        </c:ser>
        <c:dLbls>
          <c:showLegendKey val="0"/>
          <c:showVal val="0"/>
          <c:showCatName val="0"/>
          <c:showSerName val="0"/>
          <c:showPercent val="0"/>
          <c:showBubbleSize val="0"/>
        </c:dLbls>
        <c:gapWidth val="39"/>
        <c:axId val="191115776"/>
        <c:axId val="189990592"/>
      </c:barChart>
      <c:catAx>
        <c:axId val="191115776"/>
        <c:scaling>
          <c:orientation val="minMax"/>
        </c:scaling>
        <c:delete val="0"/>
        <c:axPos val="l"/>
        <c:numFmt formatCode="General" sourceLinked="0"/>
        <c:majorTickMark val="out"/>
        <c:minorTickMark val="none"/>
        <c:tickLblPos val="nextTo"/>
        <c:crossAx val="189990592"/>
        <c:crosses val="autoZero"/>
        <c:auto val="1"/>
        <c:lblAlgn val="ctr"/>
        <c:lblOffset val="100"/>
        <c:noMultiLvlLbl val="0"/>
      </c:catAx>
      <c:valAx>
        <c:axId val="189990592"/>
        <c:scaling>
          <c:orientation val="minMax"/>
        </c:scaling>
        <c:delete val="0"/>
        <c:axPos val="b"/>
        <c:majorGridlines>
          <c:spPr>
            <a:ln>
              <a:solidFill>
                <a:schemeClr val="bg1">
                  <a:lumMod val="95000"/>
                </a:schemeClr>
              </a:solidFill>
            </a:ln>
          </c:spPr>
        </c:majorGridlines>
        <c:numFmt formatCode="0%" sourceLinked="1"/>
        <c:majorTickMark val="out"/>
        <c:minorTickMark val="none"/>
        <c:tickLblPos val="nextTo"/>
        <c:crossAx val="191115776"/>
        <c:crosses val="autoZero"/>
        <c:crossBetween val="between"/>
      </c:valAx>
    </c:plotArea>
    <c:plotVisOnly val="1"/>
    <c:dispBlanksAs val="gap"/>
    <c:showDLblsOverMax val="0"/>
  </c:chart>
  <c:spPr>
    <a:ln>
      <a:solidFill>
        <a:schemeClr val="tx1"/>
      </a:solidFill>
    </a:ln>
  </c:spPr>
  <c:txPr>
    <a:bodyPr/>
    <a:lstStyle/>
    <a:p>
      <a:pPr>
        <a:defRPr sz="800"/>
      </a:pPr>
      <a:endParaRPr lang="es-E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Datos!$A$774:$A$778</c:f>
              <c:strCache>
                <c:ptCount val="5"/>
                <c:pt idx="0">
                  <c:v>Investigaciones sobre dificultades específicas en el acceso a la cultura</c:v>
                </c:pt>
                <c:pt idx="1">
                  <c:v>Actividades de I+D+i en tecnologías de accesibilidad a contenidos culturales</c:v>
                </c:pt>
                <c:pt idx="2">
                  <c:v>Actividades de I+D+i en dispositivos de acceso</c:v>
                </c:pt>
                <c:pt idx="3">
                  <c:v>Investigación en metodologías educativas para la interpretación y disfrute de los contenidos culturales</c:v>
                </c:pt>
                <c:pt idx="4">
                  <c:v>Otras actividades de I+D+i relacionadas con la cultura accesible</c:v>
                </c:pt>
              </c:strCache>
            </c:strRef>
          </c:cat>
          <c:val>
            <c:numRef>
              <c:f>Datos!$B$774:$B$778</c:f>
              <c:numCache>
                <c:formatCode>General</c:formatCode>
                <c:ptCount val="5"/>
                <c:pt idx="0">
                  <c:v>2</c:v>
                </c:pt>
                <c:pt idx="1">
                  <c:v>4</c:v>
                </c:pt>
                <c:pt idx="2">
                  <c:v>4</c:v>
                </c:pt>
                <c:pt idx="3">
                  <c:v>4</c:v>
                </c:pt>
                <c:pt idx="4">
                  <c:v>4</c:v>
                </c:pt>
              </c:numCache>
            </c:numRef>
          </c:val>
          <c:extLst>
            <c:ext xmlns:c16="http://schemas.microsoft.com/office/drawing/2014/chart" uri="{C3380CC4-5D6E-409C-BE32-E72D297353CC}">
              <c16:uniqueId val="{00000000-4A2D-49FC-A7F1-228037CA6035}"/>
            </c:ext>
          </c:extLst>
        </c:ser>
        <c:dLbls>
          <c:showLegendKey val="0"/>
          <c:showVal val="0"/>
          <c:showCatName val="0"/>
          <c:showSerName val="0"/>
          <c:showPercent val="0"/>
          <c:showBubbleSize val="0"/>
        </c:dLbls>
        <c:gapWidth val="39"/>
        <c:axId val="135109632"/>
        <c:axId val="215324864"/>
      </c:barChart>
      <c:catAx>
        <c:axId val="13510963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215324864"/>
        <c:crosses val="autoZero"/>
        <c:auto val="1"/>
        <c:lblAlgn val="ctr"/>
        <c:lblOffset val="100"/>
        <c:noMultiLvlLbl val="0"/>
      </c:catAx>
      <c:valAx>
        <c:axId val="215324864"/>
        <c:scaling>
          <c:orientation val="minMax"/>
          <c:max val="5"/>
        </c:scaling>
        <c:delete val="0"/>
        <c:axPos val="b"/>
        <c:majorGridlines>
          <c:spPr>
            <a:ln w="9525" cap="flat" cmpd="sng" algn="ctr">
              <a:solidFill>
                <a:schemeClr val="bg1">
                  <a:lumMod val="95000"/>
                </a:schemeClr>
              </a:solidFill>
              <a:prstDash val="solid"/>
              <a:round/>
            </a:ln>
            <a:effectLst/>
          </c:spPr>
        </c:majorGridlines>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135109632"/>
        <c:crosses val="autoZero"/>
        <c:crossBetween val="between"/>
        <c:majorUnit val="1"/>
      </c:valAx>
      <c:spPr>
        <a:solidFill>
          <a:schemeClr val="bg1"/>
        </a:solid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sz="800"/>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Datos!$A$877:$A$882</c:f>
              <c:strCache>
                <c:ptCount val="6"/>
                <c:pt idx="0">
                  <c:v>Otras actividades de formación específicas</c:v>
                </c:pt>
                <c:pt idx="1">
                  <c:v>Guías de espacios culturales</c:v>
                </c:pt>
                <c:pt idx="2">
                  <c:v>Formación a personal de espacios culturales dependientes o adscritos</c:v>
                </c:pt>
                <c:pt idx="3">
                  <c:v>Formación a profesionales del medio cultural</c:v>
                </c:pt>
                <c:pt idx="4">
                  <c:v>Formación a responsables y gestores</c:v>
                </c:pt>
                <c:pt idx="5">
                  <c:v>Congresos, seminarios o encuentros sobre accesibilidad a la cultura</c:v>
                </c:pt>
              </c:strCache>
            </c:strRef>
          </c:cat>
          <c:val>
            <c:numRef>
              <c:f>Datos!$B$877:$B$882</c:f>
              <c:numCache>
                <c:formatCode>0.0%</c:formatCode>
                <c:ptCount val="6"/>
                <c:pt idx="0">
                  <c:v>2.0408163265306121E-2</c:v>
                </c:pt>
                <c:pt idx="1">
                  <c:v>4.0816326530612242E-2</c:v>
                </c:pt>
                <c:pt idx="2">
                  <c:v>6.1224489795918366E-2</c:v>
                </c:pt>
                <c:pt idx="3">
                  <c:v>0.10204081632653061</c:v>
                </c:pt>
                <c:pt idx="4">
                  <c:v>0.12244897959183673</c:v>
                </c:pt>
                <c:pt idx="5">
                  <c:v>0.18367346938775511</c:v>
                </c:pt>
              </c:numCache>
            </c:numRef>
          </c:val>
          <c:extLst>
            <c:ext xmlns:c16="http://schemas.microsoft.com/office/drawing/2014/chart" uri="{C3380CC4-5D6E-409C-BE32-E72D297353CC}">
              <c16:uniqueId val="{00000000-E017-468C-8F88-90F02E7AFF6D}"/>
            </c:ext>
          </c:extLst>
        </c:ser>
        <c:dLbls>
          <c:showLegendKey val="0"/>
          <c:showVal val="0"/>
          <c:showCatName val="0"/>
          <c:showSerName val="0"/>
          <c:showPercent val="0"/>
          <c:showBubbleSize val="0"/>
        </c:dLbls>
        <c:gapWidth val="39"/>
        <c:axId val="135294464"/>
        <c:axId val="209787072"/>
      </c:barChart>
      <c:catAx>
        <c:axId val="135294464"/>
        <c:scaling>
          <c:orientation val="minMax"/>
        </c:scaling>
        <c:delete val="0"/>
        <c:axPos val="l"/>
        <c:numFmt formatCode="General" sourceLinked="0"/>
        <c:majorTickMark val="out"/>
        <c:minorTickMark val="none"/>
        <c:tickLblPos val="nextTo"/>
        <c:crossAx val="209787072"/>
        <c:crosses val="autoZero"/>
        <c:auto val="1"/>
        <c:lblAlgn val="ctr"/>
        <c:lblOffset val="100"/>
        <c:noMultiLvlLbl val="0"/>
      </c:catAx>
      <c:valAx>
        <c:axId val="209787072"/>
        <c:scaling>
          <c:orientation val="minMax"/>
        </c:scaling>
        <c:delete val="0"/>
        <c:axPos val="b"/>
        <c:majorGridlines>
          <c:spPr>
            <a:ln>
              <a:solidFill>
                <a:schemeClr val="bg1">
                  <a:lumMod val="95000"/>
                </a:schemeClr>
              </a:solidFill>
            </a:ln>
          </c:spPr>
        </c:majorGridlines>
        <c:numFmt formatCode="0%" sourceLinked="0"/>
        <c:majorTickMark val="out"/>
        <c:minorTickMark val="none"/>
        <c:tickLblPos val="nextTo"/>
        <c:crossAx val="135294464"/>
        <c:crosses val="autoZero"/>
        <c:crossBetween val="between"/>
      </c:valAx>
    </c:plotArea>
    <c:plotVisOnly val="1"/>
    <c:dispBlanksAs val="gap"/>
    <c:showDLblsOverMax val="0"/>
  </c:chart>
  <c:spPr>
    <a:ln>
      <a:solidFill>
        <a:schemeClr val="tx1"/>
      </a:solidFill>
    </a:ln>
  </c:spPr>
  <c:txPr>
    <a:bodyPr/>
    <a:lstStyle/>
    <a:p>
      <a:pPr>
        <a:defRPr sz="800"/>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Datos!$A$895:$A$900</c:f>
              <c:strCache>
                <c:ptCount val="6"/>
                <c:pt idx="0">
                  <c:v>Otras actividades de formación en materia de discapacidad y accesibilidad a la cultura</c:v>
                </c:pt>
                <c:pt idx="1">
                  <c:v>Formación a personal de espacios culturales dependientes o adscritos</c:v>
                </c:pt>
                <c:pt idx="2">
                  <c:v>Guías de espacios culturales</c:v>
                </c:pt>
                <c:pt idx="3">
                  <c:v>Formación a profesionales del medio cultural</c:v>
                </c:pt>
                <c:pt idx="4">
                  <c:v>Congresos, seminarios o encuentros sobre accesibilidad a la cultura</c:v>
                </c:pt>
                <c:pt idx="5">
                  <c:v>Formación a responsables y gestores</c:v>
                </c:pt>
              </c:strCache>
            </c:strRef>
          </c:cat>
          <c:val>
            <c:numRef>
              <c:f>Datos!$B$895:$B$900</c:f>
              <c:numCache>
                <c:formatCode>General</c:formatCode>
                <c:ptCount val="6"/>
                <c:pt idx="0">
                  <c:v>3</c:v>
                </c:pt>
                <c:pt idx="1">
                  <c:v>5</c:v>
                </c:pt>
                <c:pt idx="2">
                  <c:v>9</c:v>
                </c:pt>
                <c:pt idx="3">
                  <c:v>16</c:v>
                </c:pt>
                <c:pt idx="4">
                  <c:v>24</c:v>
                </c:pt>
                <c:pt idx="5">
                  <c:v>81</c:v>
                </c:pt>
              </c:numCache>
            </c:numRef>
          </c:val>
          <c:extLst>
            <c:ext xmlns:c16="http://schemas.microsoft.com/office/drawing/2014/chart" uri="{C3380CC4-5D6E-409C-BE32-E72D297353CC}">
              <c16:uniqueId val="{00000000-526B-42A3-8F17-DD0415300C65}"/>
            </c:ext>
          </c:extLst>
        </c:ser>
        <c:dLbls>
          <c:showLegendKey val="0"/>
          <c:showVal val="0"/>
          <c:showCatName val="0"/>
          <c:showSerName val="0"/>
          <c:showPercent val="0"/>
          <c:showBubbleSize val="0"/>
        </c:dLbls>
        <c:gapWidth val="39"/>
        <c:axId val="167733248"/>
        <c:axId val="209781888"/>
      </c:barChart>
      <c:catAx>
        <c:axId val="16773324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209781888"/>
        <c:crosses val="autoZero"/>
        <c:auto val="1"/>
        <c:lblAlgn val="ctr"/>
        <c:lblOffset val="100"/>
        <c:noMultiLvlLbl val="0"/>
      </c:catAx>
      <c:valAx>
        <c:axId val="209781888"/>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167733248"/>
        <c:crosses val="autoZero"/>
        <c:crossBetween val="between"/>
      </c:valAx>
      <c:spPr>
        <a:solidFill>
          <a:schemeClr val="bg1"/>
        </a:solid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sz="800"/>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
          <c:dPt>
            <c:idx val="0"/>
            <c:bubble3D val="0"/>
            <c:spPr>
              <a:solidFill>
                <a:schemeClr val="accent1"/>
              </a:solidFill>
              <a:ln>
                <a:noFill/>
              </a:ln>
              <a:effectLst/>
            </c:spPr>
            <c:extLst>
              <c:ext xmlns:c16="http://schemas.microsoft.com/office/drawing/2014/chart" uri="{C3380CC4-5D6E-409C-BE32-E72D297353CC}">
                <c16:uniqueId val="{00000001-39B5-4DA1-9F8C-75BC75BB2E13}"/>
              </c:ext>
            </c:extLst>
          </c:dPt>
          <c:dPt>
            <c:idx val="1"/>
            <c:bubble3D val="0"/>
            <c:spPr>
              <a:solidFill>
                <a:schemeClr val="accent6"/>
              </a:solidFill>
              <a:ln>
                <a:noFill/>
              </a:ln>
              <a:effectLst/>
            </c:spPr>
            <c:extLst>
              <c:ext xmlns:c16="http://schemas.microsoft.com/office/drawing/2014/chart" uri="{C3380CC4-5D6E-409C-BE32-E72D297353CC}">
                <c16:uniqueId val="{00000003-39B5-4DA1-9F8C-75BC75BB2E1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Datos!$B$968:$C$968</c:f>
              <c:strCache>
                <c:ptCount val="2"/>
                <c:pt idx="0">
                  <c:v>Sí</c:v>
                </c:pt>
                <c:pt idx="1">
                  <c:v>No</c:v>
                </c:pt>
              </c:strCache>
            </c:strRef>
          </c:cat>
          <c:val>
            <c:numRef>
              <c:f>Datos!$B$969:$C$969</c:f>
              <c:numCache>
                <c:formatCode>0.0%</c:formatCode>
                <c:ptCount val="2"/>
                <c:pt idx="0">
                  <c:v>0.34693877551020408</c:v>
                </c:pt>
                <c:pt idx="1">
                  <c:v>0.65306122448979587</c:v>
                </c:pt>
              </c:numCache>
            </c:numRef>
          </c:val>
          <c:extLst>
            <c:ext xmlns:c16="http://schemas.microsoft.com/office/drawing/2014/chart" uri="{C3380CC4-5D6E-409C-BE32-E72D297353CC}">
              <c16:uniqueId val="{00000004-39B5-4DA1-9F8C-75BC75BB2E1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FF-430D-A9CE-0E02105ACC39}"/>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4BFF-430D-A9CE-0E02105ACC3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Datos!$B$1031:$C$1031</c:f>
              <c:strCache>
                <c:ptCount val="2"/>
                <c:pt idx="0">
                  <c:v>Sí</c:v>
                </c:pt>
                <c:pt idx="1">
                  <c:v>No</c:v>
                </c:pt>
              </c:strCache>
            </c:strRef>
          </c:cat>
          <c:val>
            <c:numRef>
              <c:f>Datos!$B$1032:$C$1032</c:f>
              <c:numCache>
                <c:formatCode>0.0%</c:formatCode>
                <c:ptCount val="2"/>
                <c:pt idx="0">
                  <c:v>8.1632653061224483E-2</c:v>
                </c:pt>
                <c:pt idx="1">
                  <c:v>0.91836734693877553</c:v>
                </c:pt>
              </c:numCache>
            </c:numRef>
          </c:val>
          <c:extLst>
            <c:ext xmlns:c16="http://schemas.microsoft.com/office/drawing/2014/chart" uri="{C3380CC4-5D6E-409C-BE32-E72D297353CC}">
              <c16:uniqueId val="{00000004-4BFF-430D-A9CE-0E02105ACC3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ysClr val="windowText" lastClr="000000"/>
      </a:solidFill>
      <a:round/>
    </a:ln>
    <a:effectLst/>
  </c:spPr>
  <c:txPr>
    <a:bodyPr/>
    <a:lstStyle/>
    <a:p>
      <a:pPr>
        <a:defRPr/>
      </a:pPr>
      <a:endParaRPr lang="es-E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D0-4645-87B8-F9C847BCFDCA}"/>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BED0-4645-87B8-F9C847BCFDC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Datos!$B$1173:$C$1173</c:f>
              <c:strCache>
                <c:ptCount val="2"/>
                <c:pt idx="0">
                  <c:v>Sí</c:v>
                </c:pt>
                <c:pt idx="1">
                  <c:v>No</c:v>
                </c:pt>
              </c:strCache>
            </c:strRef>
          </c:cat>
          <c:val>
            <c:numRef>
              <c:f>Datos!$B$1174:$C$1174</c:f>
              <c:numCache>
                <c:formatCode>0.0%</c:formatCode>
                <c:ptCount val="2"/>
                <c:pt idx="0">
                  <c:v>0.55102040816326525</c:v>
                </c:pt>
                <c:pt idx="1">
                  <c:v>0.44897959183673469</c:v>
                </c:pt>
              </c:numCache>
            </c:numRef>
          </c:val>
          <c:extLst>
            <c:ext xmlns:c16="http://schemas.microsoft.com/office/drawing/2014/chart" uri="{C3380CC4-5D6E-409C-BE32-E72D297353CC}">
              <c16:uniqueId val="{00000004-BED0-4645-87B8-F9C847BCFDC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ysClr val="windowText" lastClr="000000"/>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Datos!$A$1399</c:f>
              <c:strCache>
                <c:ptCount val="1"/>
                <c:pt idx="0">
                  <c:v> ¿Se detallan en la web las características de accesibilidad?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50-4B71-B49B-58DF8AB12C54}"/>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1750-4B71-B49B-58DF8AB12C5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Datos!$B$1398:$C$1398</c:f>
              <c:strCache>
                <c:ptCount val="2"/>
                <c:pt idx="0">
                  <c:v>Sí</c:v>
                </c:pt>
                <c:pt idx="1">
                  <c:v>No</c:v>
                </c:pt>
              </c:strCache>
            </c:strRef>
          </c:cat>
          <c:val>
            <c:numRef>
              <c:f>Datos!$B$1399:$C$1399</c:f>
              <c:numCache>
                <c:formatCode>0.0%</c:formatCode>
                <c:ptCount val="2"/>
                <c:pt idx="0">
                  <c:v>0.65306122448979587</c:v>
                </c:pt>
                <c:pt idx="1">
                  <c:v>0.34693877551020408</c:v>
                </c:pt>
              </c:numCache>
            </c:numRef>
          </c:val>
          <c:extLst>
            <c:ext xmlns:c16="http://schemas.microsoft.com/office/drawing/2014/chart" uri="{C3380CC4-5D6E-409C-BE32-E72D297353CC}">
              <c16:uniqueId val="{00000004-1750-4B71-B49B-58DF8AB12C5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ysClr val="windowText" lastClr="000000"/>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Datos!$A$204:$A$217</c:f>
              <c:strCache>
                <c:ptCount val="14"/>
                <c:pt idx="0">
                  <c:v>Audiolibros</c:v>
                </c:pt>
                <c:pt idx="1">
                  <c:v>Guías multimedia accesibles</c:v>
                </c:pt>
                <c:pt idx="2">
                  <c:v>Audioguías</c:v>
                </c:pt>
                <c:pt idx="3">
                  <c:v>Aplicaciones móviles accesibles</c:v>
                </c:pt>
                <c:pt idx="4">
                  <c:v>Otras medidas</c:v>
                </c:pt>
                <c:pt idx="5">
                  <c:v>Audiodescripción</c:v>
                </c:pt>
                <c:pt idx="6">
                  <c:v>Itinerarios táctiles o similares</c:v>
                </c:pt>
                <c:pt idx="7">
                  <c:v>Bucles de inducción magnética</c:v>
                </c:pt>
                <c:pt idx="8">
                  <c:v>Folletos accesibles (lectura fácil, braille u otros formatos)</c:v>
                </c:pt>
                <c:pt idx="9">
                  <c:v>Interpretación en Lengua de Signos</c:v>
                </c:pt>
                <c:pt idx="10">
                  <c:v>Lectura fácil</c:v>
                </c:pt>
                <c:pt idx="11">
                  <c:v>Visitas guiadas adaptadas colectivos específicos</c:v>
                </c:pt>
                <c:pt idx="12">
                  <c:v>Subtitulado</c:v>
                </c:pt>
                <c:pt idx="13">
                  <c:v>Página web accesible</c:v>
                </c:pt>
              </c:strCache>
            </c:strRef>
          </c:cat>
          <c:val>
            <c:numRef>
              <c:f>Datos!$B$204:$B$217</c:f>
              <c:numCache>
                <c:formatCode>0%</c:formatCode>
                <c:ptCount val="14"/>
                <c:pt idx="0">
                  <c:v>0</c:v>
                </c:pt>
                <c:pt idx="1">
                  <c:v>4.0816326530612242E-2</c:v>
                </c:pt>
                <c:pt idx="2">
                  <c:v>8.1632653061224483E-2</c:v>
                </c:pt>
                <c:pt idx="3">
                  <c:v>0.10204081632653061</c:v>
                </c:pt>
                <c:pt idx="4">
                  <c:v>0.12244897959183673</c:v>
                </c:pt>
                <c:pt idx="5">
                  <c:v>0.14285714285714285</c:v>
                </c:pt>
                <c:pt idx="6">
                  <c:v>0.16326530612244897</c:v>
                </c:pt>
                <c:pt idx="7">
                  <c:v>0.18367346938775511</c:v>
                </c:pt>
                <c:pt idx="8">
                  <c:v>0.18367346938775511</c:v>
                </c:pt>
                <c:pt idx="9">
                  <c:v>0.20408163265306123</c:v>
                </c:pt>
                <c:pt idx="10">
                  <c:v>0.26530612244897961</c:v>
                </c:pt>
                <c:pt idx="11">
                  <c:v>0.32653061224489793</c:v>
                </c:pt>
                <c:pt idx="12">
                  <c:v>0.38775510204081631</c:v>
                </c:pt>
                <c:pt idx="13">
                  <c:v>0.40816326530612246</c:v>
                </c:pt>
              </c:numCache>
            </c:numRef>
          </c:val>
          <c:extLst>
            <c:ext xmlns:c16="http://schemas.microsoft.com/office/drawing/2014/chart" uri="{C3380CC4-5D6E-409C-BE32-E72D297353CC}">
              <c16:uniqueId val="{00000000-6655-42E6-9E22-B935CC711C66}"/>
            </c:ext>
          </c:extLst>
        </c:ser>
        <c:dLbls>
          <c:showLegendKey val="0"/>
          <c:showVal val="0"/>
          <c:showCatName val="0"/>
          <c:showSerName val="0"/>
          <c:showPercent val="0"/>
          <c:showBubbleSize val="0"/>
        </c:dLbls>
        <c:gapWidth val="39"/>
        <c:axId val="212836864"/>
        <c:axId val="209753152"/>
      </c:barChart>
      <c:catAx>
        <c:axId val="212836864"/>
        <c:scaling>
          <c:orientation val="minMax"/>
        </c:scaling>
        <c:delete val="0"/>
        <c:axPos val="l"/>
        <c:numFmt formatCode="General" sourceLinked="0"/>
        <c:majorTickMark val="out"/>
        <c:minorTickMark val="none"/>
        <c:tickLblPos val="nextTo"/>
        <c:crossAx val="209753152"/>
        <c:crosses val="autoZero"/>
        <c:auto val="1"/>
        <c:lblAlgn val="ctr"/>
        <c:lblOffset val="100"/>
        <c:noMultiLvlLbl val="0"/>
      </c:catAx>
      <c:valAx>
        <c:axId val="209753152"/>
        <c:scaling>
          <c:orientation val="minMax"/>
        </c:scaling>
        <c:delete val="0"/>
        <c:axPos val="b"/>
        <c:majorGridlines>
          <c:spPr>
            <a:ln>
              <a:solidFill>
                <a:schemeClr val="bg1">
                  <a:lumMod val="95000"/>
                </a:schemeClr>
              </a:solidFill>
            </a:ln>
          </c:spPr>
        </c:majorGridlines>
        <c:numFmt formatCode="0%" sourceLinked="1"/>
        <c:majorTickMark val="out"/>
        <c:minorTickMark val="none"/>
        <c:tickLblPos val="nextTo"/>
        <c:crossAx val="212836864"/>
        <c:crosses val="autoZero"/>
        <c:crossBetween val="between"/>
      </c:valAx>
    </c:plotArea>
    <c:plotVisOnly val="1"/>
    <c:dispBlanksAs val="gap"/>
    <c:showDLblsOverMax val="0"/>
  </c:chart>
  <c:spPr>
    <a:ln w="3175">
      <a:solidFill>
        <a:schemeClr val="tx1"/>
      </a:solidFill>
    </a:ln>
  </c:spPr>
  <c:txPr>
    <a:bodyPr/>
    <a:lstStyle/>
    <a:p>
      <a:pPr>
        <a:defRPr sz="800"/>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Datos!$D$227:$D$240</c:f>
              <c:strCache>
                <c:ptCount val="14"/>
                <c:pt idx="0">
                  <c:v>Audiolibros</c:v>
                </c:pt>
                <c:pt idx="1">
                  <c:v>Guías multimedia accesibles</c:v>
                </c:pt>
                <c:pt idx="2">
                  <c:v>Aplicaciones móviles accesibles</c:v>
                </c:pt>
                <c:pt idx="3">
                  <c:v>Página web accesible</c:v>
                </c:pt>
                <c:pt idx="4">
                  <c:v>Lectura fácil</c:v>
                </c:pt>
                <c:pt idx="5">
                  <c:v>Folletos accesibles (lectura fácil, braille u otros formatos)</c:v>
                </c:pt>
                <c:pt idx="6">
                  <c:v>Otras medidas</c:v>
                </c:pt>
                <c:pt idx="7">
                  <c:v>Itinerarios táctiles o similares</c:v>
                </c:pt>
                <c:pt idx="8">
                  <c:v>Audioguías</c:v>
                </c:pt>
                <c:pt idx="9">
                  <c:v>Audiodescripción</c:v>
                </c:pt>
                <c:pt idx="10">
                  <c:v>Interpretación en Lengua de Signos</c:v>
                </c:pt>
                <c:pt idx="11">
                  <c:v>Bucles de inducción magnética</c:v>
                </c:pt>
                <c:pt idx="12">
                  <c:v>Subtitulado</c:v>
                </c:pt>
                <c:pt idx="13">
                  <c:v>Visitas guiadas adaptadas colectivos específicos</c:v>
                </c:pt>
              </c:strCache>
            </c:strRef>
          </c:cat>
          <c:val>
            <c:numRef>
              <c:f>Datos!$E$227:$E$240</c:f>
              <c:numCache>
                <c:formatCode>General</c:formatCode>
                <c:ptCount val="14"/>
                <c:pt idx="0">
                  <c:v>0</c:v>
                </c:pt>
                <c:pt idx="1">
                  <c:v>3</c:v>
                </c:pt>
                <c:pt idx="2">
                  <c:v>7</c:v>
                </c:pt>
                <c:pt idx="3">
                  <c:v>17</c:v>
                </c:pt>
                <c:pt idx="4">
                  <c:v>18</c:v>
                </c:pt>
                <c:pt idx="5">
                  <c:v>19</c:v>
                </c:pt>
                <c:pt idx="6">
                  <c:v>26</c:v>
                </c:pt>
                <c:pt idx="7">
                  <c:v>28</c:v>
                </c:pt>
                <c:pt idx="8">
                  <c:v>72</c:v>
                </c:pt>
                <c:pt idx="9">
                  <c:v>79</c:v>
                </c:pt>
                <c:pt idx="10">
                  <c:v>121</c:v>
                </c:pt>
                <c:pt idx="11">
                  <c:v>163</c:v>
                </c:pt>
                <c:pt idx="12">
                  <c:v>373</c:v>
                </c:pt>
                <c:pt idx="13">
                  <c:v>1356</c:v>
                </c:pt>
              </c:numCache>
            </c:numRef>
          </c:val>
          <c:extLst>
            <c:ext xmlns:c16="http://schemas.microsoft.com/office/drawing/2014/chart" uri="{C3380CC4-5D6E-409C-BE32-E72D297353CC}">
              <c16:uniqueId val="{00000000-1F63-4C44-A775-8E500905E727}"/>
            </c:ext>
          </c:extLst>
        </c:ser>
        <c:dLbls>
          <c:showLegendKey val="0"/>
          <c:showVal val="0"/>
          <c:showCatName val="0"/>
          <c:showSerName val="0"/>
          <c:showPercent val="0"/>
          <c:showBubbleSize val="0"/>
        </c:dLbls>
        <c:gapWidth val="39"/>
        <c:axId val="212836352"/>
        <c:axId val="209749120"/>
      </c:barChart>
      <c:catAx>
        <c:axId val="21283635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209749120"/>
        <c:crosses val="autoZero"/>
        <c:auto val="1"/>
        <c:lblAlgn val="ctr"/>
        <c:lblOffset val="100"/>
        <c:noMultiLvlLbl val="0"/>
      </c:catAx>
      <c:valAx>
        <c:axId val="209749120"/>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212836352"/>
        <c:crosses val="autoZero"/>
        <c:crossBetween val="between"/>
      </c:valAx>
      <c:spPr>
        <a:solidFill>
          <a:schemeClr val="bg1"/>
        </a:solid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sz="800"/>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Datos!$A$362:$A$367</c:f>
              <c:strCache>
                <c:ptCount val="6"/>
                <c:pt idx="0">
                  <c:v>Guías técnicas sobre discapacidad y cultura</c:v>
                </c:pt>
                <c:pt idx="1">
                  <c:v>Guías de buenas prácticas</c:v>
                </c:pt>
                <c:pt idx="2">
                  <c:v>Campañas de fomento de la participación de personas con discapacidad en la cultura</c:v>
                </c:pt>
                <c:pt idx="3">
                  <c:v>Campañas informativas y divulgativas con diseño para todos y accesible</c:v>
                </c:pt>
                <c:pt idx="4">
                  <c:v>Talleres o actividades similares para personas con discapacidad</c:v>
                </c:pt>
                <c:pt idx="5">
                  <c:v>Otras actividades de difusión, divulgación e información accesible</c:v>
                </c:pt>
              </c:strCache>
            </c:strRef>
          </c:cat>
          <c:val>
            <c:numRef>
              <c:f>Datos!$B$362:$B$367</c:f>
              <c:numCache>
                <c:formatCode>General</c:formatCode>
                <c:ptCount val="6"/>
                <c:pt idx="0">
                  <c:v>7</c:v>
                </c:pt>
                <c:pt idx="1">
                  <c:v>8</c:v>
                </c:pt>
                <c:pt idx="2">
                  <c:v>60</c:v>
                </c:pt>
                <c:pt idx="3">
                  <c:v>61</c:v>
                </c:pt>
                <c:pt idx="4">
                  <c:v>465</c:v>
                </c:pt>
                <c:pt idx="5">
                  <c:v>1045</c:v>
                </c:pt>
              </c:numCache>
            </c:numRef>
          </c:val>
          <c:extLst>
            <c:ext xmlns:c16="http://schemas.microsoft.com/office/drawing/2014/chart" uri="{C3380CC4-5D6E-409C-BE32-E72D297353CC}">
              <c16:uniqueId val="{00000000-BE04-44CB-A361-619E47F99672}"/>
            </c:ext>
          </c:extLst>
        </c:ser>
        <c:dLbls>
          <c:showLegendKey val="0"/>
          <c:showVal val="0"/>
          <c:showCatName val="0"/>
          <c:showSerName val="0"/>
          <c:showPercent val="0"/>
          <c:showBubbleSize val="0"/>
        </c:dLbls>
        <c:gapWidth val="39"/>
        <c:axId val="212839424"/>
        <c:axId val="209752000"/>
      </c:barChart>
      <c:catAx>
        <c:axId val="2128394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209752000"/>
        <c:crosses val="autoZero"/>
        <c:auto val="1"/>
        <c:lblAlgn val="ctr"/>
        <c:lblOffset val="100"/>
        <c:noMultiLvlLbl val="0"/>
      </c:catAx>
      <c:valAx>
        <c:axId val="209752000"/>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212839424"/>
        <c:crosses val="autoZero"/>
        <c:crossBetween val="between"/>
      </c:valAx>
      <c:spPr>
        <a:solidFill>
          <a:schemeClr val="bg1"/>
        </a:solid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sz="800"/>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Datos!$A$468:$A$474</c:f>
              <c:strCache>
                <c:ptCount val="7"/>
                <c:pt idx="0">
                  <c:v>Vídeos audiodescritos</c:v>
                </c:pt>
                <c:pt idx="1">
                  <c:v>Libros adaptados</c:v>
                </c:pt>
                <c:pt idx="2">
                  <c:v>Textos en formato Braille</c:v>
                </c:pt>
                <c:pt idx="3">
                  <c:v>Audiolibros</c:v>
                </c:pt>
                <c:pt idx="4">
                  <c:v>Otros recursos</c:v>
                </c:pt>
                <c:pt idx="5">
                  <c:v>Textos en lectura fácil</c:v>
                </c:pt>
                <c:pt idx="6">
                  <c:v>Vídeos subtitulados</c:v>
                </c:pt>
              </c:strCache>
            </c:strRef>
          </c:cat>
          <c:val>
            <c:numRef>
              <c:f>Datos!$B$468:$B$474</c:f>
              <c:numCache>
                <c:formatCode>0.0%</c:formatCode>
                <c:ptCount val="7"/>
                <c:pt idx="0">
                  <c:v>0</c:v>
                </c:pt>
                <c:pt idx="1">
                  <c:v>2.0408163265306121E-2</c:v>
                </c:pt>
                <c:pt idx="2">
                  <c:v>2.0408163265306121E-2</c:v>
                </c:pt>
                <c:pt idx="3">
                  <c:v>2.0408163265306121E-2</c:v>
                </c:pt>
                <c:pt idx="4">
                  <c:v>2.0408163265306121E-2</c:v>
                </c:pt>
                <c:pt idx="5">
                  <c:v>4.0816326530612242E-2</c:v>
                </c:pt>
                <c:pt idx="6">
                  <c:v>0.16326530612244897</c:v>
                </c:pt>
              </c:numCache>
            </c:numRef>
          </c:val>
          <c:extLst>
            <c:ext xmlns:c16="http://schemas.microsoft.com/office/drawing/2014/chart" uri="{C3380CC4-5D6E-409C-BE32-E72D297353CC}">
              <c16:uniqueId val="{00000000-EC91-4763-A33A-C804D0BDB85D}"/>
            </c:ext>
          </c:extLst>
        </c:ser>
        <c:dLbls>
          <c:showLegendKey val="0"/>
          <c:showVal val="0"/>
          <c:showCatName val="0"/>
          <c:showSerName val="0"/>
          <c:showPercent val="0"/>
          <c:showBubbleSize val="0"/>
        </c:dLbls>
        <c:gapWidth val="39"/>
        <c:axId val="203097088"/>
        <c:axId val="135205376"/>
      </c:barChart>
      <c:catAx>
        <c:axId val="203097088"/>
        <c:scaling>
          <c:orientation val="minMax"/>
        </c:scaling>
        <c:delete val="0"/>
        <c:axPos val="l"/>
        <c:numFmt formatCode="General" sourceLinked="0"/>
        <c:majorTickMark val="out"/>
        <c:minorTickMark val="none"/>
        <c:tickLblPos val="nextTo"/>
        <c:crossAx val="135205376"/>
        <c:crosses val="autoZero"/>
        <c:auto val="1"/>
        <c:lblAlgn val="ctr"/>
        <c:lblOffset val="100"/>
        <c:noMultiLvlLbl val="0"/>
      </c:catAx>
      <c:valAx>
        <c:axId val="135205376"/>
        <c:scaling>
          <c:orientation val="minMax"/>
          <c:max val="0.2"/>
        </c:scaling>
        <c:delete val="0"/>
        <c:axPos val="b"/>
        <c:majorGridlines>
          <c:spPr>
            <a:ln>
              <a:solidFill>
                <a:schemeClr val="bg1">
                  <a:lumMod val="95000"/>
                </a:schemeClr>
              </a:solidFill>
            </a:ln>
          </c:spPr>
        </c:majorGridlines>
        <c:numFmt formatCode="0%" sourceLinked="0"/>
        <c:majorTickMark val="out"/>
        <c:minorTickMark val="none"/>
        <c:tickLblPos val="nextTo"/>
        <c:crossAx val="203097088"/>
        <c:crosses val="autoZero"/>
        <c:crossBetween val="between"/>
        <c:majorUnit val="5.000000000000001E-2"/>
      </c:valAx>
    </c:plotArea>
    <c:plotVisOnly val="1"/>
    <c:dispBlanksAs val="gap"/>
    <c:showDLblsOverMax val="0"/>
  </c:chart>
  <c:spPr>
    <a:ln>
      <a:solidFill>
        <a:schemeClr val="tx1"/>
      </a:solidFill>
    </a:ln>
  </c:spPr>
  <c:txPr>
    <a:bodyPr/>
    <a:lstStyle/>
    <a:p>
      <a:pPr>
        <a:defRPr sz="800"/>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Datos!$A$499:$A$505</c:f>
              <c:strCache>
                <c:ptCount val="7"/>
                <c:pt idx="0">
                  <c:v>Vídeos audiodescritos</c:v>
                </c:pt>
                <c:pt idx="1">
                  <c:v>Otros recursos</c:v>
                </c:pt>
                <c:pt idx="2">
                  <c:v>Libros adaptados</c:v>
                </c:pt>
                <c:pt idx="3">
                  <c:v>Textos en formato Braille</c:v>
                </c:pt>
                <c:pt idx="4">
                  <c:v>Textos en lectura fácil</c:v>
                </c:pt>
                <c:pt idx="5">
                  <c:v>Vídeos subtitulados</c:v>
                </c:pt>
                <c:pt idx="6">
                  <c:v>Audiolibros</c:v>
                </c:pt>
              </c:strCache>
            </c:strRef>
          </c:cat>
          <c:val>
            <c:numRef>
              <c:f>Datos!$B$499:$B$505</c:f>
              <c:numCache>
                <c:formatCode>General</c:formatCode>
                <c:ptCount val="7"/>
                <c:pt idx="0">
                  <c:v>0</c:v>
                </c:pt>
                <c:pt idx="1">
                  <c:v>2</c:v>
                </c:pt>
                <c:pt idx="2">
                  <c:v>5</c:v>
                </c:pt>
                <c:pt idx="3">
                  <c:v>5</c:v>
                </c:pt>
                <c:pt idx="4">
                  <c:v>111</c:v>
                </c:pt>
                <c:pt idx="5">
                  <c:v>278</c:v>
                </c:pt>
                <c:pt idx="6">
                  <c:v>1628</c:v>
                </c:pt>
              </c:numCache>
            </c:numRef>
          </c:val>
          <c:extLst>
            <c:ext xmlns:c16="http://schemas.microsoft.com/office/drawing/2014/chart" uri="{C3380CC4-5D6E-409C-BE32-E72D297353CC}">
              <c16:uniqueId val="{00000000-8ED7-4708-8403-02A0943B197E}"/>
            </c:ext>
          </c:extLst>
        </c:ser>
        <c:dLbls>
          <c:showLegendKey val="0"/>
          <c:showVal val="0"/>
          <c:showCatName val="0"/>
          <c:showSerName val="0"/>
          <c:showPercent val="0"/>
          <c:showBubbleSize val="0"/>
        </c:dLbls>
        <c:gapWidth val="39"/>
        <c:axId val="208222208"/>
        <c:axId val="130805696"/>
      </c:barChart>
      <c:catAx>
        <c:axId val="20822220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130805696"/>
        <c:crosses val="autoZero"/>
        <c:auto val="1"/>
        <c:lblAlgn val="ctr"/>
        <c:lblOffset val="100"/>
        <c:noMultiLvlLbl val="0"/>
      </c:catAx>
      <c:valAx>
        <c:axId val="130805696"/>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208222208"/>
        <c:crosses val="autoZero"/>
        <c:crossBetween val="between"/>
      </c:valAx>
      <c:spPr>
        <a:solidFill>
          <a:schemeClr val="bg1"/>
        </a:solid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sz="800"/>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Datos!$A$618:$A$625</c:f>
              <c:strCache>
                <c:ptCount val="8"/>
                <c:pt idx="0">
                  <c:v>Incentivos económicos a actividades que promuevan su participación</c:v>
                </c:pt>
                <c:pt idx="1">
                  <c:v>Otras actividades de creación artística de personas con discapacidad</c:v>
                </c:pt>
                <c:pt idx="2">
                  <c:v>Premios artísticos o culturales</c:v>
                </c:pt>
                <c:pt idx="3">
                  <c:v>Exposiciones artísticas de personas con discapacidad</c:v>
                </c:pt>
                <c:pt idx="4">
                  <c:v>Talleres educativos sobre cultura para personas con discapacidad</c:v>
                </c:pt>
                <c:pt idx="5">
                  <c:v>Actividades con niños y jóvenes con discapacidad</c:v>
                </c:pt>
                <c:pt idx="6">
                  <c:v>Participación de personas con discapacidad en sus espacios culturales</c:v>
                </c:pt>
                <c:pt idx="7">
                  <c:v>Actividades colaborativas con asociaciones de personas con discapacidad</c:v>
                </c:pt>
              </c:strCache>
            </c:strRef>
          </c:cat>
          <c:val>
            <c:numRef>
              <c:f>Datos!$B$618:$B$625</c:f>
              <c:numCache>
                <c:formatCode>0.0%</c:formatCode>
                <c:ptCount val="8"/>
                <c:pt idx="0">
                  <c:v>4.0816326530612242E-2</c:v>
                </c:pt>
                <c:pt idx="1">
                  <c:v>4.0816326530612242E-2</c:v>
                </c:pt>
                <c:pt idx="2">
                  <c:v>6.1224489795918366E-2</c:v>
                </c:pt>
                <c:pt idx="3">
                  <c:v>0.14285714285714285</c:v>
                </c:pt>
                <c:pt idx="4">
                  <c:v>0.16326530612244897</c:v>
                </c:pt>
                <c:pt idx="5">
                  <c:v>0.2857142857142857</c:v>
                </c:pt>
                <c:pt idx="6">
                  <c:v>0.32653061224489793</c:v>
                </c:pt>
                <c:pt idx="7">
                  <c:v>0.34693877551020408</c:v>
                </c:pt>
              </c:numCache>
            </c:numRef>
          </c:val>
          <c:extLst>
            <c:ext xmlns:c16="http://schemas.microsoft.com/office/drawing/2014/chart" uri="{C3380CC4-5D6E-409C-BE32-E72D297353CC}">
              <c16:uniqueId val="{00000000-5A5B-49F2-863F-BD643EDB5967}"/>
            </c:ext>
          </c:extLst>
        </c:ser>
        <c:dLbls>
          <c:showLegendKey val="0"/>
          <c:showVal val="0"/>
          <c:showCatName val="0"/>
          <c:showSerName val="0"/>
          <c:showPercent val="0"/>
          <c:showBubbleSize val="0"/>
        </c:dLbls>
        <c:gapWidth val="39"/>
        <c:axId val="133298176"/>
        <c:axId val="130808000"/>
      </c:barChart>
      <c:catAx>
        <c:axId val="133298176"/>
        <c:scaling>
          <c:orientation val="minMax"/>
        </c:scaling>
        <c:delete val="0"/>
        <c:axPos val="l"/>
        <c:numFmt formatCode="General" sourceLinked="0"/>
        <c:majorTickMark val="out"/>
        <c:minorTickMark val="none"/>
        <c:tickLblPos val="nextTo"/>
        <c:crossAx val="130808000"/>
        <c:crosses val="autoZero"/>
        <c:auto val="1"/>
        <c:lblAlgn val="ctr"/>
        <c:lblOffset val="100"/>
        <c:noMultiLvlLbl val="0"/>
      </c:catAx>
      <c:valAx>
        <c:axId val="130808000"/>
        <c:scaling>
          <c:orientation val="minMax"/>
        </c:scaling>
        <c:delete val="0"/>
        <c:axPos val="b"/>
        <c:majorGridlines>
          <c:spPr>
            <a:ln>
              <a:solidFill>
                <a:schemeClr val="bg1">
                  <a:lumMod val="95000"/>
                </a:schemeClr>
              </a:solidFill>
            </a:ln>
          </c:spPr>
        </c:majorGridlines>
        <c:numFmt formatCode="0%" sourceLinked="0"/>
        <c:majorTickMark val="out"/>
        <c:minorTickMark val="none"/>
        <c:tickLblPos val="nextTo"/>
        <c:crossAx val="133298176"/>
        <c:crosses val="autoZero"/>
        <c:crossBetween val="between"/>
      </c:valAx>
    </c:plotArea>
    <c:plotVisOnly val="1"/>
    <c:dispBlanksAs val="gap"/>
    <c:showDLblsOverMax val="0"/>
  </c:chart>
  <c:spPr>
    <a:ln>
      <a:solidFill>
        <a:schemeClr val="tx1"/>
      </a:solidFill>
    </a:ln>
  </c:spPr>
  <c:txPr>
    <a:bodyPr/>
    <a:lstStyle/>
    <a:p>
      <a:pPr>
        <a:defRPr sz="800"/>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Datos!$A$649:$A$656</c:f>
              <c:strCache>
                <c:ptCount val="8"/>
                <c:pt idx="0">
                  <c:v>Incentivos económicos a actividades que promuevan su participación</c:v>
                </c:pt>
                <c:pt idx="1">
                  <c:v>Premios artísticos o culturales</c:v>
                </c:pt>
                <c:pt idx="2">
                  <c:v>Otras actividades de creación artística dirigidas al colectivo</c:v>
                </c:pt>
                <c:pt idx="3">
                  <c:v>Exposiciones artísticas de personas con discapacidad</c:v>
                </c:pt>
                <c:pt idx="4">
                  <c:v>Talleres educativos sobre cultura para personas con discapacidad</c:v>
                </c:pt>
                <c:pt idx="5">
                  <c:v>Actividades en colaboración con asociaciones de personas con discapacidad</c:v>
                </c:pt>
                <c:pt idx="6">
                  <c:v>Actividades con niños y jóvenes con discapacidad</c:v>
                </c:pt>
                <c:pt idx="7">
                  <c:v>Actividades para la participación de personas con discapacidad desarrolladas en sus espacios culturales</c:v>
                </c:pt>
              </c:strCache>
            </c:strRef>
          </c:cat>
          <c:val>
            <c:numRef>
              <c:f>Datos!$B$649:$B$656</c:f>
              <c:numCache>
                <c:formatCode>General</c:formatCode>
                <c:ptCount val="8"/>
                <c:pt idx="0">
                  <c:v>2</c:v>
                </c:pt>
                <c:pt idx="1">
                  <c:v>3</c:v>
                </c:pt>
                <c:pt idx="2">
                  <c:v>11</c:v>
                </c:pt>
                <c:pt idx="3">
                  <c:v>25</c:v>
                </c:pt>
                <c:pt idx="4">
                  <c:v>46</c:v>
                </c:pt>
                <c:pt idx="5">
                  <c:v>52</c:v>
                </c:pt>
                <c:pt idx="6">
                  <c:v>144</c:v>
                </c:pt>
                <c:pt idx="7">
                  <c:v>371</c:v>
                </c:pt>
              </c:numCache>
            </c:numRef>
          </c:val>
          <c:extLst>
            <c:ext xmlns:c16="http://schemas.microsoft.com/office/drawing/2014/chart" uri="{C3380CC4-5D6E-409C-BE32-E72D297353CC}">
              <c16:uniqueId val="{00000000-BCD1-40BC-BF17-FC955D1CED63}"/>
            </c:ext>
          </c:extLst>
        </c:ser>
        <c:dLbls>
          <c:showLegendKey val="0"/>
          <c:showVal val="0"/>
          <c:showCatName val="0"/>
          <c:showSerName val="0"/>
          <c:showPercent val="0"/>
          <c:showBubbleSize val="0"/>
        </c:dLbls>
        <c:gapWidth val="39"/>
        <c:axId val="135109120"/>
        <c:axId val="130804544"/>
      </c:barChart>
      <c:catAx>
        <c:axId val="1351091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130804544"/>
        <c:crosses val="autoZero"/>
        <c:auto val="1"/>
        <c:lblAlgn val="ctr"/>
        <c:lblOffset val="100"/>
        <c:noMultiLvlLbl val="0"/>
      </c:catAx>
      <c:valAx>
        <c:axId val="130804544"/>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ES"/>
          </a:p>
        </c:txPr>
        <c:crossAx val="135109120"/>
        <c:crosses val="autoZero"/>
        <c:crossBetween val="between"/>
      </c:valAx>
      <c:spPr>
        <a:solidFill>
          <a:schemeClr val="bg1"/>
        </a:solid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sz="800"/>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Datos!$A$752:$A$756</c:f>
              <c:strCache>
                <c:ptCount val="5"/>
                <c:pt idx="0">
                  <c:v>Actividades de I+D+i en tecnologías de accesibilidad a contenidos culturales</c:v>
                </c:pt>
                <c:pt idx="1">
                  <c:v>Actividades de I+D+i en dispositivos de acceso</c:v>
                </c:pt>
                <c:pt idx="2">
                  <c:v>Otras actividades de I+D+i relacionadas con la cultura accesible</c:v>
                </c:pt>
                <c:pt idx="3">
                  <c:v>Investigaciones sobre dificultades específicas en el acceso a la cultura</c:v>
                </c:pt>
                <c:pt idx="4">
                  <c:v>Investigación en metodologías educativas para la interpretación y disfrute de los contenidos culturales</c:v>
                </c:pt>
              </c:strCache>
            </c:strRef>
          </c:cat>
          <c:val>
            <c:numRef>
              <c:f>Datos!$B$752:$B$756</c:f>
              <c:numCache>
                <c:formatCode>0.0%</c:formatCode>
                <c:ptCount val="5"/>
                <c:pt idx="0">
                  <c:v>4.0816326530612242E-2</c:v>
                </c:pt>
                <c:pt idx="1">
                  <c:v>4.0816326530612242E-2</c:v>
                </c:pt>
                <c:pt idx="2">
                  <c:v>4.0816326530612242E-2</c:v>
                </c:pt>
                <c:pt idx="3">
                  <c:v>6.1224489795918366E-2</c:v>
                </c:pt>
                <c:pt idx="4">
                  <c:v>8.1632653061224483E-2</c:v>
                </c:pt>
              </c:numCache>
            </c:numRef>
          </c:val>
          <c:extLst>
            <c:ext xmlns:c16="http://schemas.microsoft.com/office/drawing/2014/chart" uri="{C3380CC4-5D6E-409C-BE32-E72D297353CC}">
              <c16:uniqueId val="{00000000-AC2C-470E-91D8-F812C2E3AA66}"/>
            </c:ext>
          </c:extLst>
        </c:ser>
        <c:dLbls>
          <c:showLegendKey val="0"/>
          <c:showVal val="0"/>
          <c:showCatName val="0"/>
          <c:showSerName val="0"/>
          <c:showPercent val="0"/>
          <c:showBubbleSize val="0"/>
        </c:dLbls>
        <c:gapWidth val="39"/>
        <c:axId val="133296640"/>
        <c:axId val="209782464"/>
      </c:barChart>
      <c:catAx>
        <c:axId val="133296640"/>
        <c:scaling>
          <c:orientation val="minMax"/>
        </c:scaling>
        <c:delete val="0"/>
        <c:axPos val="l"/>
        <c:numFmt formatCode="General" sourceLinked="0"/>
        <c:majorTickMark val="out"/>
        <c:minorTickMark val="none"/>
        <c:tickLblPos val="nextTo"/>
        <c:crossAx val="209782464"/>
        <c:crosses val="autoZero"/>
        <c:auto val="1"/>
        <c:lblAlgn val="ctr"/>
        <c:lblOffset val="100"/>
        <c:noMultiLvlLbl val="0"/>
      </c:catAx>
      <c:valAx>
        <c:axId val="209782464"/>
        <c:scaling>
          <c:orientation val="minMax"/>
        </c:scaling>
        <c:delete val="0"/>
        <c:axPos val="b"/>
        <c:majorGridlines>
          <c:spPr>
            <a:ln>
              <a:solidFill>
                <a:schemeClr val="bg1">
                  <a:lumMod val="95000"/>
                </a:schemeClr>
              </a:solidFill>
            </a:ln>
          </c:spPr>
        </c:majorGridlines>
        <c:numFmt formatCode="0%" sourceLinked="0"/>
        <c:majorTickMark val="out"/>
        <c:minorTickMark val="none"/>
        <c:tickLblPos val="nextTo"/>
        <c:crossAx val="133296640"/>
        <c:crosses val="autoZero"/>
        <c:crossBetween val="between"/>
      </c:valAx>
    </c:plotArea>
    <c:plotVisOnly val="1"/>
    <c:dispBlanksAs val="gap"/>
    <c:showDLblsOverMax val="0"/>
  </c:chart>
  <c:spPr>
    <a:ln>
      <a:solidFill>
        <a:schemeClr val="tx1"/>
      </a:solidFill>
    </a:ln>
  </c:spPr>
  <c:txPr>
    <a:bodyPr/>
    <a:lstStyle/>
    <a:p>
      <a:pPr>
        <a:defRPr sz="800"/>
      </a:pPr>
      <a:endParaRPr lang="es-E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B28B7D-D65B-4D5E-8FF5-C2B6738D0E01}"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s-ES"/>
        </a:p>
      </dgm:t>
    </dgm:pt>
    <dgm:pt modelId="{F7FBB9DE-E737-4A49-B12E-436DD886E608}">
      <dgm:prSet phldrT="[Texto]"/>
      <dgm:spPr>
        <a:xfrm>
          <a:off x="0" y="478234"/>
          <a:ext cx="1687512" cy="101250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Desconocimiento sobre la accesibilidad universal y la discapacidad</a:t>
          </a:r>
          <a:endParaRPr lang="es-ES">
            <a:solidFill>
              <a:sysClr val="window" lastClr="FFFFFF"/>
            </a:solidFill>
            <a:latin typeface="Calibri"/>
            <a:ea typeface="+mn-ea"/>
            <a:cs typeface="+mn-cs"/>
          </a:endParaRPr>
        </a:p>
      </dgm:t>
      <dgm:extLst>
        <a:ext uri="{E40237B7-FDA0-4F09-8148-C483321AD2D9}">
          <dgm14:cNvPr xmlns:dgm14="http://schemas.microsoft.com/office/drawing/2010/diagram" id="0" name="" descr="Cuadro. Desconocimiento sobre la accesibilidad universal y la discapacidad&#10;La complejidad de la accesibilidad universal&#10;La falta coordinación  y gobernanza multinivel&#10;La gestión y transferencia del conocimiento &#10;La percepción existente sobre la accesibilidad &#10;Falta de recursos humanos, técnicos y económicos&#10;"/>
        </a:ext>
      </dgm:extLst>
    </dgm:pt>
    <dgm:pt modelId="{A8469EEB-CD5C-4ABF-8593-DF0562C5C7B7}" type="parTrans" cxnId="{53607909-A410-47AE-ACA1-CD369CC1BD90}">
      <dgm:prSet/>
      <dgm:spPr/>
      <dgm:t>
        <a:bodyPr/>
        <a:lstStyle/>
        <a:p>
          <a:endParaRPr lang="es-ES"/>
        </a:p>
      </dgm:t>
    </dgm:pt>
    <dgm:pt modelId="{939E9E00-D483-488C-B1E2-FDFC10807709}" type="sibTrans" cxnId="{53607909-A410-47AE-ACA1-CD369CC1BD90}">
      <dgm:prSet/>
      <dgm:spPr/>
      <dgm:t>
        <a:bodyPr/>
        <a:lstStyle/>
        <a:p>
          <a:endParaRPr lang="es-ES"/>
        </a:p>
      </dgm:t>
    </dgm:pt>
    <dgm:pt modelId="{A1964025-8D33-4BA9-B84E-C81D5C01A922}">
      <dgm:prSet phldrT="[Texto]"/>
      <dgm:spPr>
        <a:xfrm>
          <a:off x="1856263" y="478234"/>
          <a:ext cx="1687512" cy="1012507"/>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La complejidad de la accesibilidad universal</a:t>
          </a:r>
          <a:endParaRPr lang="es-ES">
            <a:solidFill>
              <a:sysClr val="window" lastClr="FFFFFF"/>
            </a:solidFill>
            <a:latin typeface="Calibri"/>
            <a:ea typeface="+mn-ea"/>
            <a:cs typeface="+mn-cs"/>
          </a:endParaRPr>
        </a:p>
      </dgm:t>
      <dgm:extLst>
        <a:ext uri="{E40237B7-FDA0-4F09-8148-C483321AD2D9}">
          <dgm14:cNvPr xmlns:dgm14="http://schemas.microsoft.com/office/drawing/2010/diagram" id="0" name="" descr="Cuadro. Desconocimiento sobre la accesibilidad universal y la discapacidad&#10;La complejidad de la accesibilidad universal&#10;La falta coordinación  y gobernanza multinivel&#10;La gestión y transferencia del conocimiento &#10;La percepción existente sobre la accesibilidad &#10;Falta de recursos humanos, técnicos y económicos&#10;"/>
        </a:ext>
      </dgm:extLst>
    </dgm:pt>
    <dgm:pt modelId="{10A1EC32-D675-408B-BD9A-53CFCE98C600}" type="parTrans" cxnId="{662DE8DD-58A5-4E17-883F-184B9758DAD6}">
      <dgm:prSet/>
      <dgm:spPr/>
      <dgm:t>
        <a:bodyPr/>
        <a:lstStyle/>
        <a:p>
          <a:endParaRPr lang="es-ES"/>
        </a:p>
      </dgm:t>
    </dgm:pt>
    <dgm:pt modelId="{DDCDEA40-4DCF-447A-AED6-9FE4113D81CA}" type="sibTrans" cxnId="{662DE8DD-58A5-4E17-883F-184B9758DAD6}">
      <dgm:prSet/>
      <dgm:spPr/>
      <dgm:t>
        <a:bodyPr/>
        <a:lstStyle/>
        <a:p>
          <a:endParaRPr lang="es-ES"/>
        </a:p>
      </dgm:t>
    </dgm:pt>
    <dgm:pt modelId="{7183619D-D8A5-40FC-8C9F-0D027166047B}">
      <dgm:prSet/>
      <dgm:spPr>
        <a:xfrm>
          <a:off x="3712527" y="478234"/>
          <a:ext cx="1687512" cy="101250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La falta coordinación  y gobernanza multinivel</a:t>
          </a:r>
          <a:endParaRPr lang="es-ES">
            <a:solidFill>
              <a:sysClr val="window" lastClr="FFFFFF"/>
            </a:solidFill>
            <a:latin typeface="Calibri"/>
            <a:ea typeface="+mn-ea"/>
            <a:cs typeface="+mn-cs"/>
          </a:endParaRPr>
        </a:p>
      </dgm:t>
      <dgm:extLst>
        <a:ext uri="{E40237B7-FDA0-4F09-8148-C483321AD2D9}">
          <dgm14:cNvPr xmlns:dgm14="http://schemas.microsoft.com/office/drawing/2010/diagram" id="0" name="" descr="Cuadro. Desconocimiento sobre la accesibilidad universal y la discapacidad&#10;La complejidad de la accesibilidad universal&#10;La falta coordinación  y gobernanza multinivel&#10;La gestión y transferencia del conocimiento &#10;La percepción existente sobre la accesibilidad &#10;Falta de recursos humanos, técnicos y económicos&#10;"/>
        </a:ext>
      </dgm:extLst>
    </dgm:pt>
    <dgm:pt modelId="{DE2BFC9D-CF52-44A9-A5A8-179617DA6209}" type="parTrans" cxnId="{1F04FBD9-4ED3-4A46-A59E-C4D77D9857EB}">
      <dgm:prSet/>
      <dgm:spPr/>
      <dgm:t>
        <a:bodyPr/>
        <a:lstStyle/>
        <a:p>
          <a:endParaRPr lang="es-ES"/>
        </a:p>
      </dgm:t>
    </dgm:pt>
    <dgm:pt modelId="{F94C7C43-F0B6-4BBB-9415-4D8ECA74F446}" type="sibTrans" cxnId="{1F04FBD9-4ED3-4A46-A59E-C4D77D9857EB}">
      <dgm:prSet/>
      <dgm:spPr/>
      <dgm:t>
        <a:bodyPr/>
        <a:lstStyle/>
        <a:p>
          <a:endParaRPr lang="es-ES"/>
        </a:p>
      </dgm:t>
    </dgm:pt>
    <dgm:pt modelId="{27AC9B9A-DAFD-454C-AF26-C8086CF75F70}">
      <dgm:prSet/>
      <dgm:spPr>
        <a:xfrm>
          <a:off x="1856263" y="1659493"/>
          <a:ext cx="1687512" cy="1012507"/>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La percepción existente sobre la accesibilidad </a:t>
          </a:r>
          <a:endParaRPr lang="es-ES">
            <a:solidFill>
              <a:sysClr val="window" lastClr="FFFFFF"/>
            </a:solidFill>
            <a:latin typeface="Calibri"/>
            <a:ea typeface="+mn-ea"/>
            <a:cs typeface="+mn-cs"/>
          </a:endParaRPr>
        </a:p>
      </dgm:t>
      <dgm:extLst>
        <a:ext uri="{E40237B7-FDA0-4F09-8148-C483321AD2D9}">
          <dgm14:cNvPr xmlns:dgm14="http://schemas.microsoft.com/office/drawing/2010/diagram" id="0" name="" descr="Cuadro. Desconocimiento sobre la accesibilidad universal y la discapacidad&#10;La complejidad de la accesibilidad universal&#10;La falta coordinación  y gobernanza multinivel&#10;La gestión y transferencia del conocimiento &#10;La percepción existente sobre la accesibilidad &#10;Falta de recursos humanos, técnicos y económicos&#10;"/>
        </a:ext>
      </dgm:extLst>
    </dgm:pt>
    <dgm:pt modelId="{DCC3BC08-A289-4209-A188-070F73E3746B}" type="parTrans" cxnId="{2170525E-7E2B-464C-994C-27D6E19D94F2}">
      <dgm:prSet/>
      <dgm:spPr/>
      <dgm:t>
        <a:bodyPr/>
        <a:lstStyle/>
        <a:p>
          <a:endParaRPr lang="es-ES"/>
        </a:p>
      </dgm:t>
    </dgm:pt>
    <dgm:pt modelId="{6FB1FBD6-32A7-4D90-9DFD-792CD04A059C}" type="sibTrans" cxnId="{2170525E-7E2B-464C-994C-27D6E19D94F2}">
      <dgm:prSet/>
      <dgm:spPr/>
      <dgm:t>
        <a:bodyPr/>
        <a:lstStyle/>
        <a:p>
          <a:endParaRPr lang="es-ES"/>
        </a:p>
      </dgm:t>
    </dgm:pt>
    <dgm:pt modelId="{28B36549-B021-4F4C-9D49-A2035438120E}">
      <dgm:prSet/>
      <dgm:spPr>
        <a:xfrm>
          <a:off x="0" y="1659493"/>
          <a:ext cx="1687512" cy="101250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La gestión y transferencia del conocimiento </a:t>
          </a:r>
          <a:endParaRPr lang="es-ES">
            <a:solidFill>
              <a:sysClr val="window" lastClr="FFFFFF"/>
            </a:solidFill>
            <a:latin typeface="Calibri"/>
            <a:ea typeface="+mn-ea"/>
            <a:cs typeface="+mn-cs"/>
          </a:endParaRPr>
        </a:p>
      </dgm:t>
      <dgm:extLst>
        <a:ext uri="{E40237B7-FDA0-4F09-8148-C483321AD2D9}">
          <dgm14:cNvPr xmlns:dgm14="http://schemas.microsoft.com/office/drawing/2010/diagram" id="0" name="" descr="Cuadro. Desconocimiento sobre la accesibilidad universal y la discapacidad&#10;La complejidad de la accesibilidad universal&#10;La falta coordinación  y gobernanza multinivel&#10;La gestión y transferencia del conocimiento &#10;La percepción existente sobre la accesibilidad &#10;Falta de recursos humanos, técnicos y económicos&#10;"/>
        </a:ext>
      </dgm:extLst>
    </dgm:pt>
    <dgm:pt modelId="{6555F0EE-0E09-4AB9-802B-F97954D6716B}" type="parTrans" cxnId="{19643E0F-F99A-4100-B871-DD31A107965E}">
      <dgm:prSet/>
      <dgm:spPr/>
      <dgm:t>
        <a:bodyPr/>
        <a:lstStyle/>
        <a:p>
          <a:endParaRPr lang="es-ES"/>
        </a:p>
      </dgm:t>
    </dgm:pt>
    <dgm:pt modelId="{56B42AD1-AAEE-4EB5-B020-E6F33AFB7575}" type="sibTrans" cxnId="{19643E0F-F99A-4100-B871-DD31A107965E}">
      <dgm:prSet/>
      <dgm:spPr/>
      <dgm:t>
        <a:bodyPr/>
        <a:lstStyle/>
        <a:p>
          <a:endParaRPr lang="es-ES"/>
        </a:p>
      </dgm:t>
    </dgm:pt>
    <dgm:pt modelId="{099C4E89-A1A1-46AD-AAA9-C20F88BD6B9E}">
      <dgm:prSet/>
      <dgm:spPr>
        <a:xfrm>
          <a:off x="3712527" y="1659493"/>
          <a:ext cx="1687512" cy="101250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a:solidFill>
                <a:sysClr val="window" lastClr="FFFFFF"/>
              </a:solidFill>
              <a:latin typeface="Calibri"/>
              <a:ea typeface="+mn-ea"/>
              <a:cs typeface="+mn-cs"/>
            </a:rPr>
            <a:t>Falta de recursos humanos, técnicos y económicos</a:t>
          </a:r>
        </a:p>
      </dgm:t>
      <dgm:extLst>
        <a:ext uri="{E40237B7-FDA0-4F09-8148-C483321AD2D9}">
          <dgm14:cNvPr xmlns:dgm14="http://schemas.microsoft.com/office/drawing/2010/diagram" id="0" name="" descr="Cuadro. Desconocimiento sobre la accesibilidad universal y la discapacidad&#10;La complejidad de la accesibilidad universal&#10;La falta coordinación  y gobernanza multinivel&#10;La gestión y transferencia del conocimiento &#10;La percepción existente sobre la accesibilidad &#10;Falta de recursos humanos, técnicos y económicos&#10;"/>
        </a:ext>
      </dgm:extLst>
    </dgm:pt>
    <dgm:pt modelId="{709FB038-D554-458E-9A4B-B0D2A8EBD9A3}" type="parTrans" cxnId="{1829D06E-C290-44BB-B300-A925EF477BCD}">
      <dgm:prSet/>
      <dgm:spPr/>
      <dgm:t>
        <a:bodyPr/>
        <a:lstStyle/>
        <a:p>
          <a:endParaRPr lang="es-ES"/>
        </a:p>
      </dgm:t>
    </dgm:pt>
    <dgm:pt modelId="{0029C4F0-4E78-44CA-9318-480A77809BBA}" type="sibTrans" cxnId="{1829D06E-C290-44BB-B300-A925EF477BCD}">
      <dgm:prSet/>
      <dgm:spPr/>
      <dgm:t>
        <a:bodyPr/>
        <a:lstStyle/>
        <a:p>
          <a:endParaRPr lang="es-ES"/>
        </a:p>
      </dgm:t>
    </dgm:pt>
    <dgm:pt modelId="{04F57E7D-199E-46FB-8ADB-B381318DB62B}" type="pres">
      <dgm:prSet presAssocID="{D5B28B7D-D65B-4D5E-8FF5-C2B6738D0E01}" presName="diagram" presStyleCnt="0">
        <dgm:presLayoutVars>
          <dgm:dir/>
          <dgm:resizeHandles val="exact"/>
        </dgm:presLayoutVars>
      </dgm:prSet>
      <dgm:spPr/>
    </dgm:pt>
    <dgm:pt modelId="{642C07FC-A7F4-4D65-9D15-E7272CF35423}" type="pres">
      <dgm:prSet presAssocID="{F7FBB9DE-E737-4A49-B12E-436DD886E608}" presName="node" presStyleLbl="node1" presStyleIdx="0" presStyleCnt="6">
        <dgm:presLayoutVars>
          <dgm:bulletEnabled val="1"/>
        </dgm:presLayoutVars>
      </dgm:prSet>
      <dgm:spPr/>
    </dgm:pt>
    <dgm:pt modelId="{67A3ECBA-BB1E-4C54-8457-4EFD0044A32E}" type="pres">
      <dgm:prSet presAssocID="{939E9E00-D483-488C-B1E2-FDFC10807709}" presName="sibTrans" presStyleCnt="0"/>
      <dgm:spPr/>
    </dgm:pt>
    <dgm:pt modelId="{CD6FF932-169C-4E8D-91A2-C6CF918B3E00}" type="pres">
      <dgm:prSet presAssocID="{A1964025-8D33-4BA9-B84E-C81D5C01A922}" presName="node" presStyleLbl="node1" presStyleIdx="1" presStyleCnt="6">
        <dgm:presLayoutVars>
          <dgm:bulletEnabled val="1"/>
        </dgm:presLayoutVars>
      </dgm:prSet>
      <dgm:spPr/>
    </dgm:pt>
    <dgm:pt modelId="{6C206C6C-BBC3-463B-B00C-C71DBA186088}" type="pres">
      <dgm:prSet presAssocID="{DDCDEA40-4DCF-447A-AED6-9FE4113D81CA}" presName="sibTrans" presStyleCnt="0"/>
      <dgm:spPr/>
    </dgm:pt>
    <dgm:pt modelId="{14AF22E9-E1A2-46D6-B218-9E354F4EF17C}" type="pres">
      <dgm:prSet presAssocID="{7183619D-D8A5-40FC-8C9F-0D027166047B}" presName="node" presStyleLbl="node1" presStyleIdx="2" presStyleCnt="6">
        <dgm:presLayoutVars>
          <dgm:bulletEnabled val="1"/>
        </dgm:presLayoutVars>
      </dgm:prSet>
      <dgm:spPr/>
    </dgm:pt>
    <dgm:pt modelId="{CF32A37E-5000-4D8C-8FA6-C309EA669944}" type="pres">
      <dgm:prSet presAssocID="{F94C7C43-F0B6-4BBB-9415-4D8ECA74F446}" presName="sibTrans" presStyleCnt="0"/>
      <dgm:spPr/>
    </dgm:pt>
    <dgm:pt modelId="{7C8EACC7-1558-46F1-9E2D-31A00C1ED0DA}" type="pres">
      <dgm:prSet presAssocID="{28B36549-B021-4F4C-9D49-A2035438120E}" presName="node" presStyleLbl="node1" presStyleIdx="3" presStyleCnt="6">
        <dgm:presLayoutVars>
          <dgm:bulletEnabled val="1"/>
        </dgm:presLayoutVars>
      </dgm:prSet>
      <dgm:spPr/>
    </dgm:pt>
    <dgm:pt modelId="{41387C8E-BB64-4747-A943-31140133C8BB}" type="pres">
      <dgm:prSet presAssocID="{56B42AD1-AAEE-4EB5-B020-E6F33AFB7575}" presName="sibTrans" presStyleCnt="0"/>
      <dgm:spPr/>
    </dgm:pt>
    <dgm:pt modelId="{B7E390B8-6952-49D4-8633-047E1E031D07}" type="pres">
      <dgm:prSet presAssocID="{27AC9B9A-DAFD-454C-AF26-C8086CF75F70}" presName="node" presStyleLbl="node1" presStyleIdx="4" presStyleCnt="6">
        <dgm:presLayoutVars>
          <dgm:bulletEnabled val="1"/>
        </dgm:presLayoutVars>
      </dgm:prSet>
      <dgm:spPr/>
    </dgm:pt>
    <dgm:pt modelId="{087280EE-FFA5-43D4-AC2C-1F058569AC0F}" type="pres">
      <dgm:prSet presAssocID="{6FB1FBD6-32A7-4D90-9DFD-792CD04A059C}" presName="sibTrans" presStyleCnt="0"/>
      <dgm:spPr/>
    </dgm:pt>
    <dgm:pt modelId="{B24FF09C-1498-4052-99A9-53EC4DE21591}" type="pres">
      <dgm:prSet presAssocID="{099C4E89-A1A1-46AD-AAA9-C20F88BD6B9E}" presName="node" presStyleLbl="node1" presStyleIdx="5" presStyleCnt="6">
        <dgm:presLayoutVars>
          <dgm:bulletEnabled val="1"/>
        </dgm:presLayoutVars>
      </dgm:prSet>
      <dgm:spPr/>
    </dgm:pt>
  </dgm:ptLst>
  <dgm:cxnLst>
    <dgm:cxn modelId="{53607909-A410-47AE-ACA1-CD369CC1BD90}" srcId="{D5B28B7D-D65B-4D5E-8FF5-C2B6738D0E01}" destId="{F7FBB9DE-E737-4A49-B12E-436DD886E608}" srcOrd="0" destOrd="0" parTransId="{A8469EEB-CD5C-4ABF-8593-DF0562C5C7B7}" sibTransId="{939E9E00-D483-488C-B1E2-FDFC10807709}"/>
    <dgm:cxn modelId="{ABECC10C-0F50-479A-821B-E08A23137D0F}" type="presOf" srcId="{099C4E89-A1A1-46AD-AAA9-C20F88BD6B9E}" destId="{B24FF09C-1498-4052-99A9-53EC4DE21591}" srcOrd="0" destOrd="0" presId="urn:microsoft.com/office/officeart/2005/8/layout/default"/>
    <dgm:cxn modelId="{19643E0F-F99A-4100-B871-DD31A107965E}" srcId="{D5B28B7D-D65B-4D5E-8FF5-C2B6738D0E01}" destId="{28B36549-B021-4F4C-9D49-A2035438120E}" srcOrd="3" destOrd="0" parTransId="{6555F0EE-0E09-4AB9-802B-F97954D6716B}" sibTransId="{56B42AD1-AAEE-4EB5-B020-E6F33AFB7575}"/>
    <dgm:cxn modelId="{3250601B-AB85-4423-B8C3-A8E022361640}" type="presOf" srcId="{A1964025-8D33-4BA9-B84E-C81D5C01A922}" destId="{CD6FF932-169C-4E8D-91A2-C6CF918B3E00}" srcOrd="0" destOrd="0" presId="urn:microsoft.com/office/officeart/2005/8/layout/default"/>
    <dgm:cxn modelId="{ED9F715B-0AB8-448A-BC0C-6380EBA00F9B}" type="presOf" srcId="{27AC9B9A-DAFD-454C-AF26-C8086CF75F70}" destId="{B7E390B8-6952-49D4-8633-047E1E031D07}" srcOrd="0" destOrd="0" presId="urn:microsoft.com/office/officeart/2005/8/layout/default"/>
    <dgm:cxn modelId="{2170525E-7E2B-464C-994C-27D6E19D94F2}" srcId="{D5B28B7D-D65B-4D5E-8FF5-C2B6738D0E01}" destId="{27AC9B9A-DAFD-454C-AF26-C8086CF75F70}" srcOrd="4" destOrd="0" parTransId="{DCC3BC08-A289-4209-A188-070F73E3746B}" sibTransId="{6FB1FBD6-32A7-4D90-9DFD-792CD04A059C}"/>
    <dgm:cxn modelId="{1829D06E-C290-44BB-B300-A925EF477BCD}" srcId="{D5B28B7D-D65B-4D5E-8FF5-C2B6738D0E01}" destId="{099C4E89-A1A1-46AD-AAA9-C20F88BD6B9E}" srcOrd="5" destOrd="0" parTransId="{709FB038-D554-458E-9A4B-B0D2A8EBD9A3}" sibTransId="{0029C4F0-4E78-44CA-9318-480A77809BBA}"/>
    <dgm:cxn modelId="{DCFE9D84-A034-4A22-A0D5-DBD1FB4218A3}" type="presOf" srcId="{F7FBB9DE-E737-4A49-B12E-436DD886E608}" destId="{642C07FC-A7F4-4D65-9D15-E7272CF35423}" srcOrd="0" destOrd="0" presId="urn:microsoft.com/office/officeart/2005/8/layout/default"/>
    <dgm:cxn modelId="{79702F9D-29AD-47FC-A12A-A294F7A45B99}" type="presOf" srcId="{28B36549-B021-4F4C-9D49-A2035438120E}" destId="{7C8EACC7-1558-46F1-9E2D-31A00C1ED0DA}" srcOrd="0" destOrd="0" presId="urn:microsoft.com/office/officeart/2005/8/layout/default"/>
    <dgm:cxn modelId="{C5ED34AB-4124-4181-88C2-F24FEC6920D8}" type="presOf" srcId="{7183619D-D8A5-40FC-8C9F-0D027166047B}" destId="{14AF22E9-E1A2-46D6-B218-9E354F4EF17C}" srcOrd="0" destOrd="0" presId="urn:microsoft.com/office/officeart/2005/8/layout/default"/>
    <dgm:cxn modelId="{1F04FBD9-4ED3-4A46-A59E-C4D77D9857EB}" srcId="{D5B28B7D-D65B-4D5E-8FF5-C2B6738D0E01}" destId="{7183619D-D8A5-40FC-8C9F-0D027166047B}" srcOrd="2" destOrd="0" parTransId="{DE2BFC9D-CF52-44A9-A5A8-179617DA6209}" sibTransId="{F94C7C43-F0B6-4BBB-9415-4D8ECA74F446}"/>
    <dgm:cxn modelId="{662DE8DD-58A5-4E17-883F-184B9758DAD6}" srcId="{D5B28B7D-D65B-4D5E-8FF5-C2B6738D0E01}" destId="{A1964025-8D33-4BA9-B84E-C81D5C01A922}" srcOrd="1" destOrd="0" parTransId="{10A1EC32-D675-408B-BD9A-53CFCE98C600}" sibTransId="{DDCDEA40-4DCF-447A-AED6-9FE4113D81CA}"/>
    <dgm:cxn modelId="{456ADEE6-EEA8-4B25-84BB-E719DFA639D6}" type="presOf" srcId="{D5B28B7D-D65B-4D5E-8FF5-C2B6738D0E01}" destId="{04F57E7D-199E-46FB-8ADB-B381318DB62B}" srcOrd="0" destOrd="0" presId="urn:microsoft.com/office/officeart/2005/8/layout/default"/>
    <dgm:cxn modelId="{BC9BA7F7-0A8B-4B86-8055-31271F01DB08}" type="presParOf" srcId="{04F57E7D-199E-46FB-8ADB-B381318DB62B}" destId="{642C07FC-A7F4-4D65-9D15-E7272CF35423}" srcOrd="0" destOrd="0" presId="urn:microsoft.com/office/officeart/2005/8/layout/default"/>
    <dgm:cxn modelId="{585B7E6E-CF4F-4D35-88B0-D0281AD94A90}" type="presParOf" srcId="{04F57E7D-199E-46FB-8ADB-B381318DB62B}" destId="{67A3ECBA-BB1E-4C54-8457-4EFD0044A32E}" srcOrd="1" destOrd="0" presId="urn:microsoft.com/office/officeart/2005/8/layout/default"/>
    <dgm:cxn modelId="{C7124633-E81B-4C54-84B6-6B6D1E6E6DC1}" type="presParOf" srcId="{04F57E7D-199E-46FB-8ADB-B381318DB62B}" destId="{CD6FF932-169C-4E8D-91A2-C6CF918B3E00}" srcOrd="2" destOrd="0" presId="urn:microsoft.com/office/officeart/2005/8/layout/default"/>
    <dgm:cxn modelId="{7DDEF973-FD20-4BED-9F97-F9A72D5CD650}" type="presParOf" srcId="{04F57E7D-199E-46FB-8ADB-B381318DB62B}" destId="{6C206C6C-BBC3-463B-B00C-C71DBA186088}" srcOrd="3" destOrd="0" presId="urn:microsoft.com/office/officeart/2005/8/layout/default"/>
    <dgm:cxn modelId="{642D7C29-AEAA-4268-809C-A76A3745931E}" type="presParOf" srcId="{04F57E7D-199E-46FB-8ADB-B381318DB62B}" destId="{14AF22E9-E1A2-46D6-B218-9E354F4EF17C}" srcOrd="4" destOrd="0" presId="urn:microsoft.com/office/officeart/2005/8/layout/default"/>
    <dgm:cxn modelId="{C1228CFD-F68E-474D-9E7F-296E3BD972A3}" type="presParOf" srcId="{04F57E7D-199E-46FB-8ADB-B381318DB62B}" destId="{CF32A37E-5000-4D8C-8FA6-C309EA669944}" srcOrd="5" destOrd="0" presId="urn:microsoft.com/office/officeart/2005/8/layout/default"/>
    <dgm:cxn modelId="{8E5926F7-1622-4023-BF34-53773D19ACD0}" type="presParOf" srcId="{04F57E7D-199E-46FB-8ADB-B381318DB62B}" destId="{7C8EACC7-1558-46F1-9E2D-31A00C1ED0DA}" srcOrd="6" destOrd="0" presId="urn:microsoft.com/office/officeart/2005/8/layout/default"/>
    <dgm:cxn modelId="{B7AAF1F3-EC34-4513-A068-F0E7126375EB}" type="presParOf" srcId="{04F57E7D-199E-46FB-8ADB-B381318DB62B}" destId="{41387C8E-BB64-4747-A943-31140133C8BB}" srcOrd="7" destOrd="0" presId="urn:microsoft.com/office/officeart/2005/8/layout/default"/>
    <dgm:cxn modelId="{1B0B1D6B-77FE-48B2-AC46-642CB028DCAD}" type="presParOf" srcId="{04F57E7D-199E-46FB-8ADB-B381318DB62B}" destId="{B7E390B8-6952-49D4-8633-047E1E031D07}" srcOrd="8" destOrd="0" presId="urn:microsoft.com/office/officeart/2005/8/layout/default"/>
    <dgm:cxn modelId="{7D183426-58C2-4E9E-B95A-C5A4A6E2D057}" type="presParOf" srcId="{04F57E7D-199E-46FB-8ADB-B381318DB62B}" destId="{087280EE-FFA5-43D4-AC2C-1F058569AC0F}" srcOrd="9" destOrd="0" presId="urn:microsoft.com/office/officeart/2005/8/layout/default"/>
    <dgm:cxn modelId="{99847599-D1A9-4F44-8E15-D71519946B79}" type="presParOf" srcId="{04F57E7D-199E-46FB-8ADB-B381318DB62B}" destId="{B24FF09C-1498-4052-99A9-53EC4DE21591}" srcOrd="10"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C07FC-A7F4-4D65-9D15-E7272CF35423}">
      <dsp:nvSpPr>
        <dsp:cNvPr id="0" name=""/>
        <dsp:cNvSpPr/>
      </dsp:nvSpPr>
      <dsp:spPr>
        <a:xfrm>
          <a:off x="0" y="478234"/>
          <a:ext cx="1687512" cy="101250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Desconocimiento sobre la accesibilidad universal y la discapacidad</a:t>
          </a:r>
          <a:endParaRPr lang="es-ES" sz="1400" kern="1200">
            <a:solidFill>
              <a:sysClr val="window" lastClr="FFFFFF"/>
            </a:solidFill>
            <a:latin typeface="Calibri"/>
            <a:ea typeface="+mn-ea"/>
            <a:cs typeface="+mn-cs"/>
          </a:endParaRPr>
        </a:p>
      </dsp:txBody>
      <dsp:txXfrm>
        <a:off x="0" y="478234"/>
        <a:ext cx="1687512" cy="1012507"/>
      </dsp:txXfrm>
    </dsp:sp>
    <dsp:sp modelId="{CD6FF932-169C-4E8D-91A2-C6CF918B3E00}">
      <dsp:nvSpPr>
        <dsp:cNvPr id="0" name=""/>
        <dsp:cNvSpPr/>
      </dsp:nvSpPr>
      <dsp:spPr>
        <a:xfrm>
          <a:off x="1856263" y="478234"/>
          <a:ext cx="1687512" cy="1012507"/>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La complejidad de la accesibilidad universal</a:t>
          </a:r>
          <a:endParaRPr lang="es-ES" sz="1400" kern="1200">
            <a:solidFill>
              <a:sysClr val="window" lastClr="FFFFFF"/>
            </a:solidFill>
            <a:latin typeface="Calibri"/>
            <a:ea typeface="+mn-ea"/>
            <a:cs typeface="+mn-cs"/>
          </a:endParaRPr>
        </a:p>
      </dsp:txBody>
      <dsp:txXfrm>
        <a:off x="1856263" y="478234"/>
        <a:ext cx="1687512" cy="1012507"/>
      </dsp:txXfrm>
    </dsp:sp>
    <dsp:sp modelId="{14AF22E9-E1A2-46D6-B218-9E354F4EF17C}">
      <dsp:nvSpPr>
        <dsp:cNvPr id="0" name=""/>
        <dsp:cNvSpPr/>
      </dsp:nvSpPr>
      <dsp:spPr>
        <a:xfrm>
          <a:off x="3712527" y="478234"/>
          <a:ext cx="1687512" cy="101250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La falta coordinación  y gobernanza multinivel</a:t>
          </a:r>
          <a:endParaRPr lang="es-ES" sz="1400" kern="1200">
            <a:solidFill>
              <a:sysClr val="window" lastClr="FFFFFF"/>
            </a:solidFill>
            <a:latin typeface="Calibri"/>
            <a:ea typeface="+mn-ea"/>
            <a:cs typeface="+mn-cs"/>
          </a:endParaRPr>
        </a:p>
      </dsp:txBody>
      <dsp:txXfrm>
        <a:off x="3712527" y="478234"/>
        <a:ext cx="1687512" cy="1012507"/>
      </dsp:txXfrm>
    </dsp:sp>
    <dsp:sp modelId="{7C8EACC7-1558-46F1-9E2D-31A00C1ED0DA}">
      <dsp:nvSpPr>
        <dsp:cNvPr id="0" name=""/>
        <dsp:cNvSpPr/>
      </dsp:nvSpPr>
      <dsp:spPr>
        <a:xfrm>
          <a:off x="0" y="1659493"/>
          <a:ext cx="1687512" cy="101250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La gestión y transferencia del conocimiento </a:t>
          </a:r>
          <a:endParaRPr lang="es-ES" sz="1400" kern="1200">
            <a:solidFill>
              <a:sysClr val="window" lastClr="FFFFFF"/>
            </a:solidFill>
            <a:latin typeface="Calibri"/>
            <a:ea typeface="+mn-ea"/>
            <a:cs typeface="+mn-cs"/>
          </a:endParaRPr>
        </a:p>
      </dsp:txBody>
      <dsp:txXfrm>
        <a:off x="0" y="1659493"/>
        <a:ext cx="1687512" cy="1012507"/>
      </dsp:txXfrm>
    </dsp:sp>
    <dsp:sp modelId="{B7E390B8-6952-49D4-8633-047E1E031D07}">
      <dsp:nvSpPr>
        <dsp:cNvPr id="0" name=""/>
        <dsp:cNvSpPr/>
      </dsp:nvSpPr>
      <dsp:spPr>
        <a:xfrm>
          <a:off x="1856263" y="1659493"/>
          <a:ext cx="1687512" cy="1012507"/>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La percepción existente sobre la accesibilidad </a:t>
          </a:r>
          <a:endParaRPr lang="es-ES" sz="1400" kern="1200">
            <a:solidFill>
              <a:sysClr val="window" lastClr="FFFFFF"/>
            </a:solidFill>
            <a:latin typeface="Calibri"/>
            <a:ea typeface="+mn-ea"/>
            <a:cs typeface="+mn-cs"/>
          </a:endParaRPr>
        </a:p>
      </dsp:txBody>
      <dsp:txXfrm>
        <a:off x="1856263" y="1659493"/>
        <a:ext cx="1687512" cy="1012507"/>
      </dsp:txXfrm>
    </dsp:sp>
    <dsp:sp modelId="{B24FF09C-1498-4052-99A9-53EC4DE21591}">
      <dsp:nvSpPr>
        <dsp:cNvPr id="0" name=""/>
        <dsp:cNvSpPr/>
      </dsp:nvSpPr>
      <dsp:spPr>
        <a:xfrm>
          <a:off x="3712527" y="1659493"/>
          <a:ext cx="1687512" cy="101250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a:ea typeface="+mn-ea"/>
              <a:cs typeface="+mn-cs"/>
            </a:rPr>
            <a:t>Falta de recursos humanos, técnicos y económicos</a:t>
          </a:r>
        </a:p>
      </dsp:txBody>
      <dsp:txXfrm>
        <a:off x="3712527" y="1659493"/>
        <a:ext cx="1687512" cy="101250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5901E-8C16-47D5-8F24-55A5754F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119</Pages>
  <Words>46031</Words>
  <Characters>253172</Characters>
  <Application>Microsoft Office Word</Application>
  <DocSecurity>0</DocSecurity>
  <Lines>2109</Lines>
  <Paragraphs>597</Paragraphs>
  <ScaleCrop>false</ScaleCrop>
  <HeadingPairs>
    <vt:vector size="2" baseType="variant">
      <vt:variant>
        <vt:lpstr>Título</vt:lpstr>
      </vt:variant>
      <vt:variant>
        <vt:i4>1</vt:i4>
      </vt:variant>
    </vt:vector>
  </HeadingPairs>
  <TitlesOfParts>
    <vt:vector size="1" baseType="lpstr">
      <vt:lpstr/>
    </vt:vector>
  </TitlesOfParts>
  <Company>Ministerio de Sanidad, Servicios Sociales e Igualdad</Company>
  <LinksUpToDate>false</LinksUpToDate>
  <CharactersWithSpaces>298606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Marta Ochoa</cp:lastModifiedBy>
  <cp:revision>5</cp:revision>
  <cp:lastPrinted>2024-03-19T10:58:00Z</cp:lastPrinted>
  <dcterms:created xsi:type="dcterms:W3CDTF">2024-03-19T10:40:00Z</dcterms:created>
  <dcterms:modified xsi:type="dcterms:W3CDTF">2024-03-19T11:02:00Z</dcterms:modified>
</cp:coreProperties>
</file>